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u"/>
        <w:keepNext/>
      </w:pPr>
      <w:r>
        <w:rPr/>
        <w:t xml:space="preserve">Domeniul de aplicare</w:t>
      </w:r>
    </w:p>
    <w:p>
      <w:pPr/>
      <w:r>
        <w:rPr/>
        <w:t xml:space="preserve">Prezenta instrucțiune se aplică lucrătorilor care execută lucrări cu foc deschis sau care produc scântei: sudură, tăiere, lipire, polizare, încălzire cu flacără.</w:t>
      </w:r>
    </w:p>
    <w:p>
      <w:pPr>
        <w:pStyle w:val="Titlu"/>
        <w:keepNext/>
      </w:pPr>
      <w:r>
        <w:rPr/>
        <w:t xml:space="preserve">Înainte de începerea lucrului</w:t>
      </w:r>
    </w:p>
    <w:p>
      <w:pPr>
        <w:numPr>
          <w:ilvl w:val="0"/>
          <w:numId w:val="1"/>
        </w:numPr>
      </w:pPr>
      <w:r>
        <w:rPr/>
        <w:t xml:space="preserve">Lucrul cu foc deschis în afara locurilor amenajate în acest scop se face numai pe baza permisului de lucru cu foc, completat și semnat înainte de începerea lucrării.</w:t>
      </w:r>
    </w:p>
    <w:p>
      <w:pPr>
        <w:numPr>
          <w:ilvl w:val="0"/>
          <w:numId w:val="1"/>
        </w:numPr>
      </w:pPr>
      <w:r>
        <w:rPr/>
        <w:t xml:space="preserve">Se îndepărtează materialele combustibile din zona de lucru sau se protejează cu materiale incombustibile.</w:t>
      </w:r>
    </w:p>
    <w:p>
      <w:pPr>
        <w:numPr>
          <w:ilvl w:val="0"/>
          <w:numId w:val="1"/>
        </w:numPr>
      </w:pPr>
      <w:r>
        <w:rPr/>
        <w:t xml:space="preserve">Se verifică dacă în zonă nu există vapori, gaze sau prafuri inflamabile.</w:t>
      </w:r>
    </w:p>
    <w:p>
      <w:pPr>
        <w:numPr>
          <w:ilvl w:val="0"/>
          <w:numId w:val="1"/>
        </w:numPr>
      </w:pPr>
      <w:r>
        <w:rPr/>
        <w:t xml:space="preserve">La locul de muncă se asigură cel puțin un stingător potrivit materialelor din zonă, pregătit pentru utilizare.</w:t>
      </w:r>
    </w:p>
    <w:p>
      <w:pPr>
        <w:pStyle w:val="Titlu"/>
        <w:keepNext/>
      </w:pPr>
      <w:r>
        <w:rPr/>
        <w:t xml:space="preserve">În timpul și după terminarea lucrului</w:t>
      </w:r>
    </w:p>
    <w:p>
      <w:pPr>
        <w:numPr>
          <w:ilvl w:val="0"/>
          <w:numId w:val="1"/>
        </w:numPr>
      </w:pPr>
      <w:r>
        <w:rPr/>
        <w:t xml:space="preserve">Lucrarea se oprește la apariția oricărui pericol de incendiu și se anunță conducătorul locului de muncă.</w:t>
      </w:r>
    </w:p>
    <w:p>
      <w:pPr>
        <w:numPr>
          <w:ilvl w:val="0"/>
          <w:numId w:val="1"/>
        </w:numPr>
      </w:pPr>
      <w:r>
        <w:rPr/>
        <w:t xml:space="preserve">Aparatele și buteliile se folosesc numai în stare tehnică bună, ferite de lovituri și de surse de căldură.</w:t>
      </w:r>
    </w:p>
    <w:p>
      <w:pPr>
        <w:numPr>
          <w:ilvl w:val="0"/>
          <w:numId w:val="1"/>
        </w:numPr>
      </w:pPr>
      <w:r>
        <w:rPr/>
        <w:t xml:space="preserve">După terminarea lucrului, zona se verifică pentru a descoperi și a stinge eventualele focare, iar verificarea se repetă în orele următoare, după cum prevede permisul.</w:t>
      </w:r>
    </w:p>
    <w:sectPr>
      <w:pgSz w:w="11906" w:h="16838"/>
      <w:pgMar w:top="1134" w:right="1134" w:bottom="1134" w:left="1417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Art. %1."/>
      <w:lvlJc w:val="left"/>
      <w:pPr>
        <w:ind w:left="0" w:hanging="0"/>
      </w:pPr>
      <w:rPr>
        <w:b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</w:rPr>
    </w:lvl>
    <w:lvl w:ilvl="2">
      <w:start w:val="1"/>
      <w:numFmt w:val="lowerLetter"/>
      <w:lvlText w:val="%3)"/>
      <w:lvlJc w:val="left"/>
      <w:pPr>
        <w:ind w:left="720" w:hanging="360"/>
      </w:pPr>
      <w:rPr>
        <w:b w:val="0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ro-RO" w:eastAsia="ro-RO" w:bidi="ro-RO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</w:style>
  <w:style w:type="paragraph" w:styleId="Titlu">
    <w:name w:val="Titlu"/>
    <w:basedOn w:val="Normal"/>
    <w:next w:val="Normal"/>
    <w:qFormat/>
    <w:pPr>
      <w:keepNext/>
      <w:spacing w:before="240" w:after="120"/>
    </w:pPr>
    <w:rPr>
      <w:b/>
    </w:rPr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