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pageBreakBefore w:val="false"/>
        <w:widowControl/>
        <w:bidi w:val="0"/>
        <w:spacing w:before="0" w:after="0"/>
        <w:ind w:hanging="0" w:left="0"/>
        <w:jc w:val="center"/>
        <w:rPr>
          <w:rFonts w:ascii="Arial" w:hAnsi="Arial" w:eastAsia="Arial" w:cs="Arial"/>
          <w:b/>
          <w:i w:val="false"/>
          <w:color w:val="auto"/>
          <w:spacing w:val="0"/>
          <w:w w:val="100"/>
          <w:sz w:val="24"/>
          <w:szCs w:val="20"/>
          <w:lang w:val="ro-RO"/>
        </w:rPr>
      </w:pPr>
      <w:r>
        <w:rPr>
          <w:rFonts w:eastAsia="Arial" w:cs="Arial" w:ascii="Arial" w:hAnsi="Arial"/>
          <w:b/>
          <w:i w:val="false"/>
          <w:color w:val="auto"/>
          <w:spacing w:val="0"/>
          <w:w w:val="100"/>
          <w:sz w:val="24"/>
          <w:szCs w:val="20"/>
          <w:lang w:val="ro-RO"/>
        </w:rPr>
        <w:t>INSTRUCȚIUNI PROPRII ÎN DOMENIUL SITUAȚIILOR DE URGENȚĂ</w:t>
      </w:r>
    </w:p>
    <w:p>
      <w:pPr>
        <w:pStyle w:val="Normal"/>
        <w:keepNext w:val="false"/>
        <w:pageBreakBefore w:val="false"/>
        <w:widowControl/>
        <w:bidi w:val="0"/>
        <w:spacing w:before="0" w:after="24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PENTRU</w:t>
      </w:r>
    </w:p>
    <w:p>
      <w:pPr>
        <w:pStyle w:val="Normal"/>
        <w:keepNext w:val="false"/>
        <w:pageBreakBefore w:val="false"/>
        <w:widowControl/>
        <w:bidi w:val="0"/>
        <w:spacing w:before="0" w:after="24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{{client.legalName}}</w:t>
      </w:r>
    </w:p>
    <w:p>
      <w:pPr>
        <w:pStyle w:val="Normal"/>
        <w:keepNext w:val="false"/>
        <w:pageBreakBefore w:val="false"/>
        <w:widowControl/>
        <w:bidi w:val="0"/>
        <w:spacing w:before="0" w:after="12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Notă: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Prezentul document a fost întocmit în conformitate cu Normele generale de apărare împotriva incendiilor, aprobate prin OMAI 163/2007 – art. 17 lit. b) și art. 20 alin. (2) lit. a).</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Prezentul document a fost întocmit pentru a reuni într-un singur document, cu caracter de informare și instruire, toate informațiile necesare unei instruiri adecvate și suficiente.</w:t>
      </w:r>
    </w:p>
    <w:p>
      <w:pPr>
        <w:pStyle w:val="Normal"/>
        <w:keepNext/>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Acest document, care pune în practică cerințele normelor de aplicare a Legii 307/2006 privind apărarea împotriva incendiilor, are ca scop informarea lucrătorilor despre: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sistemul de acte normative care reglementează managementul situațiilor de urgență și actele normative specifice profilului operatorului economic sau instituției;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managementul situațiilor de urgență la nivelul operatorului economic sau al instituției;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mijloacele tehnice existente și planificarea resurselor pentru realizarea măsurilor de protecție civilă și de apărare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modul de acțiune în cazul producerii unei situații de urgență ca urmare a manifestării unui tip de risc existent;</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acțiunile ce trebuie întreprinse pentru limitarea și înlăturarea urmărilor situațiilor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caracteristicile fizico-chimice ale substanțelor, materialelor și produselor utilizate la locul de muncă;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condițiile care determină ori favorizează producerea accidentelor și avariilor tehnologice și cauzele potențiale de incendiu și/sau explozie specifice locului de muncă;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descrierea, funcționarea, monitorizarea și modul de intervenție la instalațiile și sistemele de siguranță ale mașinilor și utilajelor de la locurile de muncă, inclusiv cele de prevenire a avariilor tehnologice;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i)</w:t>
      </w:r>
      <w:r>
        <w:rPr>
          <w:rFonts w:eastAsia="Arial" w:cs="Arial" w:ascii="Arial" w:hAnsi="Arial"/>
          <w:b w:val="false"/>
          <w:i w:val="false"/>
          <w:color w:val="auto"/>
          <w:spacing w:val="0"/>
          <w:w w:val="100"/>
          <w:sz w:val="20"/>
          <w:szCs w:val="20"/>
          <w:lang w:val="ro-RO"/>
        </w:rPr>
        <w:tab/>
        <w:t>descrierea, funcționarea, amplasarea și modul de acționare a instalațiilor, utilajelor, aparatelor, dispozitivelor și mijloacelor de protecție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j)</w:t>
      </w:r>
      <w:r>
        <w:rPr>
          <w:rFonts w:eastAsia="Arial" w:cs="Arial" w:ascii="Arial" w:hAnsi="Arial"/>
          <w:b w:val="false"/>
          <w:i w:val="false"/>
          <w:color w:val="auto"/>
          <w:spacing w:val="0"/>
          <w:w w:val="100"/>
          <w:sz w:val="20"/>
          <w:szCs w:val="20"/>
          <w:lang w:val="ro-RO"/>
        </w:rPr>
        <w:tab/>
        <w:t>concepția de intervenție în cazul producerii unei situații de urgență și conținutul documentelor operative de răspuns;</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k)</w:t>
      </w:r>
      <w:r>
        <w:rPr>
          <w:rFonts w:eastAsia="Arial" w:cs="Arial" w:ascii="Arial" w:hAnsi="Arial"/>
          <w:b w:val="false"/>
          <w:i w:val="false"/>
          <w:color w:val="auto"/>
          <w:spacing w:val="0"/>
          <w:w w:val="100"/>
          <w:sz w:val="20"/>
          <w:szCs w:val="20"/>
          <w:lang w:val="ro-RO"/>
        </w:rPr>
        <w:tab/>
        <w:t>sarcini specifice pentru prevenirea situațiilor de urgență și realizarea măsurilor de protecție civilă;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l)</w:t>
      </w:r>
      <w:r>
        <w:rPr>
          <w:rFonts w:eastAsia="Arial" w:cs="Arial" w:ascii="Arial" w:hAnsi="Arial"/>
          <w:b w:val="false"/>
          <w:i w:val="false"/>
          <w:color w:val="auto"/>
          <w:spacing w:val="0"/>
          <w:w w:val="100"/>
          <w:sz w:val="20"/>
          <w:szCs w:val="20"/>
          <w:lang w:val="ro-RO"/>
        </w:rPr>
        <w:tab/>
        <w:t>actele normative care reglementează managementul situațiilor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m)</w:t>
      </w:r>
      <w:r>
        <w:rPr>
          <w:rFonts w:eastAsia="Arial" w:cs="Arial" w:ascii="Arial" w:hAnsi="Arial"/>
          <w:b w:val="false"/>
          <w:i w:val="false"/>
          <w:color w:val="auto"/>
          <w:spacing w:val="0"/>
          <w:w w:val="100"/>
          <w:sz w:val="20"/>
          <w:szCs w:val="20"/>
          <w:lang w:val="ro-RO"/>
        </w:rPr>
        <w:tab/>
        <w:t>obligațiile generale și specifice care revin fiecărei categorii de salariați pentru realizarea managementului situațiilor de urgență în cadrul unității;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n)</w:t>
      </w:r>
      <w:r>
        <w:rPr>
          <w:rFonts w:eastAsia="Arial" w:cs="Arial" w:ascii="Arial" w:hAnsi="Arial"/>
          <w:b w:val="false"/>
          <w:i w:val="false"/>
          <w:color w:val="auto"/>
          <w:spacing w:val="0"/>
          <w:w w:val="100"/>
          <w:sz w:val="20"/>
          <w:szCs w:val="20"/>
          <w:lang w:val="ro-RO"/>
        </w:rPr>
        <w:tab/>
        <w:t>condițiile care determină ori favorizează producerea accidentelor și avariilor tehnologice și cauzele potențiale (riscurile) de incendiu și/sau explozie specifice; normele, regulile și măsurile de prevenire a acestora;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o)</w:t>
      </w:r>
      <w:r>
        <w:rPr>
          <w:rFonts w:eastAsia="Arial" w:cs="Arial" w:ascii="Arial" w:hAnsi="Arial"/>
          <w:b w:val="false"/>
          <w:i w:val="false"/>
          <w:color w:val="auto"/>
          <w:spacing w:val="0"/>
          <w:w w:val="100"/>
          <w:sz w:val="20"/>
          <w:szCs w:val="20"/>
          <w:lang w:val="ro-RO"/>
        </w:rPr>
        <w:tab/>
        <w:t>descrierea, funcționarea, întreținerea și modul de utilizare a instalațiilor și sistemelor de protecție destinate prevenirii avariilor tehnologice și incendiilor;</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p)</w:t>
      </w:r>
      <w:r>
        <w:rPr>
          <w:rFonts w:eastAsia="Arial" w:cs="Arial" w:ascii="Arial" w:hAnsi="Arial"/>
          <w:b w:val="false"/>
          <w:i w:val="false"/>
          <w:color w:val="auto"/>
          <w:spacing w:val="0"/>
          <w:w w:val="100"/>
          <w:sz w:val="20"/>
          <w:szCs w:val="20"/>
          <w:lang w:val="ro-RO"/>
        </w:rPr>
        <w:tab/>
        <w:t>modul de acțiune a salariaților în cadrul serviciilor de urgență și în sprijinul acestora pentru realizarea intervenției operative și pentru limitarea și înlăturarea urmărilor situațiilor de urgență.</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Actele normative care reglementează managementul situațiilor de urgență cuprinse în acest document sunt:</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Legea 307/2006 privind apărarea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Legea 481/2004 privind protecția civilă;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O.U.G. 21/2004 privind Sistemul Național de Management al Situațiilor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OMAI 163/2007 pentru aprobarea Normelor generale de apărare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OMAI 712/2005 pentru aprobarea Dispozițiilor generale privind instruirea salariaților în domeniul situațiilor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OMAI 1184/2006 pentru aprobarea Normelor privind organizarea și asigurarea activității de evacuare în situații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OMAI 106/2007 pentru aprobarea Criteriilor de stabilire a consiliilor locale și operatorilor economici care au obligația de a angaja cel puțin un cadru tehnic sau personal de specialitate cu atribuții în domeniul apărării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OMAI 262/2010 privind aprobarea Dispozițiilor generale de apărare împotriva incendiilor la spații și construcții pentru birouri;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OMAI 187/2010 pentru aprobarea Dispozițiilor generale privind apărarea împotriva incendiilor la spații pentru comerț;</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OMAI 135/2023 pentru aprobarea Normelor tehnice privind utilizarea, verificarea, reîncărcarea, repararea și scoaterea din uz a stingătoarelor de incendiu.</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Prezentul document este completat cu informații utile în domeniul situațiilor de urgență, informații care asigură o înțelegere mai ușoară a legislației de specialitate.</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CUPRINS IPSU – {{client.legalName}}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 Informații generale cu referire la instrucțiunile proprii în domeniul situațiilor de urgență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II. Obligațiile generale ale angajatorului în domeniul situațiilor de urgență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III. Instruirea lucrătorilor în domeniul situațiilor de urgență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IV. Informații privind tematica de instruire a personalului angajat în domeniul situațiilor de urgență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V. Obligațiile administratorului, ale conducătorului instituției, ale utilizatorului și ale salariatului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VI. Alte obligații privind prevenirea și stingerea incendiilor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VII. Organizarea activității de apărare împotriva incendiilor la locurile de muncă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VIII. Protecția civilă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IX. Exploatarea utilajelor, instalațiilor și echipamentelor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X. Reguli privind perioadele caniculare și secetoase și perioada sezonului rece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XI. Reguli privind lucrul cu foc deschis</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XII. Reguli privind fumatul</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XIII. Căile de acces, de evacuare și de intervenție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XIV. Reguli privind activitatea în spații de depozitare și în spații anexe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XV. Reguli privind exploatarea instalațiilor electrice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XVI. Reguli privind clădirile și încăperile social-administrative și de alte destinații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XVII. Reguli privind activitatea de intervenție, salvare și acordare a primului ajutor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XVIII. Echiparea și dotarea cu mijloace tehnice de apărare împotriva incendiilor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XIX. Controlul respectării normelor de apărare împotriva incendiilor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XX. Semnalizări și marcaje pentru situații de urgență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XXI. Pericolul de incendiu</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XXII. Stingătoarele de incendiu</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XXIII. Dispoziții finale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xml:space="preserve">XXIV. Instrucțiuni proprii în domeniul situațiilor de urgență specifice activităților și echipamentelor de muncă din cadrul {{client.legalName}}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xml:space="preserve">{{#annexes}}</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xml:space="preserve">Anexa {{number}}. I.P.S.U. {{title}}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xml:space="preserve">{{/annexes}}</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Bibliografie</w:t>
      </w:r>
      <w:r>
        <w:br w:type="page"/>
      </w:r>
    </w:p>
    <w:p>
      <w:pPr>
        <w:pStyle w:val="Normal"/>
        <w:keepNext w:val="tru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I. Informații generale cu referire la instrucțiunile proprii în domeniul situațiilor de urgență</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Prezentele reguli de aplicare a normelor de prevenire și stingere a incendiilor au fost elaborate ținând cont de condițiile specifice în care se desfășoară activitățile în cadrul {{client.legalName}}, corespunzător nivelului de risc analizat, și completează prevederile normelor generale și specifice privind situațiile de urgență în vigoare, fiind în conformitate cu acestea.</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De asemenea, prezentele instrucțiuni au fost elaborate și adaptate pe baza unor extrase din Legea 307/2006 privind apărarea împotriva incendiilor, Legea 481/2004 privind protecția civilă, OMAI 712/2005 privind instruirea salariaților în domeniul situațiilor de urgență, OMAI 163/2007 – Normele generale de apărare împotriva incendiilor, precum și din alte normative și norme de prevenire.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Prezentele instrucțiuni cuprind prevederi privind situațiile de urgență elaborate pentru condițiile concrete de desfășurare a activității unității la punctele de lucru. Instrucțiunile de apărare împotriva incendiilor sunt obligatorii și se aplică în cadrul tuturor compartimentelor de muncă din cadrul {{client.legalName}}.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Prezentele instrucțiuni au fost întocmite în conformitate cu datele furnizate de către conducerea {{client.legalName}} și adaptate la sarcinile de muncă și mediul de muncă din cadrul unității, atât de la sediul social, cât și de la punctele de lucru.</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Prezentele instrucțiuni proprii vor fi revizuite și completate ori de câte ori va fi necesar: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la schimbarea condițiilor de muncă de la locurile de muncă și/sau posturile de lucru;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la apariția de noi echipamente de muncă care implică riscuri de accidentare noi;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la apariția de noi funcții de încadrare care implică riscuri de accidentare noi;</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la schimbări legislative semnificative sau la apariția de noi reglementări etc.</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Prezentele instrucțiuni proprii se aplică și persoanelor juridice și/sau persoanelor fizice care desfășoară activități în unitate și în domeniile de activitate ale {{client.legalName}}.</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II. Obligațiile generale ale angajatorului în domeniul situațiilor de urgență</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1 alin. (1)) (1) Apărarea împotriva incendiilor reprezintă ansamblul integrat de activități specifice, măsuri și sarcini organizatorice, tehnice, operative, cu caracter umanitar și de informare publică, planificate, organizate și realizate potrivit prezentei legi, în scopul prevenirii și reducerii riscurilor de producere a incendiilor și asigurării intervenției operative pentru limitarea și stingerea incendiilor, în vederea evacuării, salvării și protecției persoanelor periclitate, protejării bunurilor și mediului împotriva efectelor situațiilor de urgență determinate de incendii.</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2) Apărarea împotriva incendiilor constituie o activitate de interes public, național, cu caracter permanent, la care sunt obligate să participe, în condițiile prezentei legi, autoritățile administrației publice centrale și locale, precum și toate persoanele fizice și juridice aflate pe teritoriul României.</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5) Persoanele fizice și juridice răspund, potrivit legii, de stabilirea și aplicarea măsurilor de apărare împotriva incendiilor, precum și de consecințele producerii incendiilor.</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6 alin. (1)–(3)) (1) Persoanele fizice și juridice sunt obligate să respecte reglementările tehnice și dispozițiile de apărare împotriva incendiilor și să nu primejduiască, prin deciziile și faptele lor, viața, bunurile și mediul.</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Persoana care observă un incendiu are obligația să anunțe prin orice mijloc serviciile de urgență, primarul sau poliția și să ia măsuri, după posibilitățile sale, pentru limitarea și stingerea incendiului.</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În cazul în care anunțul de incendiu s-a făcut cu rea-credință, fără motiv întemeiat, autorul răspunde contravențional sau penal, potrivit legii, și suportă cheltuielile ocazionate de deplasarea forțelor de intervenție.</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7) (1) În caz de incendiu, orice persoană trebuie să acorde ajutor, când și cât este rațional posibil, semenilor aflați în pericol sau în dificultate, din proprie inițiativă ori la solicitarea victimei, a reprezentanților autorităților administrației publice, precum și a personalului serviciilor de urgență.</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În cazul incendiilor produse la păduri, plantații, culturi agricole, miriști, pășuni și fânețe, persoanele aflate în apropiere au obligația să intervină imediat cu mijloacele de care dispun, pentru limitarea și stingerea acestora.</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8) În cazurile de forță majoră determinate de incendii, persoanele fizice și juridice care dețin, cu orice titlu, terenuri, construcții, instalații tehnologice sau mijloace de transport au următoarele obligații: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să permită necondiționat accesul serviciilor de urgență și al persoanelor care acordă ajutor;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să permită necondiționat utilizarea apei, a materialelor și a mijloacelor proprii pentru operațiuni de salvare, de stingere și de limitare a efectelor incendiilor produse la bunurile proprii ori ale altor persoane;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să accepte măsurile stabilite de comandantul intervenției pentru degajarea terenurilor, demolarea unei construcții sau a unei părți din construcție, tăierea/dezmembrarea mijloacelor de transport, oprirea temporară a activităților sau evacuarea din zona periclitată și să acorde sprijin, cu forțe și mijloace proprii, pentru realizarea acestor măsuri.</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9) La încheierea oricăror acte de transmitere temporară a dreptului de folosință asupra bunurilor imobile, precum și a contractelor de antrepriză, părțile sunt obligate să prevadă expres în actele respective răspunderile ce le revin în ceea ce privește apărarea împotriva incendiilor.</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20 alin. (2) și (3)) (2) Pentru operatorii economici, instituțiile și alte persoane juridice ce desfășoară activități în domeniu reglementat de o autoritate, care nu se încadrează în prevederile alin. (1), administratorul, conducătorul sau persoana cu funcții de conducere, după caz, asigură organizarea activității de apărare împotriva incendiilor prin emiterea următoarelor documente: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instrucțiuni de apărare împotriva incendiilor și atribuții ale salariaților la locurile de muncă;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reglementarea lucrului cu foc deschis și a fumatului;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organizarea instruirii personalului;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dispoziție de sistare a lucrărilor de construcții/oprire a funcționării ori utilizării construcțiilor/amenajărilor, în cazul anulării avizului/autorizației de securitate la incendiu;</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reguli și măsuri de apărare împotriva incendiilor la utilizarea, manipularea, transportul și depozitarea substanțelor periculoase specifice produselor sale.</w:t>
      </w:r>
    </w:p>
    <w:p>
      <w:pPr>
        <w:pStyle w:val="Normal"/>
        <w:keepNext/>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Operatorii economici, instituțiile și celelalte persoane juridice prevăzute la alin. (2) asigură următoarele documente și evidențe specifice apărării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documentația tehnică specifică, conform legii: scenarii de securitate la incendiu, identificarea și analiza riscurilor de incendiu etc.;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avize/autorizații de securitate la incendiu, însoțite de documentele vizate spre neschimbare care au stat la baza emiterii 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certificate CE, certificate de conformitate, agremente tehnice pentru mijloacele tehnice de apărare împotriva incendiilor și echipamentele specifice de protecție utilizate;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registrul pentru evidența permiselor de lucru cu focul;</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organizarea apărării împotriva incendiilor la locul de muncă;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fișele de instruire, conform reglementărilor specifice;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lista cu substanțele periculoase, clasificate potrivit legii;</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rapoartele întocmite în urma controalelor autorității de stat și măsurile și acțiunile proprii sau rezultate în urma constatărilor autorităților de control pentru respectarea reglementărilor în domeniu.</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III. Instruirea lucrătorilor în domeniul situațiilor de urgență</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6) (1) Instruirea salariaților în domeniul situațiilor de urgență se realizează prin instructaje și prin participarea la cursuri, aplicații, exerciții practice și antrenamente, în funcție de tipurile de risc specifice.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Periodicitatea aplicațiilor, exercițiilor și a antrenamentelor este stabilită de Instrucțiunile privind organizarea și desfășurarea pregătirii în domeniul situațiilor de urgență, aprobate prin ordin al ministrului administrației și internelor.</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7) Instruirea salariaților în domeniul situațiilor de urgență este obligatorie și trebuie să aibă un caracter permanent și susținut în timpul desfășurării procesului de producție și la locul de muncă.</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8) (1) Conducătorii instituțiilor publice, patronii și managerii agenților economici au obligația să asigure instruirea întregului personal angajat în muncă, în raport cu nivelul de pregătire al salariaților și în funcție de specificul activității desfășurate de fiecare unitate.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Operatorii economici care desfășoară activități ce prezintă pericole de accidente majore în care sunt implicate substanțe periculoase se supun și prevederilor legislației specifice.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9) Instruirea salariaților în domeniul situațiilor de urgență se face la angajare și periodic și se realizează prin următoarele categorii de instructaje: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instructajul introductiv general;</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instructajul specific locului de muncă;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instructajul periodic;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instructajul pe schimb, acolo unde situația o impune;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instructajul special pentru lucrări periculoase;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instructajul la recalificarea profesională;</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instructajul pentru personalul din afara operatorului economic sau a instituției.</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10) Instructajul introductiv general vizează dobândirea de cunoștințe cu privire la: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conținutul actelor normative care reglementează managementul situațiilor de urgență și activitatea de apărare împotriva incendiilor, precum și actele normative specifice profilului operatorului economic sau instituției;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managementul situațiilor de urgență și modul de organizare a activității de apărare împotriva incendiilor la nivelul operatorului economic sau al instituției;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mijloacele tehnice de prevenire și stingere a incendiilor cu care sunt echipate construcțiile, instalațiile, amenajările și modul de utilizare a acestora, precum și mijloacele tehnice existente și planificarea resurselor pentru realizarea măsurilor de protecție civilă;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formele și metodele specifice de prevenire și stingere 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modul de acțiune în cazul producerii unei situații de urgență și în cazul observării și anunțării unui incendiu;</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acțiunile ce trebuie întreprinse pentru limitarea și înlăturarea urmărilor situațiilor de urgență.</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11) La instructajul introductiv general participă următoarele categorii de persoane: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nou-angajații în muncă, indiferent de durata sau de forma contractului de muncă;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salariații transferați de la o unitate la alta sau detașați în unitatea respectivă;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lucrătorii sezonieri, temporari sau zilieri;</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studenții și elevii din școli și licee aflați în practică de specialitate.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12) Instructajul introductiv general se desfășoară cu grupe compuse din cel mult 20 de persoane.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13) Durata instructajului introductiv general se stabilește prin reglementări interne, în funcție de specificul activității desfășurate, complexitatea procesului tehnologic, riscul de incendiu și/sau de explozie, nivelul de risc rezultat din clasificarea unităților din punct de vedere al protecției civile, precum și de nivelul de pregătire al participanților, dar nu poate fi mai mică de 8 ore.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14) Pentru fiecare categorie de personal participant se stabilește un nivel minim de cunoștințe necesare, iar la terminarea instructajului introductiv general persoanele instruite vor fi verificate pe bază de teste asupra cunoștințelor acumulate.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15) Persoanele care nu și-au însușit nivelul minim de cunoștințe stabilit pentru instructajul introductiv general nu vor fi admise la locurile de muncă.</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16) Instructajul specific locului de muncă se execută individual, după instructajul introductiv general, de către șeful locului de muncă respectiv.</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17) La efectuarea instructajului specific locului de muncă se urmărește să se asigure participanților cunoștințe referitoare la: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caracteristicile fizico-chimice ale substanțelor, materialelor și produselor utilizate la locul de muncă;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condițiile care determină ori favorizează producerea accidentelor și avariilor tehnologice și cauzele potențiale de incendiu și/sau de explozie specifice locului de muncă, măsurile de prevenire a acestora;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descrierea, funcționarea, monitorizarea și modul de intervenție la instalațiile și sistemele de siguranță ale mașinilor și utilajelor de la locurile de muncă, inclusiv cele de prevenire a avariilor tehnologice;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descrierea, funcționarea, amplasarea și modul de acționare a instalațiilor, utilajelor, aparatelor, dispozitivelor și mijloacelor de protecție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concepția de intervenție în cazul producerii unei situații de urgență și conținutul documentelor operative de răspuns;</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sarcini specifice pentru prevenirea situațiilor de urgență, cauzelor potențiale de incendiu și realizarea măsurilor specifice de protecție civilă.</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17</w:t>
      </w:r>
      <w:r>
        <w:rPr>
          <w:rFonts w:eastAsia="Arial" w:cs="Arial" w:ascii="Arial" w:hAnsi="Arial"/>
          <w:b w:val="false"/>
          <w:i w:val="false"/>
          <w:color w:val="auto"/>
          <w:spacing w:val="0"/>
          <w:w w:val="100"/>
          <w:sz w:val="20"/>
          <w:szCs w:val="20"/>
          <w:vertAlign w:val="superscript"/>
          <w:lang w:val="ro-RO"/>
        </w:rPr>
        <w:t>1</w:t>
      </w:r>
      <w:r>
        <w:rPr>
          <w:rFonts w:eastAsia="Arial" w:cs="Arial" w:ascii="Arial" w:hAnsi="Arial"/>
          <w:b w:val="false"/>
          <w:i w:val="false"/>
          <w:color w:val="auto"/>
          <w:spacing w:val="0"/>
          <w:w w:val="100"/>
          <w:sz w:val="20"/>
          <w:szCs w:val="20"/>
          <w:lang w:val="ro-RO"/>
        </w:rPr>
        <w:t>) Instructajul specific locului de muncă se efectuează și în următoarele cazuri: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când un salariat a lipsit mai mult de 30 de zile calendaristice de la locul de muncă;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când s-au adus modificări procesului tehnologic sau au fost introduse noi tehnologii;</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la reluarea activității după producerea unui incendiu, explozii sau situații de urgență;</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18) Durata instructajului specific locului de muncă este stabilită în funcție de complexitatea activității desfășurate (construcții, instalații și utilaje tehnologice) și nu poate fi mai mică de 8 ore.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19) Problemele cu caracter teoretic prezentate pe timpul instructajului specific locului de muncă sunt urmate în mod obligatoriu de demonstrații practice.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20) Admiterea definitivă la lucru a persoanelor instruite se face numai după verificarea acestora pe bază de teste cu privire la nivelul de însușire a cunoștințelor necesare.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21) Instructajul periodic se execută cu toate categoriile de salariați pe o durată de cel puțin două ore și are ca scop împrospătarea, completarea și detalierea cunoștințelor dobândite prin instructajul introductiv general și prin instructajul specific locului de muncă.</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22) Instructajul periodic se execută pe baza tematicii anuale și a graficului de instruire, aprobate de conducătorii instituțiilor, manageri sau patroni.</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23) Tematica orientativă anuală de instruire, adaptată fiecărei categorii de salariați, se structurează de regulă astfel:</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actele normative care reglementează managementul situațiilor de urgență, activitatea de apărare împotriva incendiilor și activitatea de protecție civilă;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obligațiile generale și specifice ce revin fiecărei categorii de salariați;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condițiile care determină ori favorizează producerea accidentelor și avariilor tehnologice și cauzele potențiale (riscurile) de incendiu și/sau explozie specifice; normele, regulile și măsurile de prevenire a acestora;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descrierea, funcționarea, întreținerea și modul de utilizare a instalațiilor și sistemelor de protecție destinate prevenirii avariilor tehnologice și incendiilor;</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modul de acțiune a salariaților în cadrul serviciilor de urgență și în sprijinul acestora pentru realizarea intervenției operative și pentru limitarea și înlăturarea urmărilor situațiilor de urgență.</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24) Tematica orientativă se adaptează și se completează pe parcursul anului, dacă este cazul, de către cei care execută instruirea, cu concluziile și învățămintele rezultate din:</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controalele efectuate privind respectarea prevederilor legale și îndeplinirea sarcinilor stabilite;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natura, frecvența și amploarea incendiilor, exploziilor și altor situații de urgență produse pe raza teritorială a unității sau în sectoare de activitate similare;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modificări ale legislației specifice.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25) În graficul anual de instruire se menționează periodicitatea instructajelor și se precizează zilele în care acestea se execută eșalonat, pe locuri de muncă și categorii de salariați.</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26) Intervalul de timp între două instructaje periodice se stabilește de conducerea operatorului economic sau a instituției publice în funcție de specificul condițiilor de muncă din unitatea respectivă, cu respectarea următoarelor termene: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cel mult o lună (30 de zile), pentru personalul cu funcții de execuție sau operative, care sprijină serviciile de urgență (structurile de răspuns) în cazul producerii situațiilor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1–3 luni, pentru personalul care lucrează nemijlocit cu aparate, mașini, utilaje și instalații tehnologice (tehnicieni, maiștri, subingineri, ingineri), precum și pentru analiști, cercetători și personalul din laboratoare;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3–6 luni, pentru personalul auxiliar din secțiile și sectoarele de producție, control tehnic, cercetare, proiectare, de întreținere și reparații, investiții, transporturi, precum și pentru cel care lucrează în instituții publice;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1–6 luni, pentru personalul auxiliar care are atribuții de organizare, conducere și control (șefi de secții, ateliere, instalații, depozite etc.), pentru cel din conducerea operatorului economic sau a instituției, precum și pentru cel din structura autorităților publice locale, a administrației publice centrale și a instituțiilor statului.</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28) Pe timpul desfășurării instructajului periodic se pune accent pe demonstrațiile practice, salariații fiind angrenați în executarea unor operațiuni specifice.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29) Verificarea persoanelor instruite privind cunoștințele însușite și deprinderile formate în timpul instructajului periodic se face prin sondaj, insistându-se de fiecare dată pentru clarificarea problemelor și eliminarea deficiențelor constatate.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30) Anual se efectuează o verificare de fond pe bază de teste tip chestionar asupra nivelului de însușire și cunoaștere a problematicii care a făcut obiectul instructajului periodic, rezultatele consemnându-se în fișa individuală de instructaj.</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31) (1) Instructajul periodic se face de către persoanele desemnate de conducătorii instituțiilor, managerii operatorilor economici sau patroni, astfel:</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pentru personalul de execuție, de către conducătorul locului de muncă respectiv;</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pentru personalul încadrat pe funcții tehnice și administrative din sectoarele de producție și din compartimentele de cercetare, proiectare, întreținere, reparații, controlul calității, aprovizionare tehnico-materială și desfacere, de către șefii compartimentelor respective;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pentru șefii de secții, sectoare, compartimente funcționale și șefii de departamente, de către conducătorul tehnic.</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Pentru operatorii economici sau instituțiile care au cel mult 9 salariați efectuarea instructajului periodic este sarcina exclusivă a patronului sau a conducătorului instituției.</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Persoanele care efectuează instructajul periodic, intervalul dintre două instructaje periodice pentru fiecare categorie de personal și lunile în care acesta se execută sunt stabilite prin decizia privind instruirea salariaților în domeniul situațiilor de urgență, emisă de conducerea {{client.legalName}}.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Instructajul periodic se execută pe baza tematicii anuale și a graficului de instruire, aprobate de angajator, durata acestuia fiind de cel puțin două ore, conform art. 21 și 22 din OMAI 712/2005.</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35) Instructajul special pentru lucrări periculoase se execută înainte de începerea unor lucrări în timpul cărora pot apărea situații generatoare de incendiu din cauza manifestării unor surse specifice de aprindere sau a creării unor atmosfere potențial explozive ori se poate favoriza producerea unor situații de urgență.</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36) Lucrările care fac obiectul unui astfel de instructaj se referă în principal la: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executarea unor operațiuni de manevră ori de comandă a unor instalații sau utilaje tehnologice de importanță ori intervenția asupra acestora, a căror operare greșită poate determina sau favoriza producerea unor incendii de amploare, explozii, calamități naturale ori a altor situații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lucrări de reparații sau de întreținere, distrugerea unor deșeuri sau reziduuri periculoase pentru viața oamenilor sau pentru mediu;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prelevarea de probe din recipiente sau instalații care conțin substanțe periculoase.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lucrări de sudare;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lucrări de tăiere sau lipire cu flacără;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lucrări care pot provoca scântei mecanice;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lucrări care pot provoca scântei și arcuri electrice sau scurtcircuite;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lucrări de topire a bitumului sau asfaltului;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i)</w:t>
      </w:r>
      <w:r>
        <w:rPr>
          <w:rFonts w:eastAsia="Arial" w:cs="Arial" w:ascii="Arial" w:hAnsi="Arial"/>
          <w:b w:val="false"/>
          <w:i w:val="false"/>
          <w:color w:val="auto"/>
          <w:spacing w:val="0"/>
          <w:w w:val="100"/>
          <w:sz w:val="20"/>
          <w:szCs w:val="20"/>
          <w:lang w:val="ro-RO"/>
        </w:rPr>
        <w:tab/>
        <w:t>lucrări de curățare prin ardere a unor utilaje, aparate, conducte tehnologice sau conductoare electrice;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j)</w:t>
      </w:r>
      <w:r>
        <w:rPr>
          <w:rFonts w:eastAsia="Arial" w:cs="Arial" w:ascii="Arial" w:hAnsi="Arial"/>
          <w:b w:val="false"/>
          <w:i w:val="false"/>
          <w:color w:val="auto"/>
          <w:spacing w:val="0"/>
          <w:w w:val="100"/>
          <w:sz w:val="20"/>
          <w:szCs w:val="20"/>
          <w:lang w:val="ro-RO"/>
        </w:rPr>
        <w:tab/>
        <w:t>lucrări la care se utilizează foc deschis (dezghețări, decongelări, aprinderea cuptoarelor tehnologice, cazanelor etc.);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k)</w:t>
      </w:r>
      <w:r>
        <w:rPr>
          <w:rFonts w:eastAsia="Arial" w:cs="Arial" w:ascii="Arial" w:hAnsi="Arial"/>
          <w:b w:val="false"/>
          <w:i w:val="false"/>
          <w:color w:val="auto"/>
          <w:spacing w:val="0"/>
          <w:w w:val="100"/>
          <w:sz w:val="20"/>
          <w:szCs w:val="20"/>
          <w:lang w:val="ro-RO"/>
        </w:rPr>
        <w:tab/>
        <w:t>punerea ori repunerea în funcțiune a instalațiilor și utilajelor tehnologice care prezintă risc foarte mare de incendiu sau oprirea acestora;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l)</w:t>
      </w:r>
      <w:r>
        <w:rPr>
          <w:rFonts w:eastAsia="Arial" w:cs="Arial" w:ascii="Arial" w:hAnsi="Arial"/>
          <w:b w:val="false"/>
          <w:i w:val="false"/>
          <w:color w:val="auto"/>
          <w:spacing w:val="0"/>
          <w:w w:val="100"/>
          <w:sz w:val="20"/>
          <w:szCs w:val="20"/>
          <w:lang w:val="ro-RO"/>
        </w:rPr>
        <w:tab/>
        <w:t>aplicarea unor materiale de protecție din care se pot degaja cu ușurință vapori și gaze inflamabile și/sau explozive;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m)</w:t>
      </w:r>
      <w:r>
        <w:rPr>
          <w:rFonts w:eastAsia="Arial" w:cs="Arial" w:ascii="Arial" w:hAnsi="Arial"/>
          <w:b w:val="false"/>
          <w:i w:val="false"/>
          <w:color w:val="auto"/>
          <w:spacing w:val="0"/>
          <w:w w:val="100"/>
          <w:sz w:val="20"/>
          <w:szCs w:val="20"/>
          <w:lang w:val="ro-RO"/>
        </w:rPr>
        <w:tab/>
        <w:t>curățarea interioară a unor vase, rezervoare, recipiente sau sisteme de evacuare în care au fost stocate, prelucrate ori vehiculate produse combustibile etc.;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n)</w:t>
      </w:r>
      <w:r>
        <w:rPr>
          <w:rFonts w:eastAsia="Arial" w:cs="Arial" w:ascii="Arial" w:hAnsi="Arial"/>
          <w:b w:val="false"/>
          <w:i w:val="false"/>
          <w:color w:val="auto"/>
          <w:spacing w:val="0"/>
          <w:w w:val="100"/>
          <w:sz w:val="20"/>
          <w:szCs w:val="20"/>
          <w:lang w:val="ro-RO"/>
        </w:rPr>
        <w:tab/>
        <w:t>depozitarea, manipularea și transportul de substanțe/materiale periculoase;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o)</w:t>
      </w:r>
      <w:r>
        <w:rPr>
          <w:rFonts w:eastAsia="Arial" w:cs="Arial" w:ascii="Arial" w:hAnsi="Arial"/>
          <w:b w:val="false"/>
          <w:i w:val="false"/>
          <w:color w:val="auto"/>
          <w:spacing w:val="0"/>
          <w:w w:val="100"/>
          <w:sz w:val="20"/>
          <w:szCs w:val="20"/>
          <w:lang w:val="ro-RO"/>
        </w:rPr>
        <w:tab/>
        <w:t>spectacole cu foc deschis/jocuri de artificii.</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37) (1) Instructajul special pentru lucrări periculoase se efectuează astfel:</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privind tehnologia de execuție, de către conducătorul formației de lucru;</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privind condițiile tehnologice, de către conducătorul locului de muncă.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Persoanelor care urmează să execute lucrările prevăzute la art. 36 li se eliberează autorizație de lucru, al cărei conținut este prevăzut în normele specifice emise de autoritățile administrației publice centrale de specialitate.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Efectuarea instructajului special pentru lucrări periculoase se consemnează, după caz, în autorizația de execuție a lucrării, registrul de tură sau în fișele individuale.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46) Fișele individuale de instructaj se întocmesc pentru toate persoanele angajate, conform modelului prevăzut în anexa care face parte integrantă din prezentele dispoziții generale.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47) După efectuarea instructajelor este obligatorie completarea fișelor individuale de instructaj, înscrisul efectuându-se cu pastă sau cu cerneală.</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48) După completare, fișa individuală de instructaj în domeniul situațiilor de urgență se semnează de persoana instruită și de către persoanele care au efectuat și au verificat instructajul.</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49) Prin semnătură persoana instruită demonstrează participarea la instructaj, iar persoana care a verificat instructajul confirmă, pe baza examinării persoanei instruite, că aceasta și-a însușit cunoștințele.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50) Conducătorii locurilor de muncă răspund de păstrarea fișelor individuale de instructaj în domeniul situațiilor de urgență pentru personalul din subordine.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Consemnarea efectuării instructajului pentru personalul din afara {{client.legalName}} se face într-un proces-verbal întocmit în acest scop, care să conțină problematica prezentată, însoțit de tabele cuprinzând numele, prenumele și semnătura persoanelor instruite. Nu vor fi admise la lucru în unitate decât persoanele care dovedesc, cu acte scrise, faptul că au fost instruite privind situațiile de urgență (fișa individuală pentru angajați, respectiv anexa la contract și delegația pentru colaboratori).</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Pentru formarea și perfecționarea specialiștilor în domeniul situațiilor de urgență, respectiv pentru aplicarea metodelor și mijloacelor de informare și popularizare în acest domeniu, conducerea unității va ține seama de prevederile legislației privind situațiile de urgență în vigoare.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53) Instruirea salariaților în domeniul situațiilor de urgență se realizează de către persoane care îndeplinesc cumulativ următoarele condiții: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sunt bine pregătite profesional;</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cunosc problematica specifică domeniului managementului situațiilor de urgență;</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posedă calități psihopedagogice și atestatele prevăzute de lege.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54) (1) Pot fi desemnate să execute instructaje în domeniul situațiilor de urgență următoarele categorii de personal:</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persoanele cu atribuții de conducere în cadrul unității, al departamentului, compartimentului sau al sectorului de activitate ori șefii locurilor de muncă în care este prevăzut un asemenea instructaj;</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cadrele tehnice din domeniul apărării împotriva incendiilor sau personalul de specialitate în domeniul protecției civile (inspectori de protecție civilă);</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șefii serviciilor voluntare/private de urgență;</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Persoanele prevăzute la alin. (1) efectuează și verificările privind însușirea cunoștințelor de către persoanele instruite.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55) (1) În activitatea de instruire în domeniul situațiilor de urgență se pot utiliza următoarele mijloace: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vizuale: afișe, broșuri, pliante, fotomontaje, panouri, inscripții și indicatoare de securitate, grafice, machete, fotografii etc.;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audiovizuale: filme de scurt metraj, înregistrări video, proiecții comentate de diafilme sau la epidiascop și altele;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auditive: instructaje, conferințe, expuneri, consultații, dezbateri, concursuri, casete audio etc.;</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practic-aplicative: exerciții, aplicații, demonstrații și antrenamente executate la locul de muncă sau în poligoane amenajate.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La alegerea mijloacelor se va avea în vedere asigurarea caracterului intensiv al activității de instruire.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57) Baza materială și documentară necesară în vederea desfășurării și verificării instructajelor cuprinde: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legislația specifică în vigoare;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manuale și cursuri de specialitate;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standarde;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cărți, broșuri, cataloage, pliante, reviste;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filme, diapozitive;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afișe, panouri grafice, fotomontaje;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machete, mostre de diapozitive și instalații;</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teste de verificare.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La angajare, la terminarea instructajului introductiv general și a instructajului specific locului de muncă, cunoștințele lucrătorilor se verifică prin testul de verificare a cunoștințelor privind situațiile de urgență la angajare.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Anual, cunoștințele dobândite prin instructajul periodic se verifică prin testul anual de verificare a cunoștințelor privind situațiile de urgență, rezultatele consemnându-se în fișa individuală de instructaj.</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Diferențierea pentru locurile de muncă, respectiv posturile de lucru, va fi efectuată în funcție de sarcinile de muncă desfășurate de executanți și va reieși din articolele din IPSU indicate în tematica de instruire.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40) Instructajul pentru personalul din afara operatorului economic sau a instituției se desfășoară cu persoanele care execută temporar activități în locurile din incinta operatorului economic sau a instituției respective unde sunt prezenți factori de risc potențial generatori de situații de urgență, după cum urmează: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personalul societăților comerciale de construcții-montaj și instalații;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personalul societăților comerciale de reparații, revizii, întreținere și de service;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personalul care efectuează transport de materiale periculoase;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personalul de pază aparținând altor societăți comerciale sau firme specializate;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vizitatori în grup de minimum 5 persoane.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41) Locurile din incinta operatorului economic sau a instituției pentru care se execută instructajul pentru personalul prevăzut la art. 40 se stabilesc prin act de autoritate al conducătorului instituției publice, al managerului sau al patronului.</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42) Instructajul pentru personalul din afara operatorului economic sau a instituției, care se află pentru o durată determinată în incinta acesteia în scopul îndeplinirii unor activități solicitate de conducerea operatorului economic ori a instituției, se efectuează, după caz, de cadrul tehnic cu atribuții în domeniul prevenirii și stingerii incendiilor sau de personalul de specialitate în domeniul protecției civile ori de șeful locului de muncă respectiv, în cadrul căruia este prevăzut un asemenea instructaj.</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43) Problematica instructajului constă în:</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prezentarea procedurilor specifice instructajului introductiv general pentru categoriile de persoane prevăzute la art. 40 lit. a) și b);</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prezentarea procedurilor din cadrul instructajului specific locului de muncă pentru categoriile de persoane prevăzute la art. 40 lit. c) și d);</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prezentarea unei proceduri special întocmite pentru persoanele prevăzute la art. 40 lit. e), prin care acestea sunt instruite sumar (în maximum 15 minute) asupra principalelor reguli de prevenire pe care trebuie să le respecte și sunt atenționate asupra pericolelor existente în anumite locuri de pe traseul parcurs în incinta operatorului economic sau a instituției.</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712/2005 – art. 44) Consemnarea efectuării instructajului pentru personalul din afara operatorului economic sau a instituției se face într-un proces-verbal întocmit în acest scop, care conține problematica prezentată și tabelele cu numele, prenumele și semnătura persoanelor instruite.</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IV. Informații privind tematica de instruire a personalului angajat în domeniul situațiilor de urgență</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Întrucât instruirea în domeniul situațiilor de urgență cuprinde 3 (trei) faze – instruirea introductiv-generală, instruirea la locul de muncă și instruirea periodică –, va fi întocmită o „Tematică de instruire pentru toate fazele de instruire și programul de instruire-testare la nivelul unității în domeniul situațiilor de urgență”, codificată TISU.</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Tematica orientativă anuală de instruire, adaptată fiecărei categorii de salariați, se structurează de regulă astfel:</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actele normative care reglementează activitatea de apărare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obligațiile generale și specifice care revin categoriilor de salariați;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riscul de incendiu, cauzele potențiale de incendiu prezentate de instalațiile utilitare ale construcțiilor și de procesele de muncă desfășurate, normele, regulile și măsurile de prevenire și înlăturare a acestora;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descrierea, funcționarea, întreținerea și modul de utilizare a tuturor sistemelor de protecție împotriva incendiilor aflate în dotare;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acțiunea salariaților în cadrul echipelor de intervenție (răspuns) în caz de incendiu, la antrenamente și exerciții practice.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Tematica orientativă se adaptează și se completează pe parcurs de către cei care execută instruirea, cu concluziile și învățămintele rezultate din:</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controalele efectuate privind respectarea normelor și a sarcinilor stabilite;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incendiile și evenimentele produse în sectoare de activitate similare;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alte probleme care se consideră necesare.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În graficul anual de instruire se menționează periodicitatea instructajelor și se precizează zilele în care acestea se execută, eșalonat, pe locurile de muncă și pe categorii de salariați.</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Programul de testare a lucrătorilor va fi inclus în programul de instruire-testare.</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V. Obligațiile administratorului, ale conducătorului instituției, ale utilizatorului și ale salariatului</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19 alin. (1)) (1) Administratorul sau conducătorul instituției, după caz, are următoarele obligații principale: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să stabilească, prin dispoziții scrise, responsabilitățile și modul de organizare pentru apărarea împotriva incendiilor în unitatea sa, să le actualizeze ori de câte ori apar modificări și să le aducă la cunoștință salariaților, utilizatorilor și oricăror persoane interesate;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să solicite și să obțină avizele și autorizațiile de securitate la incendiu, prevăzute de lege, și să asigure respectarea condițiilor care au stat la baza eliberării acestora;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să permită, în condițiile legii, executarea controalelor și a inspecțiilor de prevenire împotriva incendiilor, să prezinte documentele și informațiile solicitate și să nu îngreuneze sau să obstrucționeze în niciun fel efectuarea acestora;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să permită alimentarea cu apă a autospecialelor de intervenție în situații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să întocmească, să actualizeze permanent și să transmită inspectoratului lista cu substanțele periculoase, clasificate potrivit legii, utilizate în activitatea sa sub orice formă, cu mențiuni privind: proprietățile fizico-chimice, codurile de identificare, riscurile pe care le prezintă pentru sănătate și mediu, mijloacele de protecție recomandate, metodele de intervenție și prim ajutor, substanțele pentru stingere, neutralizare sau decontaminare;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să elaboreze instrucțiunile de apărare împotriva incendiilor și să stabilească atribuțiile ce revin salariaților la locurile de muncă;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să verifice dacă salariații cunosc și respectă instrucțiunile necesare privind măsurile de apărare împotriva incendiilor și să verifice respectarea acestor măsuri semnalate corespunzător prin indicatoare de avertizare de către persoanele din exterior care au acces în unitatea sa;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i)</w:t>
      </w:r>
      <w:r>
        <w:rPr>
          <w:rFonts w:eastAsia="Arial" w:cs="Arial" w:ascii="Arial" w:hAnsi="Arial"/>
          <w:b w:val="false"/>
          <w:i w:val="false"/>
          <w:color w:val="auto"/>
          <w:spacing w:val="0"/>
          <w:w w:val="100"/>
          <w:sz w:val="20"/>
          <w:szCs w:val="20"/>
          <w:lang w:val="ro-RO"/>
        </w:rPr>
        <w:tab/>
        <w:t>să asigure, conform criteriilor de performanță elaborate potrivit art. 33 alin. (3), constituirea, cu avizul inspectoratului, a serviciului de urgență privat, precum și funcționarea acestuia;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j)</w:t>
      </w:r>
      <w:r>
        <w:rPr>
          <w:rFonts w:eastAsia="Arial" w:cs="Arial" w:ascii="Arial" w:hAnsi="Arial"/>
          <w:b w:val="false"/>
          <w:i w:val="false"/>
          <w:color w:val="auto"/>
          <w:spacing w:val="0"/>
          <w:w w:val="100"/>
          <w:sz w:val="20"/>
          <w:szCs w:val="20"/>
          <w:lang w:val="ro-RO"/>
        </w:rPr>
        <w:tab/>
        <w:t>să solicite și să obțină avizele de înființare și pentru sectoarele de competență ale serviciului privat pentru situații de urgență și să asigure respectarea condițiilor care au stat la baza eliberării acestora;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l)</w:t>
      </w:r>
      <w:r>
        <w:rPr>
          <w:rFonts w:eastAsia="Arial" w:cs="Arial" w:ascii="Arial" w:hAnsi="Arial"/>
          <w:b w:val="false"/>
          <w:i w:val="false"/>
          <w:color w:val="auto"/>
          <w:spacing w:val="0"/>
          <w:w w:val="100"/>
          <w:sz w:val="20"/>
          <w:szCs w:val="20"/>
          <w:lang w:val="ro-RO"/>
        </w:rPr>
        <w:tab/>
        <w:t>să permită, la solicitare, accesul forțelor inspectoratului în unitatea sa în scop de recunoaștere, instruire sau de antrenament și să participe la exercițiile și aplicațiile tactice de intervenție organizate de acesta;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m)</w:t>
      </w:r>
      <w:r>
        <w:rPr>
          <w:rFonts w:eastAsia="Arial" w:cs="Arial" w:ascii="Arial" w:hAnsi="Arial"/>
          <w:b w:val="false"/>
          <w:i w:val="false"/>
          <w:color w:val="auto"/>
          <w:spacing w:val="0"/>
          <w:w w:val="100"/>
          <w:sz w:val="20"/>
          <w:szCs w:val="20"/>
          <w:lang w:val="ro-RO"/>
        </w:rPr>
        <w:tab/>
        <w:t>să asigure utilizarea, verificarea, întreținerea și repararea mijloacelor de apărare împotriva incendiilor cu persoane autorizate, conform instrucțiunilor furnizate de proiectant în conformitate cu instrucțiunile și documentațiile tehnice furnizate de producătorii echipamentelor și instalațiilor efectiv montate;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n)</w:t>
      </w:r>
      <w:r>
        <w:rPr>
          <w:rFonts w:eastAsia="Arial" w:cs="Arial" w:ascii="Arial" w:hAnsi="Arial"/>
          <w:b w:val="false"/>
          <w:i w:val="false"/>
          <w:color w:val="auto"/>
          <w:spacing w:val="0"/>
          <w:w w:val="100"/>
          <w:sz w:val="20"/>
          <w:szCs w:val="20"/>
          <w:lang w:val="ro-RO"/>
        </w:rPr>
        <w:tab/>
        <w:t>să asigure pregătirea și antrenarea serviciului de urgență privat pentru intervenție;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o)</w:t>
      </w:r>
      <w:r>
        <w:rPr>
          <w:rFonts w:eastAsia="Arial" w:cs="Arial" w:ascii="Arial" w:hAnsi="Arial"/>
          <w:b w:val="false"/>
          <w:i w:val="false"/>
          <w:color w:val="auto"/>
          <w:spacing w:val="0"/>
          <w:w w:val="100"/>
          <w:sz w:val="20"/>
          <w:szCs w:val="20"/>
          <w:lang w:val="ro-RO"/>
        </w:rPr>
        <w:tab/>
        <w:t>să asigure și să pună în mod gratuit la dispoziție forțelor chemate în ajutor mijloacele tehnice pentru apărare împotriva incendiilor și echipamentele de protecție specifice riscurilor care decurg din existența și funcționarea unității sale, precum și antidotul și medicamentele pentru acordarea primului ajutor;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p)</w:t>
      </w:r>
      <w:r>
        <w:rPr>
          <w:rFonts w:eastAsia="Arial" w:cs="Arial" w:ascii="Arial" w:hAnsi="Arial"/>
          <w:b w:val="false"/>
          <w:i w:val="false"/>
          <w:color w:val="auto"/>
          <w:spacing w:val="0"/>
          <w:w w:val="100"/>
          <w:sz w:val="20"/>
          <w:szCs w:val="20"/>
          <w:lang w:val="ro-RO"/>
        </w:rPr>
        <w:tab/>
        <w:t>să stabilească și să transmită către transportatorii, distribuitorii și utilizatorii produselor sale regulile și măsurile de apărare împotriva incendiilor, specifice acestora, corelate cu riscurile la utilizarea, manipularea, transportul și depozitarea produselor respective;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q)</w:t>
      </w:r>
      <w:r>
        <w:rPr>
          <w:rFonts w:eastAsia="Arial" w:cs="Arial" w:ascii="Arial" w:hAnsi="Arial"/>
          <w:b w:val="false"/>
          <w:i w:val="false"/>
          <w:color w:val="auto"/>
          <w:spacing w:val="0"/>
          <w:w w:val="100"/>
          <w:sz w:val="20"/>
          <w:szCs w:val="20"/>
          <w:lang w:val="ro-RO"/>
        </w:rPr>
        <w:tab/>
        <w:t>să informeze de îndată, prin orice mijloc, inspectoratul despre izbucnirea și stingerea cu forțe și mijloace proprii a oricărui incendiu, iar în termen de 3 zile lucrătoare să completeze și să trimită acestuia raportul de intervenție;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val="false"/>
          <w:i w:val="false"/>
          <w:color w:val="auto"/>
          <w:spacing w:val="0"/>
          <w:w w:val="100"/>
          <w:sz w:val="20"/>
          <w:szCs w:val="20"/>
          <w:lang w:val="ro-RO"/>
        </w:rPr>
        <w:tab/>
        <w:t>să asigure echiparea construcțiilor și amenajărilor cu mijloace tehnice de apărare împotriva incendiilor certificate conform legii;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i w:val="false"/>
          <w:color w:val="auto"/>
          <w:spacing w:val="0"/>
          <w:w w:val="100"/>
          <w:sz w:val="20"/>
          <w:szCs w:val="20"/>
          <w:vertAlign w:val="superscript"/>
          <w:lang w:val="ro-RO"/>
        </w:rPr>
        <w:t>1</w:t>
      </w:r>
      <w:r>
        <w:rPr>
          <w:rFonts w:eastAsia="Arial" w:cs="Arial" w:ascii="Arial" w:hAnsi="Arial"/>
          <w:b/>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să asigure informarea inspectoratului, în scris și, operativ, prin poșta electronică, cu privire la nefuncționarea instalațiilor de detectare, semnalizare și alarmare sau a instalațiilor automate de stingere cu care sunt echipate construcțiile, în cel mult 24 de ore de la constatare, cu excepția conducătorilor instituțiilor din Sistemul de Apărare, Ordine Publică și Securitate Națională;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i w:val="false"/>
          <w:color w:val="auto"/>
          <w:spacing w:val="0"/>
          <w:w w:val="100"/>
          <w:sz w:val="20"/>
          <w:szCs w:val="20"/>
          <w:vertAlign w:val="superscript"/>
          <w:lang w:val="ro-RO"/>
        </w:rPr>
        <w:t>2</w:t>
      </w:r>
      <w:r>
        <w:rPr>
          <w:rFonts w:eastAsia="Arial" w:cs="Arial" w:ascii="Arial" w:hAnsi="Arial"/>
          <w:b/>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să dispună și să asigure menținerea, pe intervalul de timp prevăzut la lit. r</w:t>
      </w:r>
      <w:r>
        <w:rPr>
          <w:rFonts w:eastAsia="Arial" w:cs="Arial" w:ascii="Arial" w:hAnsi="Arial"/>
          <w:b w:val="false"/>
          <w:i w:val="false"/>
          <w:color w:val="auto"/>
          <w:spacing w:val="0"/>
          <w:w w:val="100"/>
          <w:sz w:val="20"/>
          <w:szCs w:val="20"/>
          <w:vertAlign w:val="superscript"/>
          <w:lang w:val="ro-RO"/>
        </w:rPr>
        <w:t>3</w:t>
      </w:r>
      <w:r>
        <w:rPr>
          <w:rFonts w:eastAsia="Arial" w:cs="Arial" w:ascii="Arial" w:hAnsi="Arial"/>
          <w:b w:val="false"/>
          <w:i w:val="false"/>
          <w:color w:val="auto"/>
          <w:spacing w:val="0"/>
          <w:w w:val="100"/>
          <w:sz w:val="20"/>
          <w:szCs w:val="20"/>
          <w:lang w:val="ro-RO"/>
        </w:rPr>
        <w:t>), a măsurilor alternative prevăzute la art. 19 alin. (5) atunci când constată nefuncționarea instalațiilor de detectare, semnalizare și alarmare, a instalațiilor automate de stingere ori a instalațiilor de iluminat de securitate pentru evacuare cu care sunt echipate construcțiile care fac obiectul criteriilor stabilite de hotărârea Guvernului prevăzută la art. 30</w:t>
      </w:r>
      <w:r>
        <w:rPr>
          <w:rFonts w:eastAsia="Arial" w:cs="Arial" w:ascii="Arial" w:hAnsi="Arial"/>
          <w:b w:val="false"/>
          <w:i w:val="false"/>
          <w:color w:val="auto"/>
          <w:spacing w:val="0"/>
          <w:w w:val="100"/>
          <w:sz w:val="20"/>
          <w:szCs w:val="20"/>
          <w:vertAlign w:val="superscript"/>
          <w:lang w:val="ro-RO"/>
        </w:rPr>
        <w:t>3</w:t>
      </w:r>
      <w:r>
        <w:rPr>
          <w:rFonts w:eastAsia="Arial" w:cs="Arial" w:ascii="Arial" w:hAnsi="Arial"/>
          <w:b w:val="false"/>
          <w:i w:val="false"/>
          <w:color w:val="auto"/>
          <w:spacing w:val="0"/>
          <w:w w:val="100"/>
          <w:sz w:val="20"/>
          <w:szCs w:val="20"/>
          <w:lang w:val="ro-RO"/>
        </w:rPr>
        <w:t xml:space="preserve"> alin. (4</w:t>
      </w:r>
      <w:r>
        <w:rPr>
          <w:rFonts w:eastAsia="Arial" w:cs="Arial" w:ascii="Arial" w:hAnsi="Arial"/>
          <w:b w:val="false"/>
          <w:i w:val="false"/>
          <w:color w:val="auto"/>
          <w:spacing w:val="0"/>
          <w:w w:val="100"/>
          <w:sz w:val="20"/>
          <w:szCs w:val="20"/>
          <w:vertAlign w:val="superscript"/>
          <w:lang w:val="ro-RO"/>
        </w:rPr>
        <w:t>4</w:t>
      </w:r>
      <w:r>
        <w:rPr>
          <w:rFonts w:eastAsia="Arial" w:cs="Arial" w:ascii="Arial" w:hAnsi="Arial"/>
          <w:b w:val="false"/>
          <w:i w:val="false"/>
          <w:color w:val="auto"/>
          <w:spacing w:val="0"/>
          <w:w w:val="100"/>
          <w:sz w:val="20"/>
          <w:szCs w:val="20"/>
          <w:lang w:val="ro-RO"/>
        </w:rPr>
        <w:t>);</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i w:val="false"/>
          <w:color w:val="auto"/>
          <w:spacing w:val="0"/>
          <w:w w:val="100"/>
          <w:sz w:val="20"/>
          <w:szCs w:val="20"/>
          <w:vertAlign w:val="superscript"/>
          <w:lang w:val="ro-RO"/>
        </w:rPr>
        <w:t>3</w:t>
      </w:r>
      <w:r>
        <w:rPr>
          <w:rFonts w:eastAsia="Arial" w:cs="Arial" w:ascii="Arial" w:hAnsi="Arial"/>
          <w:b/>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să suspende activitatea atunci când instalațiile de detectare, semnalizare și alarmare, instalațiile automate de stingere ori instalațiile pentru iluminat de securitate pentru evacuare cu care sunt echipate construcțiile care fac obiectul criteriilor stabilite de hotărârea Guvernului prevăzută la art. 30</w:t>
      </w:r>
      <w:r>
        <w:rPr>
          <w:rFonts w:eastAsia="Arial" w:cs="Arial" w:ascii="Arial" w:hAnsi="Arial"/>
          <w:b w:val="false"/>
          <w:i w:val="false"/>
          <w:color w:val="auto"/>
          <w:spacing w:val="0"/>
          <w:w w:val="100"/>
          <w:sz w:val="20"/>
          <w:szCs w:val="20"/>
          <w:vertAlign w:val="superscript"/>
          <w:lang w:val="ro-RO"/>
        </w:rPr>
        <w:t>3</w:t>
      </w:r>
      <w:r>
        <w:rPr>
          <w:rFonts w:eastAsia="Arial" w:cs="Arial" w:ascii="Arial" w:hAnsi="Arial"/>
          <w:b w:val="false"/>
          <w:i w:val="false"/>
          <w:color w:val="auto"/>
          <w:spacing w:val="0"/>
          <w:w w:val="100"/>
          <w:sz w:val="20"/>
          <w:szCs w:val="20"/>
          <w:lang w:val="ro-RO"/>
        </w:rPr>
        <w:t xml:space="preserve"> alin. (4</w:t>
      </w:r>
      <w:r>
        <w:rPr>
          <w:rFonts w:eastAsia="Arial" w:cs="Arial" w:ascii="Arial" w:hAnsi="Arial"/>
          <w:b w:val="false"/>
          <w:i w:val="false"/>
          <w:color w:val="auto"/>
          <w:spacing w:val="0"/>
          <w:w w:val="100"/>
          <w:sz w:val="20"/>
          <w:szCs w:val="20"/>
          <w:vertAlign w:val="superscript"/>
          <w:lang w:val="ro-RO"/>
        </w:rPr>
        <w:t>4</w:t>
      </w:r>
      <w:r>
        <w:rPr>
          <w:rFonts w:eastAsia="Arial" w:cs="Arial" w:ascii="Arial" w:hAnsi="Arial"/>
          <w:b w:val="false"/>
          <w:i w:val="false"/>
          <w:color w:val="auto"/>
          <w:spacing w:val="0"/>
          <w:w w:val="100"/>
          <w:sz w:val="20"/>
          <w:szCs w:val="20"/>
          <w:lang w:val="ro-RO"/>
        </w:rPr>
        <w:t>) nu pot fi repuse în stare de funcționare în cel mult 72 de ore de la momentul constatării defecțiunilor; obligația de suspendare a activității se aplică în cazul construcțiilor cu destinația de producție, doar în situația în care administratorul nu ia măsurile alternative prevăzute la art. 19 alin. (5) până la remedierea defecțiunilor;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i w:val="false"/>
          <w:color w:val="auto"/>
          <w:spacing w:val="0"/>
          <w:w w:val="100"/>
          <w:sz w:val="20"/>
          <w:szCs w:val="20"/>
          <w:vertAlign w:val="superscript"/>
          <w:lang w:val="ro-RO"/>
        </w:rPr>
        <w:t>4</w:t>
      </w:r>
      <w:r>
        <w:rPr>
          <w:rFonts w:eastAsia="Arial" w:cs="Arial" w:ascii="Arial" w:hAnsi="Arial"/>
          <w:b/>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să informeze inspectoratul, în scris și, operativ, prin poșta electronică, cu privire la suspendarea activității sau încetarea suspendării activității, în cel mult 24 de ore de la momentul dispunerii măsurii;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i w:val="false"/>
          <w:color w:val="auto"/>
          <w:spacing w:val="0"/>
          <w:w w:val="100"/>
          <w:sz w:val="20"/>
          <w:szCs w:val="20"/>
          <w:vertAlign w:val="superscript"/>
          <w:lang w:val="ro-RO"/>
        </w:rPr>
        <w:t>5</w:t>
      </w:r>
      <w:r>
        <w:rPr>
          <w:rFonts w:eastAsia="Arial" w:cs="Arial" w:ascii="Arial" w:hAnsi="Arial"/>
          <w:b/>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să asigure respectarea capacității de utilizatori prin monitorizarea și contorizarea permanentă a acestora prin intermediul unor echipamente mecanice sau sisteme electronice automate, amplasate astfel încât să se respecte gabaritul căilor de evacuare, și prin desemnarea uneia sau mai multor persoane responsabile de accesul utilizatorilor, pentru cluburi, baruri și discoteci, pentru construcțiile care se încadrează în categoria sălilor aglomerate definite potrivit reglementărilor tehnice specifice, precum și pentru stadioane unde se organizează spectacole sau festivaluri cu public numeros;</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i w:val="false"/>
          <w:color w:val="auto"/>
          <w:spacing w:val="0"/>
          <w:w w:val="100"/>
          <w:sz w:val="20"/>
          <w:szCs w:val="20"/>
          <w:vertAlign w:val="superscript"/>
          <w:lang w:val="ro-RO"/>
        </w:rPr>
        <w:t>6</w:t>
      </w:r>
      <w:r>
        <w:rPr>
          <w:rFonts w:eastAsia="Arial" w:cs="Arial" w:ascii="Arial" w:hAnsi="Arial"/>
          <w:b/>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să asigure participarea cadrelor tehnice la sesiunile de pregătire organizate de inspectorate;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i w:val="false"/>
          <w:color w:val="auto"/>
          <w:spacing w:val="0"/>
          <w:w w:val="100"/>
          <w:sz w:val="20"/>
          <w:szCs w:val="20"/>
          <w:vertAlign w:val="superscript"/>
          <w:lang w:val="ro-RO"/>
        </w:rPr>
        <w:t>7</w:t>
      </w:r>
      <w:r>
        <w:rPr>
          <w:rFonts w:eastAsia="Arial" w:cs="Arial" w:ascii="Arial" w:hAnsi="Arial"/>
          <w:b/>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să analizeze îndeplinirea condițiilor legale de funcționare din punctul de vedere al apărării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i w:val="false"/>
          <w:color w:val="auto"/>
          <w:spacing w:val="0"/>
          <w:w w:val="100"/>
          <w:sz w:val="20"/>
          <w:szCs w:val="20"/>
          <w:vertAlign w:val="superscript"/>
          <w:lang w:val="ro-RO"/>
        </w:rPr>
        <w:t>8</w:t>
      </w:r>
      <w:r>
        <w:rPr>
          <w:rFonts w:eastAsia="Arial" w:cs="Arial" w:ascii="Arial" w:hAnsi="Arial"/>
          <w:b/>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să analizeze concluziile rezultate în urma controalelor efectuate de cadrele tehnice și de persoanele fizice sau juridice autorizate să îndeplinească atribuții de cadru tehnic și a celor desfășurate de inspectorate și să dispună măsuri pentru remedierea deficiențelor și pentru eficientizarea activității de apărare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i w:val="false"/>
          <w:color w:val="auto"/>
          <w:spacing w:val="0"/>
          <w:w w:val="100"/>
          <w:sz w:val="20"/>
          <w:szCs w:val="20"/>
          <w:vertAlign w:val="superscript"/>
          <w:lang w:val="ro-RO"/>
        </w:rPr>
        <w:t>9</w:t>
      </w:r>
      <w:r>
        <w:rPr>
          <w:rFonts w:eastAsia="Arial" w:cs="Arial" w:ascii="Arial" w:hAnsi="Arial"/>
          <w:b/>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să analizeze situațiile de întrerupere a funcționării instalațiilor cu rol în asigurarea cerinței securitate la incendiu și să dispună măsuri alternative pentru a asigura evacuarea în condiții de siguranță;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i w:val="false"/>
          <w:color w:val="auto"/>
          <w:spacing w:val="0"/>
          <w:w w:val="100"/>
          <w:sz w:val="20"/>
          <w:szCs w:val="20"/>
          <w:vertAlign w:val="superscript"/>
          <w:lang w:val="ro-RO"/>
        </w:rPr>
        <w:t>10</w:t>
      </w:r>
      <w:r>
        <w:rPr>
          <w:rFonts w:eastAsia="Arial" w:cs="Arial" w:ascii="Arial" w:hAnsi="Arial"/>
          <w:b/>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să asigure practicabilitatea permanentă a căilor de evacuare pe timpul desfășurării activității;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i w:val="false"/>
          <w:color w:val="auto"/>
          <w:spacing w:val="0"/>
          <w:w w:val="100"/>
          <w:sz w:val="20"/>
          <w:szCs w:val="20"/>
          <w:vertAlign w:val="superscript"/>
          <w:lang w:val="ro-RO"/>
        </w:rPr>
        <w:t>11</w:t>
      </w:r>
      <w:r>
        <w:rPr>
          <w:rFonts w:eastAsia="Arial" w:cs="Arial" w:ascii="Arial" w:hAnsi="Arial"/>
          <w:b/>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să asigure respectarea graficelor de întreținere a instalațiilor cu rol în asigurarea cerinței securitate la incendiu;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i w:val="false"/>
          <w:color w:val="auto"/>
          <w:spacing w:val="0"/>
          <w:w w:val="100"/>
          <w:sz w:val="20"/>
          <w:szCs w:val="20"/>
          <w:vertAlign w:val="superscript"/>
          <w:lang w:val="ro-RO"/>
        </w:rPr>
        <w:t>12</w:t>
      </w:r>
      <w:r>
        <w:rPr>
          <w:rFonts w:eastAsia="Arial" w:cs="Arial" w:ascii="Arial" w:hAnsi="Arial"/>
          <w:b/>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să asigure formarea persoanelor fizice care îndeplinesc prin cumul atribuții privind apărarea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i w:val="false"/>
          <w:color w:val="auto"/>
          <w:spacing w:val="0"/>
          <w:w w:val="100"/>
          <w:sz w:val="20"/>
          <w:szCs w:val="20"/>
          <w:vertAlign w:val="superscript"/>
          <w:lang w:val="ro-RO"/>
        </w:rPr>
        <w:t>13</w:t>
      </w:r>
      <w:r>
        <w:rPr>
          <w:rFonts w:eastAsia="Arial" w:cs="Arial" w:ascii="Arial" w:hAnsi="Arial"/>
          <w:b/>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să urmărească și să analizeze activitatea cadrelor tehnice și a persoanelor fizice sau juridice autorizate să îndeplinească atribuții de cadru tehnic;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i w:val="false"/>
          <w:color w:val="auto"/>
          <w:spacing w:val="0"/>
          <w:w w:val="100"/>
          <w:sz w:val="20"/>
          <w:szCs w:val="20"/>
          <w:vertAlign w:val="superscript"/>
          <w:lang w:val="ro-RO"/>
        </w:rPr>
        <w:t>14</w:t>
      </w:r>
      <w:r>
        <w:rPr>
          <w:rFonts w:eastAsia="Arial" w:cs="Arial" w:ascii="Arial" w:hAnsi="Arial"/>
          <w:b/>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să asigure participarea cadrelor tehnice și persoanelor fizice sau juridice autorizate să îndeplinească atribuții de cadru tehnic la controalele executate de inspectorate;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i w:val="false"/>
          <w:color w:val="auto"/>
          <w:spacing w:val="0"/>
          <w:w w:val="100"/>
          <w:sz w:val="20"/>
          <w:szCs w:val="20"/>
          <w:vertAlign w:val="superscript"/>
          <w:lang w:val="ro-RO"/>
        </w:rPr>
        <w:t>15</w:t>
      </w:r>
      <w:r>
        <w:rPr>
          <w:rFonts w:eastAsia="Arial" w:cs="Arial" w:ascii="Arial" w:hAnsi="Arial"/>
          <w:b/>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să asigure informarea publicului care poate avea acces în construcții sau amenajări în calitate de consumator cu privire la nerespectarea obligației prevăzute la lit. c), prin afișarea pe site-urile proprii de promovare;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i w:val="false"/>
          <w:color w:val="auto"/>
          <w:spacing w:val="0"/>
          <w:w w:val="100"/>
          <w:sz w:val="20"/>
          <w:szCs w:val="20"/>
          <w:vertAlign w:val="superscript"/>
          <w:lang w:val="ro-RO"/>
        </w:rPr>
        <w:t>16</w:t>
      </w:r>
      <w:r>
        <w:rPr>
          <w:rFonts w:eastAsia="Arial" w:cs="Arial" w:ascii="Arial" w:hAnsi="Arial"/>
          <w:b/>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să interzică utilizarea articolelor pirotehnice, precum și folosirea flăcării deschise pentru ambianță, decor sau divertisment, pe timpul programului cu public, în clădiri, spații sau amenajări închise în care publicul are acces, având destinația de cultură, turism, comerț sau alimentație publică, inclusiv în corturi închise cu pereți, destinate organizării de evenimente, cu excepția utilizării lumânărilor pentru torturi aniversare, precum și a utilizării flăcării deschise în cadrul unităților de alimentație publică în care prepararea hranei se realizează în prezența consumatorului, cu respectarea normelor de securitate la incendiu;</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s)</w:t>
      </w:r>
      <w:r>
        <w:rPr>
          <w:rFonts w:eastAsia="Arial" w:cs="Arial" w:ascii="Arial" w:hAnsi="Arial"/>
          <w:b w:val="false"/>
          <w:i w:val="false"/>
          <w:color w:val="auto"/>
          <w:spacing w:val="0"/>
          <w:w w:val="100"/>
          <w:sz w:val="20"/>
          <w:szCs w:val="20"/>
          <w:lang w:val="ro-RO"/>
        </w:rPr>
        <w:tab/>
        <w:t>să îndeplinească orice alte atribuții prevăzute de lege privind apărarea împotriva incendiilor.</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20) Persoanele fizice, asociațiile familiale sau persoanele juridice care dețin părți din același imobil trebuie să colaboreze pentru îndeplinirea obligațiilor ce le revin din prezenta lege, în vederea asigurării măsurilor de apărare împotriva incendiilor pentru întregul imobil.</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21) Utilizatorul are următoarele obligații principale: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să cunoască și să respecte măsurile de apărare împotriva incendiilor, stabilite de administrator, conducătorul instituției, proprietar, producător sau importator, după caz;</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să întrețină și să folosească, în scopul pentru care au fost realizate, dotările pentru apărarea împotriva incendiilor, puse la dispoziție de administrator, conducătorul instituției, proprietar, producător sau importator;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să respecte normele de apărare împotriva incendiilor, specifice activităților pe care le organizează sau le desfășoară;</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să aducă la cunoștința administratorului, conducătorului instituției sau proprietarului, după caz, orice defecțiune tehnică ori altă situație care constituie pericol de incendiu.</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22) Fiecare salariat are, la locul de muncă, următoarele obligații principale: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să respecte regulile și măsurile de apărare împotriva incendiilor, aduse la cunoștință, sub orice formă, de administrator sau de conducătorul instituției, după caz;</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să utilizeze substanțele periculoase, instalațiile, utilajele, mașinile, aparatura și echipamentele, potrivit instrucțiunilor tehnice, precum și celor date de administrator sau de conducătorul instituției, după caz;</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să nu efectueze manevre nepermise sau modificări neautorizate ale sistemelor și instalațiilor de apărare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să comunice, imediat după constatare, conducătorului locului de muncă orice încălcare a normelor de apărare împotriva incendiilor sau a oricărei situații stabilite de acesta ca fiind un pericol de incendiu, precum și orice defecțiune sesizată la sistemele și instalațiile de apărare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să coopereze cu salariații desemnați de administrator, după caz, respectiv cu cadrul tehnic specializat, care are atribuții în domeniul apărării împotriva incendiilor, în vederea realizării măsurilor de apărare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să acționeze, în conformitate cu procedurile stabilite la locul de muncă, în cazul apariției oricărui pericol iminent de incendiu;</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să furnizeze persoanelor abilitate toate datele și informațiile de care are cunoștință, referitoare la producerea incendiilor.</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VI. Alte obligații privind prevenirea și stingerea incendiilor</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23) Proiectanții de construcții și amenajări, de echipamente, utilaje și instalații sunt obligați: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să elaboreze pentru proiectele întocmite, potrivit competențelor pe care le dețin, scenarii preliminare și scenarii de securitate la incendiu, cu respectarea structurii-cadru stabilite prin normele metodologice elaborate potrivit art. 30</w:t>
      </w:r>
      <w:r>
        <w:rPr>
          <w:rFonts w:eastAsia="Arial" w:cs="Arial" w:ascii="Arial" w:hAnsi="Arial"/>
          <w:b w:val="false"/>
          <w:i w:val="false"/>
          <w:color w:val="auto"/>
          <w:spacing w:val="0"/>
          <w:w w:val="100"/>
          <w:sz w:val="20"/>
          <w:szCs w:val="20"/>
          <w:vertAlign w:val="superscript"/>
          <w:lang w:val="ro-RO"/>
        </w:rPr>
        <w:t>2</w:t>
      </w:r>
      <w:r>
        <w:rPr>
          <w:rFonts w:eastAsia="Arial" w:cs="Arial" w:ascii="Arial" w:hAnsi="Arial"/>
          <w:b w:val="false"/>
          <w:i w:val="false"/>
          <w:color w:val="auto"/>
          <w:spacing w:val="0"/>
          <w:w w:val="100"/>
          <w:sz w:val="20"/>
          <w:szCs w:val="20"/>
          <w:lang w:val="ro-RO"/>
        </w:rPr>
        <w:t xml:space="preserve"> alin. (2);</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să cuprindă în documentațiile pe care le întocmesc toate măsurile de apărare împotriva incendiilor, specifice naturii riscurilor pe care le conțin obiectele proiectate, cu respectarea reglementărilor tehnice în vigoare;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să prevadă în documentațiile tehnice de proiectare, potrivit reglementărilor specifice, mijloacele tehnice pentru apărarea împotriva incendiilor și echipamentele de protecție specifice;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să includă în proiecte schemele de funcționare a mijloacelor de apărare împotriva incendiilor pe care le-au prevăzut în documentații;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să asigure asistența tehnică necesară realizării măsurilor de apărare împotriva incendiilor, cuprinse în documentații, până la punerea în funcțiune.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să predea beneficiarilor documentațiile întocmite referitoare la proiectele elaborate, precum și instrucțiunile și regulile necesare de verificare și întreținere în exploatare a echipamentelor, utilajelor și instalațiilor, furnizate de producători;</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să verifice, cu ocazia participării la fazele determinate stabilite conform prevederilor Legii nr. 10/1995 privind calitatea în construcții, republicată, cu modificările și completările ulterioare, potrivit domeniului propriu de competență, conformitatea lucrărilor de execuție cu documentația de proiectare întocmită pentru îndeplinirea cerinței securitate la incendiu și să notifice prin poșta electronică sau prin intermediul platformei electronice prevăzute la art. 27</w:t>
      </w:r>
      <w:r>
        <w:rPr>
          <w:rFonts w:eastAsia="Arial" w:cs="Arial" w:ascii="Arial" w:hAnsi="Arial"/>
          <w:b w:val="false"/>
          <w:i w:val="false"/>
          <w:color w:val="auto"/>
          <w:spacing w:val="0"/>
          <w:w w:val="100"/>
          <w:sz w:val="20"/>
          <w:szCs w:val="20"/>
          <w:vertAlign w:val="superscript"/>
          <w:lang w:val="ro-RO"/>
        </w:rPr>
        <w:t>1</w:t>
      </w:r>
      <w:r>
        <w:rPr>
          <w:rFonts w:eastAsia="Arial" w:cs="Arial" w:ascii="Arial" w:hAnsi="Arial"/>
          <w:b w:val="false"/>
          <w:i w:val="false"/>
          <w:color w:val="auto"/>
          <w:spacing w:val="0"/>
          <w:w w:val="100"/>
          <w:sz w:val="20"/>
          <w:szCs w:val="20"/>
          <w:lang w:val="ro-RO"/>
        </w:rPr>
        <w:t>, pentru categoriile de construcții care se încadrează în prevederile hotărârii Guvernului prevăzute la art. 30</w:t>
      </w:r>
      <w:r>
        <w:rPr>
          <w:rFonts w:eastAsia="Arial" w:cs="Arial" w:ascii="Arial" w:hAnsi="Arial"/>
          <w:b w:val="false"/>
          <w:i w:val="false"/>
          <w:color w:val="auto"/>
          <w:spacing w:val="0"/>
          <w:w w:val="100"/>
          <w:sz w:val="20"/>
          <w:szCs w:val="20"/>
          <w:vertAlign w:val="superscript"/>
          <w:lang w:val="ro-RO"/>
        </w:rPr>
        <w:t>2</w:t>
      </w:r>
      <w:r>
        <w:rPr>
          <w:rFonts w:eastAsia="Arial" w:cs="Arial" w:ascii="Arial" w:hAnsi="Arial"/>
          <w:b w:val="false"/>
          <w:i w:val="false"/>
          <w:color w:val="auto"/>
          <w:spacing w:val="0"/>
          <w:w w:val="100"/>
          <w:sz w:val="20"/>
          <w:szCs w:val="20"/>
          <w:lang w:val="ro-RO"/>
        </w:rPr>
        <w:t xml:space="preserve"> alin. (1), inspectoratul în a cărui zonă de competență se derulează lucrările cu privire la neconformitățile constatate sau cele semnalate de către oricare altă parte implicată în executarea lucrărilor.</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24) Executanții lucrărilor de construcții și de montaj de echipamente și instalații sunt obligați: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să realizeze integral și la timp măsurile de apărare împotriva incendiilor, cuprinse în proiecte, cu respectarea prevederilor legale aplicabile acestora;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să adopte și să asigure respectarea măsurilor de apărare împotriva incendiilor pe timpul executării lucrărilor, precum și la organizările de șantier;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să asigure funcționarea mijloacelor de apărare împotriva incendiilor prevăzute în documentațiile de execuție la parametrii proiectați, înainte de punerea în funcțiune.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să informeze prin poșta electronică sau prin intermediul platformei electronice prevăzute la art. 27</w:t>
      </w:r>
      <w:r>
        <w:rPr>
          <w:rFonts w:eastAsia="Arial" w:cs="Arial" w:ascii="Arial" w:hAnsi="Arial"/>
          <w:b w:val="false"/>
          <w:i w:val="false"/>
          <w:color w:val="auto"/>
          <w:spacing w:val="0"/>
          <w:w w:val="100"/>
          <w:sz w:val="20"/>
          <w:szCs w:val="20"/>
          <w:vertAlign w:val="superscript"/>
          <w:lang w:val="ro-RO"/>
        </w:rPr>
        <w:t>1</w:t>
      </w:r>
      <w:r>
        <w:rPr>
          <w:rFonts w:eastAsia="Arial" w:cs="Arial" w:ascii="Arial" w:hAnsi="Arial"/>
          <w:b w:val="false"/>
          <w:i w:val="false"/>
          <w:color w:val="auto"/>
          <w:spacing w:val="0"/>
          <w:w w:val="100"/>
          <w:sz w:val="20"/>
          <w:szCs w:val="20"/>
          <w:lang w:val="ro-RO"/>
        </w:rPr>
        <w:t xml:space="preserve"> inspectoratul cu privire la începerea lucrărilor de execuție și la realizarea măsurilor de apărare împotriva incendiilor pentru îndeplinirea cerinței securitate la incendiu la construcțiile și amenajările care se încadrează în prevederile hotărârii Guvernului prevăzute la art. 30</w:t>
      </w:r>
      <w:r>
        <w:rPr>
          <w:rFonts w:eastAsia="Arial" w:cs="Arial" w:ascii="Arial" w:hAnsi="Arial"/>
          <w:b w:val="false"/>
          <w:i w:val="false"/>
          <w:color w:val="auto"/>
          <w:spacing w:val="0"/>
          <w:w w:val="100"/>
          <w:sz w:val="20"/>
          <w:szCs w:val="20"/>
          <w:vertAlign w:val="superscript"/>
          <w:lang w:val="ro-RO"/>
        </w:rPr>
        <w:t>2</w:t>
      </w:r>
      <w:r>
        <w:rPr>
          <w:rFonts w:eastAsia="Arial" w:cs="Arial" w:ascii="Arial" w:hAnsi="Arial"/>
          <w:b w:val="false"/>
          <w:i w:val="false"/>
          <w:color w:val="auto"/>
          <w:spacing w:val="0"/>
          <w:w w:val="100"/>
          <w:sz w:val="20"/>
          <w:szCs w:val="20"/>
          <w:lang w:val="ro-RO"/>
        </w:rPr>
        <w:t xml:space="preserve"> alin. (1);</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să informeze prin poșta electronică sau prin intermediul platformei electronice prevăzute la art. 27</w:t>
      </w:r>
      <w:r>
        <w:rPr>
          <w:rFonts w:eastAsia="Arial" w:cs="Arial" w:ascii="Arial" w:hAnsi="Arial"/>
          <w:b w:val="false"/>
          <w:i w:val="false"/>
          <w:color w:val="auto"/>
          <w:spacing w:val="0"/>
          <w:w w:val="100"/>
          <w:sz w:val="20"/>
          <w:szCs w:val="20"/>
          <w:vertAlign w:val="superscript"/>
          <w:lang w:val="ro-RO"/>
        </w:rPr>
        <w:t>1</w:t>
      </w:r>
      <w:r>
        <w:rPr>
          <w:rFonts w:eastAsia="Arial" w:cs="Arial" w:ascii="Arial" w:hAnsi="Arial"/>
          <w:b w:val="false"/>
          <w:i w:val="false"/>
          <w:color w:val="auto"/>
          <w:spacing w:val="0"/>
          <w:w w:val="100"/>
          <w:sz w:val="20"/>
          <w:szCs w:val="20"/>
          <w:lang w:val="ro-RO"/>
        </w:rPr>
        <w:t xml:space="preserve"> inspectoratul cu privire la începerea lucrărilor prevăzute la art. 29 alin. (4);</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să nu schimbe, fără acordul proiectantului, tipurile de echipamente, utilaje și instalații stabilite în documentația de proiectare și să predea beneficiarilor instrucțiunile și regulile necesare de verificare și întreținere în exploatare a echipamentelor, utilajelor și instalațiilor utilizate în edificarea construcțiilor, furnizate de producători.</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27 alin. (1)) (1) Cadrele tehnice și persoanele fizice sau juridice autorizate să îndeplinească atribuții de cadru tehnic, din cadrul Consiliului General al Municipiului București, consiliilor locale ale sectoarelor municipiului București, consiliilor județene și locale, instituțiilor și operatorilor economici, au următoarele obligații principale: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urmăresc respectarea măsurilor de apărare împotriva incendiilor pe timpul executării lucrărilor de investiții, exploatării construcțiilor și instalațiilor;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urmăresc respectarea măsurilor de apărare împotriva incendiilor care au stat la baza emiterii autorizației de securitate la incendiu;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urmăresc funcționarea instalațiilor pentru iluminat de siguranță și a instalațiilor, sistemelor și echipamentelor cu rol în asigurarea cerinței securitate la incendiu, potrivit reglementărilor tehnice specifice;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urmăresc dotarea spațiilor și construcțiilor cu stingătoare de incendiu și funcționarea acestora;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întocmesc graficele de verificare a instalațiilor cu risc de incendiu sau explozie și a instalațiilor, sistemelor și echipamentelor cu rol în asigurarea cerinței securitate la incendiu și urmăresc respectarea acestora;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organizează și desfășoară exerciții de evacuare și intervenție, planificate și inopinate;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participă la controalele executate de inspectorate;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stabilesc conținutul documentelor de instruire în domeniul situațiilor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i)</w:t>
      </w:r>
      <w:r>
        <w:rPr>
          <w:rFonts w:eastAsia="Arial" w:cs="Arial" w:ascii="Arial" w:hAnsi="Arial"/>
          <w:b w:val="false"/>
          <w:i w:val="false"/>
          <w:color w:val="auto"/>
          <w:spacing w:val="0"/>
          <w:w w:val="100"/>
          <w:sz w:val="20"/>
          <w:szCs w:val="20"/>
          <w:lang w:val="ro-RO"/>
        </w:rPr>
        <w:tab/>
        <w:t>desfășoară categoriile de instructaje în domeniul situațiilor de urgență stabilite de administrator sau conducătorul instituției;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j)</w:t>
      </w:r>
      <w:r>
        <w:rPr>
          <w:rFonts w:eastAsia="Arial" w:cs="Arial" w:ascii="Arial" w:hAnsi="Arial"/>
          <w:b w:val="false"/>
          <w:i w:val="false"/>
          <w:color w:val="auto"/>
          <w:spacing w:val="0"/>
          <w:w w:val="100"/>
          <w:sz w:val="20"/>
          <w:szCs w:val="20"/>
          <w:lang w:val="ro-RO"/>
        </w:rPr>
        <w:tab/>
        <w:t>prezintă administratorului sau conducătorului instituției, semestrial sau ori de câte ori situația impune, raportul de evaluare a capacității de apărare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k)</w:t>
      </w:r>
      <w:r>
        <w:rPr>
          <w:rFonts w:eastAsia="Arial" w:cs="Arial" w:ascii="Arial" w:hAnsi="Arial"/>
          <w:b w:val="false"/>
          <w:i w:val="false"/>
          <w:color w:val="auto"/>
          <w:spacing w:val="0"/>
          <w:w w:val="100"/>
          <w:sz w:val="20"/>
          <w:szCs w:val="20"/>
          <w:lang w:val="ro-RO"/>
        </w:rPr>
        <w:tab/>
        <w:t>propun măsuri alternative pentru a asigura alarmarea și evacuarea în condiții de siguranță a utilizatorilor în situațiile de nefuncționare a instalațiilor, sistemelor și echipamentelor cu rol în asigurarea cerinței securitate la incendiu;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l)</w:t>
      </w:r>
      <w:r>
        <w:rPr>
          <w:rFonts w:eastAsia="Arial" w:cs="Arial" w:ascii="Arial" w:hAnsi="Arial"/>
          <w:b w:val="false"/>
          <w:i w:val="false"/>
          <w:color w:val="auto"/>
          <w:spacing w:val="0"/>
          <w:w w:val="100"/>
          <w:sz w:val="20"/>
          <w:szCs w:val="20"/>
          <w:lang w:val="ro-RO"/>
        </w:rPr>
        <w:tab/>
        <w:t>propun includerea în bugetele proprii a fondurilor necesare îndeplinirii și respectării măsurilor de apărare împotriva incendiilor;</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m)</w:t>
      </w:r>
      <w:r>
        <w:rPr>
          <w:rFonts w:eastAsia="Arial" w:cs="Arial" w:ascii="Arial" w:hAnsi="Arial"/>
          <w:b w:val="false"/>
          <w:i w:val="false"/>
          <w:color w:val="auto"/>
          <w:spacing w:val="0"/>
          <w:w w:val="100"/>
          <w:sz w:val="20"/>
          <w:szCs w:val="20"/>
          <w:lang w:val="ro-RO"/>
        </w:rPr>
        <w:tab/>
        <w:t>elaborează planuri de măsuri pentru eficientizarea activității de apărare împotriva incendiilor pe baza concluziilor rezultate în urma controalelor proprii și a celor desfășurate de inspectorate.</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VII. Organizarea activității de apărare împotriva incendiilor la locurile de muncă</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21) Organizarea activității de apărare împotriva incendiilor la locul de muncă, prevăzută la art. 5 lit. d) din prezentul ordin, are ca scop asigurarea condițiilor care să permită salariaților/persoanelor fizice ca, pe baza instruirii și cu mijloacele tehnice pe care le au la dispoziție, să acționeze eficient pentru prevenirea și stingerea incendiilor, evacuarea și salvarea utilizatorilor construcției, evacuarea bunurilor materiale, precum și pentru înlăturarea efectelor distructive provocate în caz de incendii, explozii sau accidente tehnice.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22) (1) Prin loc de muncă, în înțelesul prevederilor prezentelor norme generale, se înțelege: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secție, sector, hală/atelier de producție, filială, punct de lucru și altele asemenea;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depozit de materii prime, materiale, produse finite combustibile;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atelier de întreținere, reparații, confecționare, prestări de servicii, proiectare și altele asemenea;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utilaj, echipament, instalație tehnologică, sistem, stație, depozit de distribuție carburanți pentru autovehicule, depozit cu astfel de produse, punct de desfacere a buteliilor cu GPL pentru consumatori;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laborator;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magazin, raion sau stand de vânzare;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sală de spectacole, polivalentă, de reuniuni, de conferințe, de sport, centru și complex cultural, studio de televiziune, film, radio, înregistrări și altele asemenea;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unitate de alimentație publică, discotecă, club, sală de jocuri electronice și altele asemenea;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i)</w:t>
      </w:r>
      <w:r>
        <w:rPr>
          <w:rFonts w:eastAsia="Arial" w:cs="Arial" w:ascii="Arial" w:hAnsi="Arial"/>
          <w:b w:val="false"/>
          <w:i w:val="false"/>
          <w:color w:val="auto"/>
          <w:spacing w:val="0"/>
          <w:w w:val="100"/>
          <w:sz w:val="20"/>
          <w:szCs w:val="20"/>
          <w:lang w:val="ro-RO"/>
        </w:rPr>
        <w:tab/>
        <w:t>clădire sau spațiu amenajat în clădire, având destinația de îngrijire a sănătății: spital, policlinică, cabinet medical, secție medicală, farmacie și altele asemenea;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j)</w:t>
      </w:r>
      <w:r>
        <w:rPr>
          <w:rFonts w:eastAsia="Arial" w:cs="Arial" w:ascii="Arial" w:hAnsi="Arial"/>
          <w:b w:val="false"/>
          <w:i w:val="false"/>
          <w:color w:val="auto"/>
          <w:spacing w:val="0"/>
          <w:w w:val="100"/>
          <w:sz w:val="20"/>
          <w:szCs w:val="20"/>
          <w:lang w:val="ro-RO"/>
        </w:rPr>
        <w:tab/>
        <w:t>construcție pentru cazare;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k)</w:t>
      </w:r>
      <w:r>
        <w:rPr>
          <w:rFonts w:eastAsia="Arial" w:cs="Arial" w:ascii="Arial" w:hAnsi="Arial"/>
          <w:b w:val="false"/>
          <w:i w:val="false"/>
          <w:color w:val="auto"/>
          <w:spacing w:val="0"/>
          <w:w w:val="100"/>
          <w:sz w:val="20"/>
          <w:szCs w:val="20"/>
          <w:lang w:val="ro-RO"/>
        </w:rPr>
        <w:tab/>
        <w:t>compartiment, sector, departament administrativ funcțional, construcție pentru birouri, cu destinație financiar-bancară;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l)</w:t>
      </w:r>
      <w:r>
        <w:rPr>
          <w:rFonts w:eastAsia="Arial" w:cs="Arial" w:ascii="Arial" w:hAnsi="Arial"/>
          <w:b w:val="false"/>
          <w:i w:val="false"/>
          <w:color w:val="auto"/>
          <w:spacing w:val="0"/>
          <w:w w:val="100"/>
          <w:sz w:val="20"/>
          <w:szCs w:val="20"/>
          <w:lang w:val="ro-RO"/>
        </w:rPr>
        <w:tab/>
        <w:t>bibliotecă, arhivă;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m)</w:t>
      </w:r>
      <w:r>
        <w:rPr>
          <w:rFonts w:eastAsia="Arial" w:cs="Arial" w:ascii="Arial" w:hAnsi="Arial"/>
          <w:b w:val="false"/>
          <w:i w:val="false"/>
          <w:color w:val="auto"/>
          <w:spacing w:val="0"/>
          <w:w w:val="100"/>
          <w:sz w:val="20"/>
          <w:szCs w:val="20"/>
          <w:lang w:val="ro-RO"/>
        </w:rPr>
        <w:tab/>
        <w:t>clădire sau spații amenajate în clădiri, având ca destinație învățământul, supravegherea, îngrijirea sau cazarea ori adăpostirea copiilor preșcolari, elevilor, studenților, bătrânilor, persoanelor cu dizabilități sau lipsite de adăpost;</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n)</w:t>
      </w:r>
      <w:r>
        <w:rPr>
          <w:rFonts w:eastAsia="Arial" w:cs="Arial" w:ascii="Arial" w:hAnsi="Arial"/>
          <w:b w:val="false"/>
          <w:i w:val="false"/>
          <w:color w:val="auto"/>
          <w:spacing w:val="0"/>
          <w:w w:val="100"/>
          <w:sz w:val="20"/>
          <w:szCs w:val="20"/>
          <w:lang w:val="ro-RO"/>
        </w:rPr>
        <w:tab/>
        <w:t>lăcaș de cult, spațiu destinat vieții monahale;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o)</w:t>
      </w:r>
      <w:r>
        <w:rPr>
          <w:rFonts w:eastAsia="Arial" w:cs="Arial" w:ascii="Arial" w:hAnsi="Arial"/>
          <w:b w:val="false"/>
          <w:i w:val="false"/>
          <w:color w:val="auto"/>
          <w:spacing w:val="0"/>
          <w:w w:val="100"/>
          <w:sz w:val="20"/>
          <w:szCs w:val="20"/>
          <w:lang w:val="ro-RO"/>
        </w:rPr>
        <w:tab/>
        <w:t>clădire și/sau spațiu având destinația de gară, autogară, aerogară și stație de metrou;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p)</w:t>
      </w:r>
      <w:r>
        <w:rPr>
          <w:rFonts w:eastAsia="Arial" w:cs="Arial" w:ascii="Arial" w:hAnsi="Arial"/>
          <w:b w:val="false"/>
          <w:i w:val="false"/>
          <w:color w:val="auto"/>
          <w:spacing w:val="0"/>
          <w:w w:val="100"/>
          <w:sz w:val="20"/>
          <w:szCs w:val="20"/>
          <w:lang w:val="ro-RO"/>
        </w:rPr>
        <w:tab/>
        <w:t>fermă zootehnică sau agricolă;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q)</w:t>
      </w:r>
      <w:r>
        <w:rPr>
          <w:rFonts w:eastAsia="Arial" w:cs="Arial" w:ascii="Arial" w:hAnsi="Arial"/>
          <w:b w:val="false"/>
          <w:i w:val="false"/>
          <w:color w:val="auto"/>
          <w:spacing w:val="0"/>
          <w:w w:val="100"/>
          <w:sz w:val="20"/>
          <w:szCs w:val="20"/>
          <w:lang w:val="ro-RO"/>
        </w:rPr>
        <w:tab/>
        <w:t>punct de recoltare de cereale păioase sau de exploatare forestieră;</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r)</w:t>
      </w:r>
      <w:r>
        <w:rPr>
          <w:rFonts w:eastAsia="Arial" w:cs="Arial" w:ascii="Arial" w:hAnsi="Arial"/>
          <w:b w:val="false"/>
          <w:i w:val="false"/>
          <w:color w:val="auto"/>
          <w:spacing w:val="0"/>
          <w:w w:val="100"/>
          <w:sz w:val="20"/>
          <w:szCs w:val="20"/>
          <w:lang w:val="ro-RO"/>
        </w:rPr>
        <w:tab/>
        <w:t>amenajare temporară, în spațiu închis sau în aer liber.</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Atunci când pe unul sau mai multe niveluri ale aceleiași clădiri își desfășoară activitatea mai mulți operatori economici sau alte persoane juridice sau persoane fizice autorizate, locul de muncă se delimitează la limita spațiilor utilizate de aceștia, iar utilitățile comune se repartizează, după caz, proprietarului clădirii ori, prin înțelegere, operatorilor economici sau persoanelor juridice respective.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23) Organizarea apărării împotriva incendiilor la locul de muncă constă în:</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prevenirea incendiilor, prin luarea în evidență a materialelor și dotărilor tehnologice care prezintă pericol de incendiu, a surselor posibile de aprindere ce pot apărea și a mijloacelor care le pot genera, precum și prin stabilirea și aplicarea măsurilor specifice de prevenire 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organizarea intervenției de stingere 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afișarea instrucțiunilor de apărare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organizarea salvării utilizatorilor și a evacuării bunurilor, prin întocmirea și afișarea planurilor de protecție specifice și prin menținerea condițiilor de evacuare pe traseele stabilite;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elaborarea documentelor specifice de instruire la locul de muncă, desfășurarea propriu-zisă și verificarea efectuării acesteia;</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marcarea pericolului de incendiu prin montarea indicatoarelor de securitate sau a altor inscripții ori mijloace de atenționare.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24) La stabilirea măsurilor specifice de prevenire a incendiilor se au în vedere: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prevenirea manifestării surselor specifice de aprindere;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gestionarea materialelor și a deșeurilor combustibile susceptibile a se aprinde, cu respectarea normelor specifice de prevenire 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dotarea cu mijloacele tehnice de apărare împotriva incendiilor, prevăzute în documentația tehnică de proiectare;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verificarea spațiilor la terminarea programului de lucru;</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menținerea parametrilor tehnologici în limitele normate, pe timpul exploatării diferitelor instalații, echipamente și utilaje tehnologice.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25) (1) Organizarea intervenției de stingere a incendiilor la locul de muncă cuprinde: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stabilirea mijloacelor tehnice de alarmare și de alertare în caz de incendiu a personalului de la locul de muncă, a serviciilor profesioniste/voluntare/private pentru situații de urgență, a conducătorului locului de muncă, proprietarului/patronului/administratorului, precum și a specialiștilor și a altor forțe stabilite să participe la stingerea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stabilirea sistemelor, instalațiilor și a dispozitivelor de limitare a propagării și de stingere a incendiilor, a stingătoarelor și a altor aparate de stins incendii, a mijloacelor de salvare și de protecție a personalului, precizându-se numărul de mijloace tehnice care trebuie să existe la fiecare loc de muncă;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stabilirea componenței echipelor care trebuie să asigure salvarea și evacuarea persoanelor/bunurilor, pe schimburi de lucru și în afara programului;</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organizarea efectivă a intervenției, prin nominalizarea celor care trebuie să utilizeze sau să pună în funcțiune mijloacele tehnice din dotare de stingere și de limitare a propagării arderii ori să efectueze manevre sau alte operațiuni la instalațiile utilitare și, după caz, la echipamente și utilaje tehnologice.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Datele privind organizarea activității de stingere a incendiilor la locul de muncă prevăzute la alin. (1) se înscriu într-un formular tipărit pe un material rezistent, de regulă carton, și se afișează într-un loc vizibil, estimat a fi mai puțin afectat în caz de incendiu.</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Datele se completează de conducătorul locului de muncă și se aprobă de cadrul tehnic sau de persoana desemnată să îndeplinească atribuții de apărare împotriva incendiilor.</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Structura-cadru a formularului prevăzut la alin. (2) este prezentată în anexa nr. 1 la prezentele norme generale, aceasta putând fi completată, după caz, și cu alte date și informații.</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26) (1) Intervenția la locul de muncă presupune: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alarmarea imediată a personalului de la locul de muncă sau a utilizatorilor prin mijloace specifice, anunțarea incendiului la forțele de intervenție, precum și la dispecerat, acolo unde acesta este constituit;</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salvarea rapidă și în siguranță a personalului, conform planurilor stabilite;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întreruperea alimentării cu energie electrică, gaze și fluide combustibile a consumatorilor și efectuarea altor intervenții specifice la instalații și utilaje de către persoanele anume desemnate;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acționarea asupra focarului de incendiu cu mijloacele tehnice de apărare împotriva incendiilor din dotare și verificarea intrării în funcțiune a instalațiilor și a sistemelor automate și, după caz, acționarea lor manuală;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evacuarea bunurilor periclitate de incendiu și protejarea echipamentelor care pot fi deteriorate în timpul intervenției;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protecția personalului de intervenție împotriva efectelor negative ale incendiului: temperatură, fum, gaze toxice;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verificarea amănunțită a locurilor în care se poate propaga incendiul și unde pot apărea focare noi, acționându-se pentru stingerea acestora.</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Pentru efectuarea operațiunilor prevăzute la alin. (1) nominalizarea se face pentru fiecare schimb de activitate, precum și în afara programului de lucru, în zilele de repaus și sărbători legale.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27) Pentru perioadele în care activitatea normală este întreruptă, de exemplu, noaptea, în zilele nelucrătoare, în sărbătorile legale sau în alte situații, este obligatorie asigurarea măsurilor corespunzătoare de apărare împotriva incendiilor.</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29) (1) Planurile de evacuare a persoanelor în caz de incendiu cuprind elemente diferențiate în funcție de tipul și destinația construcției și de numărul persoanelor care se pot afla simultan în aceasta și se întocmesc astfel:</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pe nivel, dacă se află simultan mai mult de 30 de persoane;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pe încăperi, dacă în ele se află cel puțin 50 de persoane;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pentru încăperile destinate cazării, indiferent de numărul de locuri.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Planurile de evacuare se afișează pe fiecare nivel, pe căile de acces și în locurile vizibile, astfel încât să poată fi cunoscute de către toate persoanele, iar în încăperi, pe partea interioară a ușilor.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Planul de evacuare se întocmește pe baza schiței nivelului sau a încăperii, pe care se marchează cu culoare verde traseele de evacuare prin uși, coridoare și case de scări sau scări exterioare.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Pe planurile de evacuare se indică locul mijloacelor tehnice de apărare împotriva incendiilor: stingătoare, hidranți interiori, butoane și alte sisteme de alarmare și alertare a incendiilor, posibilitățile de refugiu, încăperi speciale, terase, precum și interdicția de folosire a lifturilor în asemenea situații.</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Modelul planului-cadru de evacuare este prezentat în anexa nr. 2 la prezentele norme generale.</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30) (1) Planurile de depozitare și de evacuare a materialelor clasificate conform legii ca fiind periculoase se întocmesc pentru fiecare încăpere unde se află asemenea materiale.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La amplasarea materialelor periculoase în spațiile de depozitare trebuie să se țină seama de comportarea lor specifică în caz de incendiu, atât ca posibilități de reacție reciprocă, cât și de compatibilitatea față de produsele de stingere.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Planurile de depozitare și de evacuare a materialelor periculoase se întocmesc pe baza schițelor încăperilor respective, pe care se marchează zonele cu materiale periculoase și se menționează clasele acestora conform legii, cantitățile și codurile de identificare ori de pericol, produsele de stingere recomandate. Traseele de evacuare a materialelor și ordinea priorităților se marchează cu culoare verde.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Planuri de depozitare și de evacuare se întocmesc și pentru materialele și bunurile combustibile care au o valoare financiară sau culturală deosebită.</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Planurile de depozitare se amplasează în locuri care se estimează a fi cel mai puțin afectate de incendiu și în apropierea locurilor de acces în încăperi, precum și la dispecerat, acolo unde acesta este constituit, astfel încât acestea să poată fi utile forțelor de intervenție.</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31) (1) Planurile de intervenție se întocmesc pentru asigurarea desfășurării în condiții de operativitate și eficiență a operațiunilor de intervenție în situații de urgență, potrivit legii.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Planul de intervenție se avizează de inspectoratul pentru situații de urgență județean/al municipiului București.</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Modelul planului-cadru de intervenție este prezentat în anexa nr. 3 la prezentele norme generale.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32) Planurile de protecție împotriva incendiilor se actualizează ori de câte ori este cazul, în funcție de condițiile reale.</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33) (1) Instrucțiunile de apărare împotriva incendiilor, prevăzute la art. 23 lit. c), se elaborează pentru locurile de muncă stabilite de administrator/conducător, obligatoriu pentru toate locurile cu risc de incendiu.</w:t>
      </w:r>
    </w:p>
    <w:p>
      <w:pPr>
        <w:pStyle w:val="Normal"/>
        <w:keepNext/>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Instrucțiunile de apărare împotriva incendiilor cuprind:</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prevederile specifice de apărare împotriva incendiilor din reglementările în vigoare;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obligațiile salariaților privind apărarea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regulile și măsurile specifice de apărare împotriva incendiilor pentru exploatarea instalațiilor potrivit condițiilor tehnice, tehnologice și organizatorice locale, precum și pentru reparații, revizii, întreținere, oprire și punere în funcțiune;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evidențierea elementelor care determină riscul de incendiu sau de explozie;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prezentarea pericolelor care pot apărea în caz de incendiu, cum sunt intoxicările, arsurile, traumatismele, electrocutarea, iradierea etc., precum și a regulilor și măsurilor de prevenire a acestora.</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Instrucțiunile de apărare împotriva incendiilor se elaborează de șeful sectorului de activitate, instalație, secție, atelier, se verifică de cadrul tehnic sau de persoana desemnată să îndeplinească atribuții de apărare împotriva incendiilor și se aprobă de administrator/conducător.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Instrucțiunile de apărare împotriva incendiilor se afișează, în întregime sau în sinteză, în funcție de volumul lor și de condițiile de la locul de muncă respectiv.</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Un exemplar al tuturor instrucțiunilor de apărare împotriva incendiilor se păstrează la cadrul tehnic sau la persoana desemnată să îndeplinească atribuții de apărare împotriva incendiilor.</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34) Salariații de la locurile de muncă pentru care s-au întocmit instrucțiunile prevăzute la art. 33 au obligația să le studieze, să le însușească și să le aplice.</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35) (1) Instrucțiunile de apărare împotriva incendiilor se completează în toate cazurile cu informațiile din planurile de intervenție, acolo unde acestea sunt întocmite.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Instrucțiunile de apărare împotriva incendiilor se actualizează la modificări, modernizări, dezvoltări, reprofilări și la apariția unor noi reglementări.</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Fiecare instrucțiune de apărare împotriva incendiilor trebuie să aibă înscrisă data întocmirii/reviziei și data aprobării.</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36) (1) Indicatoarele de securitate, respectiv de interzicere, avertizare, orientare și/sau informare, prevăzute la art. 23 lit. f), se execută, se amplasează și se montează conform reglementărilor și standardelor de referință.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În anumite situații, indicatoarele pot fi însoțite de înscrisuri explicative și în limbi de circulație internațională.</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Obligația de a amplasa, de a monta și de a păstra integritatea indicatoarelor revine conducătorului locului de muncă.</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VIII. Protecția civilă</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481/2004 – art. 1) (1) Protecția civilă este o componentă a sistemului securității naționale și reprezintă un ansamblu integrat de activități specifice, măsuri și sarcini organizatorice, tehnice, operative, cu caracter umanitar și de informare publică, planificate, organizate și realizate potrivit prezentei legi, în scopul prevenirii și reducerii riscurilor de producere a dezastrelor, protejării populației, bunurilor și mediului împotriva efectelor negative ale situațiilor de urgență, conflictelor armate și înlăturării operative a urmărilor acestora și asigurării condițiilor necesare supraviețuirii persoanelor afectate.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Activitatea de protecție civilă este de interes național, are caracter permanent și se bazează pe îndeplinirea obligațiilor ce revin, potrivit prezentei legi, autorităților administrației publice centrale și locale, celorlalte persoane juridice de drept public și privat române, precum și persoanelor fizice.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481/2004 – art. 3 alin. (1)) (1) Atribuțiile protecției civile sunt următoarele: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identificarea și gestionarea tipurilor de riscuri generatoare de dezastre naturale și tehnologice de pe teritoriul României;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culegerea, prelucrarea, stocarea, studierea și analizarea datelor și informațiilor referitoare la protecția civilă;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informarea și pregătirea preventivă a populației cu privire la pericolele la care este expusă, măsurile de autoprotecție ce trebuie îndeplinite, mijloacele de protecție puse la dispoziție, obligațiile ce îi revin și modul de acțiune pe timpul situației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organizarea și asigurarea stării de operativitate și a capacității de intervenție optime a serviciilor pentru situații de urgență și a celorlalte organisme specializate cu atribuții în domeniu;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înștiințarea autorităților publice și alarmarea populației în situații de protecție civilă;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protecția populației, a bunurilor materiale, a valorilor culturale și arhivistice, precum și a mediului împotriva efectelor dezastrelor și ale conflictelor armate;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asigurarea condițiilor de supraviețuire a populației în situații de protecție civilă;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organizarea și executarea intervenției operative pentru reducerea pierderilor de vieți omenești, limitarea și înlăturarea efectelor calamităților naturale și a celorlalte situații de protecție civilă;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i)</w:t>
      </w:r>
      <w:r>
        <w:rPr>
          <w:rFonts w:eastAsia="Arial" w:cs="Arial" w:ascii="Arial" w:hAnsi="Arial"/>
          <w:b w:val="false"/>
          <w:i w:val="false"/>
          <w:color w:val="auto"/>
          <w:spacing w:val="0"/>
          <w:w w:val="100"/>
          <w:sz w:val="20"/>
          <w:szCs w:val="20"/>
          <w:lang w:val="ro-RO"/>
        </w:rPr>
        <w:tab/>
        <w:t>asanarea și neutralizarea teritoriului de muniția rămasă neexplodată din timpul conflictelor militare;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j)</w:t>
      </w:r>
      <w:r>
        <w:rPr>
          <w:rFonts w:eastAsia="Arial" w:cs="Arial" w:ascii="Arial" w:hAnsi="Arial"/>
          <w:b w:val="false"/>
          <w:i w:val="false"/>
          <w:color w:val="auto"/>
          <w:spacing w:val="0"/>
          <w:w w:val="100"/>
          <w:sz w:val="20"/>
          <w:szCs w:val="20"/>
          <w:lang w:val="ro-RO"/>
        </w:rPr>
        <w:tab/>
        <w:t>participarea la misiuni internaționale specifice;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k)</w:t>
      </w:r>
      <w:r>
        <w:rPr>
          <w:rFonts w:eastAsia="Arial" w:cs="Arial" w:ascii="Arial" w:hAnsi="Arial"/>
          <w:b w:val="false"/>
          <w:i w:val="false"/>
          <w:color w:val="auto"/>
          <w:spacing w:val="0"/>
          <w:w w:val="100"/>
          <w:sz w:val="20"/>
          <w:szCs w:val="20"/>
          <w:lang w:val="ro-RO"/>
        </w:rPr>
        <w:tab/>
        <w:t>constituirea rezervelor de resurse financiare și tehnico-materiale specifice.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O.U.G. 21/2004 – art. 2) În sensul prezentei ordonanțe de urgență, termenii și expresiile folosite au următorul înțeles:</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situația de urgență – evenimente excepționale, cu caracter nonmilitar, care amenință viața sau sănătatea persoanei, mediul înconjurător, valorile materiale și culturale, iar pentru restabilirea stării de normalitate sunt necesare adoptarea de măsuri și acțiuni urgente, alocarea de resurse specializate și managementul unitar al forțelor și mijloacelor implicate;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amploarea situației de urgență – mărimea ariei de manifestare a efectelor distructive ale acesteia în care sunt amenințate sau afectate viața persoanelor, funcționarea instituțiilor statului democratic, valorile și interesele comunității;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intensitatea situației de urgență – viteza de evoluție a fenomenelor distructive și gradul de perturbare a stării de normalitate;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starea potențial generatoare de situații de urgență – complex de factori de risc care, prin evoluția lor necontrolată și iminența amenințării, ar putea aduce atingere vieții și sănătății populației, valorilor materiale și culturale importante și factorilor de mediu;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iminența amenințării – parametrii de stare și timp care determină declanșarea inevitabilă a unei situații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managementul situației de urgență – ansamblul activităților desfășurate și procedurilor utilizate de factorii de decizie, instituțiile și serviciile publice abilitate pentru identificarea și monitorizarea surselor de risc, evaluarea informațiilor și analiza situației, elaborarea de prognoze, stabilirea variantelor de acțiune și implementarea acestora în scopul restabilirii situației de normalitate;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monitorizarea situației de urgență – proces de supraveghere necesar evaluării sistematice a dinamicii parametrilor situației create, cunoașterii tipului, amplorii și intensității evenimentului, evoluției și implicațiilor sociale ale acestuia, precum și a modului de îndeplinire a măsurilor dispuse pentru gestionarea situației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i)</w:t>
      </w:r>
      <w:r>
        <w:rPr>
          <w:rFonts w:eastAsia="Arial" w:cs="Arial" w:ascii="Arial" w:hAnsi="Arial"/>
          <w:b w:val="false"/>
          <w:i w:val="false"/>
          <w:color w:val="auto"/>
          <w:spacing w:val="0"/>
          <w:w w:val="100"/>
          <w:sz w:val="20"/>
          <w:szCs w:val="20"/>
          <w:lang w:val="ro-RO"/>
        </w:rPr>
        <w:tab/>
        <w:t>factor de risc – fenomen, proces sau complex de împrejurări congruente, în același timp și spațiu, care pot determina sau favoriza producerea unor tipuri de risc;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j)</w:t>
      </w:r>
      <w:r>
        <w:rPr>
          <w:rFonts w:eastAsia="Arial" w:cs="Arial" w:ascii="Arial" w:hAnsi="Arial"/>
          <w:b w:val="false"/>
          <w:i w:val="false"/>
          <w:color w:val="auto"/>
          <w:spacing w:val="0"/>
          <w:w w:val="100"/>
          <w:sz w:val="20"/>
          <w:szCs w:val="20"/>
          <w:lang w:val="ro-RO"/>
        </w:rPr>
        <w:tab/>
        <w:t>tipuri de risc – cazuri de forță majoră determinate de incendii, cutremure, inundații, accidente, explozii, avarii, alunecări sau prăbușiri de teren, îmbolnăviri în masă, prăbușiri ale unor construcții, instalații ori amenajări, eșuarea sau scufundarea unor nave, căderi de obiecte din atmosferă ori din cosmos, tornade, avalanșe, eșecul serviciilor de utilități publice și alte calamități naturale, sinistre grave sau evenimente publice de amploare determinate ori favorizate de factori de risc specifici; grevele nu pot fi considerate tipuri de risc în condițiile prezentei ordonanțe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k)</w:t>
      </w:r>
      <w:r>
        <w:rPr>
          <w:rFonts w:eastAsia="Arial" w:cs="Arial" w:ascii="Arial" w:hAnsi="Arial"/>
          <w:b w:val="false"/>
          <w:i w:val="false"/>
          <w:color w:val="auto"/>
          <w:spacing w:val="0"/>
          <w:w w:val="100"/>
          <w:sz w:val="20"/>
          <w:szCs w:val="20"/>
          <w:lang w:val="ro-RO"/>
        </w:rPr>
        <w:tab/>
        <w:t>gestionarea situațiilor de urgență – identificarea, înregistrarea și evaluarea tipurilor de risc și a factorilor determinanți ai acestora, înștiințarea factorilor interesați, avertizarea populației, limitarea, înlăturarea sau contracararea factorilor de risc, precum și a efectelor negative și a impactului produs de evenimentele excepționale respective;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l)</w:t>
      </w:r>
      <w:r>
        <w:rPr>
          <w:rFonts w:eastAsia="Arial" w:cs="Arial" w:ascii="Arial" w:hAnsi="Arial"/>
          <w:b w:val="false"/>
          <w:i w:val="false"/>
          <w:color w:val="auto"/>
          <w:spacing w:val="0"/>
          <w:w w:val="100"/>
          <w:sz w:val="20"/>
          <w:szCs w:val="20"/>
          <w:lang w:val="ro-RO"/>
        </w:rPr>
        <w:tab/>
        <w:t>intervenția operativă – acțiunile desfășurate, în timp oportun, de către structurile specializate în scopul prevenirii agravării situației de urgență, limitării sau înlăturării, după caz, a consecințelor acesteia;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m)</w:t>
      </w:r>
      <w:r>
        <w:rPr>
          <w:rFonts w:eastAsia="Arial" w:cs="Arial" w:ascii="Arial" w:hAnsi="Arial"/>
          <w:b w:val="false"/>
          <w:i w:val="false"/>
          <w:color w:val="auto"/>
          <w:spacing w:val="0"/>
          <w:w w:val="100"/>
          <w:sz w:val="20"/>
          <w:szCs w:val="20"/>
          <w:lang w:val="ro-RO"/>
        </w:rPr>
        <w:tab/>
        <w:t>evacuarea – măsura de protecție luată în cazul amenințării iminente, stării de alertă ori producerii unei situații de urgență și care constă în scoaterea din zonele afectate sau potențial a fi afectate, în mod organizat, a unor instituții publice, agenți economici, categorii sau grupuri de populație ori bunuri și dispunerea acestora în zone și localități care asigură condiții de protecție a persoanelor, bunurilor și valorilor, de funcționare a instituțiilor publice și agenților economici.</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n)</w:t>
      </w:r>
      <w:r>
        <w:rPr>
          <w:rFonts w:eastAsia="Arial" w:cs="Arial" w:ascii="Arial" w:hAnsi="Arial"/>
          <w:b w:val="false"/>
          <w:i w:val="false"/>
          <w:color w:val="auto"/>
          <w:spacing w:val="0"/>
          <w:w w:val="100"/>
          <w:sz w:val="20"/>
          <w:szCs w:val="20"/>
          <w:lang w:val="ro-RO"/>
        </w:rPr>
        <w:tab/>
        <w:t>coordonarea operațională – totalitatea măsurilor dispuse și a acțiunilor desfășurate de către factorii de decizie premergător și pe timpul gestionării unei situații de urgență, în vederea organizării intervenției și utilizării capabilităților disponibile într-o concepție unitară, pentru atingerea obiectivelor stabilite.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O.U.G. 21/2004 – art. 3) Principiile managementului situațiilor de urgență sunt:</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previziunea și prevenirea;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prioritatea protecției și salvării vieții oamenilor;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respectarea drepturilor și libertăților fundamentale ale omului;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asumarea responsabilității gestionării situațiilor de urgență de către autoritățile administrației publice;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cooperarea la nivel național, regional și internațional cu organisme și organizații similare;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transparența activităților desfășurate pentru gestionarea situațiilor de urgență, astfel încât acestea să nu conducă la agravarea efectelor produse;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continuitatea și gradualitatea activităților de gestionare a situațiilor de urgență, de la nivelul autorităților administrației publice locale până la nivelul autorităților administrației publice centrale, în funcție de amploarea și de intensitatea acestora;</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operativitatea, conlucrarea activă și subordonarea ierarhică a componentelor Sistemului Național.</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O.U.G. 21/2004 – art. 4 alin. (1)) (1) Pe durata situațiilor de urgență sau a stărilor potențial generatoare de situații de urgență se întreprind, în condițiile legii, după caz, acțiuni și măsuri pentru: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avertizarea populației, instituțiilor și agenților economici din zonele de pericol;</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declararea stării de alertă;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punerea în aplicare a măsurilor de prevenire și de protecție specifice tipurilor de risc și, după caz, hotărârea evacuării din zona afectată sau parțial afectată;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intervenția operativă cu forțe și mijloace special constituite, în funcție de situație, pentru limitarea și înlăturarea efectelor negative;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acordarea de ajutoare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instituirea regimului stării de urgență, în condițiile prevăzute de art. 93 din Constituția României, republicată;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solicitarea sau acordarea de asistență internațională;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acordarea de despăgubiri persoanelor juridice și fizice;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i)</w:t>
      </w:r>
      <w:r>
        <w:rPr>
          <w:rFonts w:eastAsia="Arial" w:cs="Arial" w:ascii="Arial" w:hAnsi="Arial"/>
          <w:b w:val="false"/>
          <w:i w:val="false"/>
          <w:color w:val="auto"/>
          <w:spacing w:val="0"/>
          <w:w w:val="100"/>
          <w:sz w:val="20"/>
          <w:szCs w:val="20"/>
          <w:lang w:val="ro-RO"/>
        </w:rPr>
        <w:tab/>
        <w:t>alte măsuri prevăzute de lege.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O.U.G. 21/2004 – art. 5 alin. (1)) (1) Autoritățile și organismele din componența Sistemului Național cooperează, în exercitarea atribuțiilor specifice, atât între ele, cât și cu alte instituții și organisme din afara acestuia, din țară sau din străinătate, guvernamentale sau neguvernamentale.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481/2004 – art. 9 alin. (1)) (1) În sensul prezentei legi, termenii și expresiile de mai jos au următoarele înțelesuri: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dezastru – evenimentul datorat declanșării unor tipuri de riscuri, din cauze naturale sau provocate de om, generator de pierderi umane, materiale sau modificări ale mediului și care, prin amploare, intensitate și consecințe, atinge ori depășește nivelurile specifice de gravitate stabilite prin regulamentele privind gestionarea situațiilor de urgență, elaborate și aprobate potrivit legii;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situație de protecție civilă – situația generată de iminența producerii sau de producerea dezastrelor, a conflictelor militare și/sau a altor situații neconvenționale care, prin nivelul de gravitate, pun în pericol sau afectează viața, mediul, bunurile și valorile culturale și de patrimoniu;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înștiințare – activitatea de transmitere a informațiilor autorizate despre iminența producerii sau producerea dezastrelor și/sau a conflictelor armate către autoritățile administrației publice centrale sau locale, după caz, în scopul evitării surprinderii și al realizării măsurilor de protecție;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avertizare – aducerea la cunoștința populației a informațiilor necesare despre iminența producerii sau producerea unor dezastre;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prealarmare – transmiterea mesajelor/semnalelor de avertizare către autorități despre probabilitatea producerii unui atac aerian;</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alarmare – transmiterea mesajelor/semnalelor de avertizare a populației despre iminența producerii unor dezastre sau a unui atac aerian;</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adăpostire – măsură specifică de protecție a populației, a bunurilor materiale, a valorilor culturale și de patrimoniu, pe timpul ostilităților militare și al situațiilor de urgență, împotriva efectelor acestora. Adăposturile de protecție civilă sunt spații special amenajate pentru protecție în situații specifice, proiectate, executate, dotate, echipate și autorizate potrivit normelor și instrucțiunilor tehnice elaborate de Inspectoratul General pentru Situații de Urgență și aprobate de ministrul afacerilor interne;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asanare – ansamblul de lucrări și operațiuni executate pentru înlăturarea sau distrugerea muniției neexplodate și dezafectarea terenurilor, altele decât poligoanele de trageri ale structurilor de apărare, ordine publică și securitate națională.</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481/2004 – art. 18) (1) Cetățenii care au suferit pagube ca urmare a efectelor unui dezastru sau ale unui conflict armat ori ca urmare a executării intervenției de către serviciile de urgență au dreptul la ajutoare de urgență și la despăgubiri, după caz.</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Despăgubirile se acordă în urma solicitării scrise a celui prejudiciat, adresată primarului, pe baza actului de constatare întocmit de organele competente și a hotărârii consiliului local, din fondurile prevăzute în bugetul local cu această destinație sau din cele aprobate prin hotărâre a Guvernului.</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481/2004 – art. 20 alin. (1)) (1) Cetățenii sunt obligați: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să respecte și să aplice normele și regulile de protecție civilă stabilite de autoritățile administrației publice centrale și locale, precum și de conducătorii instituțiilor publice, ai operatorilor economici ori ai organizațiilor neguvernamentale, după caz;</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să ducă la îndeplinire măsurile de protecție civilă dispuse, în condițiile legii, de autoritățile competente sau de personalul învestit cu exercițiul autorității publice din cadrul serviciilor publice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să informeze autoritățile sau serviciile de urgență abilitate, prin orice mijloace, inclusiv telefonic, prin apelarea numărului 112, despre iminența producerii sau producerea oricărei situații de urgență despre care iau cunoștință;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să informeze serviciile de urgență profesioniste sau poliția, după caz, inclusiv telefonic, prin apelarea numărului 112, despre descoperirea de muniție sau elemente de muniție rămase neexplodate;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să participe la pregătirea de protecție civilă la locul unde își desfășoară activitatea;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să participe la întreținerea adăposturilor din clădirile proprietate personală și, în caz de necesitate, la amenajarea spațiilor de adăpostire din teren;</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să își asigure mijloacele individuale de protecție, trusa sanitară, rezerva de alimente și apă, precum și alte materiale de primă necesitate pentru protecția familiilor 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să permită, în situații de protecție civilă, accesul forțelor și mijloacelor de intervenție în incinte sau pe terenuri proprietate privată;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i)</w:t>
      </w:r>
      <w:r>
        <w:rPr>
          <w:rFonts w:eastAsia="Arial" w:cs="Arial" w:ascii="Arial" w:hAnsi="Arial"/>
          <w:b w:val="false"/>
          <w:i w:val="false"/>
          <w:color w:val="auto"/>
          <w:spacing w:val="0"/>
          <w:w w:val="100"/>
          <w:sz w:val="20"/>
          <w:szCs w:val="20"/>
          <w:lang w:val="ro-RO"/>
        </w:rPr>
        <w:tab/>
        <w:t>să permită instalarea mijloacelor de alarmare pe clădirile proprietate privată sau aparținând asociațiilor de locatari sau proprietari, după caz, fără plată, precum și accesul persoanelor autorizate, în vederea întreținerii acestora;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j)</w:t>
      </w:r>
      <w:r>
        <w:rPr>
          <w:rFonts w:eastAsia="Arial" w:cs="Arial" w:ascii="Arial" w:hAnsi="Arial"/>
          <w:b w:val="false"/>
          <w:i w:val="false"/>
          <w:color w:val="auto"/>
          <w:spacing w:val="0"/>
          <w:w w:val="100"/>
          <w:sz w:val="20"/>
          <w:szCs w:val="20"/>
          <w:lang w:val="ro-RO"/>
        </w:rPr>
        <w:tab/>
        <w:t>să accepte și să efectueze evacuarea din zonele afectate sau periclitate de dezastre, potrivit măsurilor dispuse și aduse la cunoștință de către autoritățile abilitate;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k)</w:t>
      </w:r>
      <w:r>
        <w:rPr>
          <w:rFonts w:eastAsia="Arial" w:cs="Arial" w:ascii="Arial" w:hAnsi="Arial"/>
          <w:b w:val="false"/>
          <w:i w:val="false"/>
          <w:color w:val="auto"/>
          <w:spacing w:val="0"/>
          <w:w w:val="100"/>
          <w:sz w:val="20"/>
          <w:szCs w:val="20"/>
          <w:lang w:val="ro-RO"/>
        </w:rPr>
        <w:tab/>
        <w:t>să solicite avizele și autorizațiile privind protecția civilă, în cazurile prevăzute de lege.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481/2004 – art. 28) (1) Conducătorii instituțiilor publice, patronii și managerii operatorilor economici, indiferent de forma de proprietate, au următoarele obligații principale: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asigură identificarea, monitorizarea și evaluarea factorilor de risc specifici, generatori de evenimente periculoase;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stabilesc și urmăresc îndeplinirea măsurilor și a acțiunilor de prevenire și de pregătire a intervenției, în funcție de încadrarea în clasificarea de protecție civilă;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organizează și dotează, pe baza criteriilor de performanță elaborate de Inspectoratul General pentru Situații de Urgență, servicii de urgență private și stabilesc regulamentul de organizare și funcționare a acestora ori încheie contracte cu alte servicii de urgență private, care dispun de forțe și mijloace capabile să intervină operativ și eficace în cazul situațiilor de protecție civilă;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participă la exerciții și aplicații de protecție civilă și conduc nemijlocit acțiunile de alarmare, evacuare, intervenție, limitare și înlăturare a urmărilor situațiilor de urgență desfășurate de unitățile proprii;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asigură gratuit forțelor de intervenție chemate în sprijin în situații de urgență echipamentele, substanțele, mijloacele și antidoturile adecvate riscurilor specifice;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organizează instruirea și pregătirea personalului încadrat în muncă privind protecția civilă;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asigură alarmarea populației din zona de risc creată ca urmare a activităților proprii desfășurate;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prevăd, anual, în bugetul propriu, fonduri pentru cheltuieli necesare desfășurării activităților de protecție civilă;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i)</w:t>
      </w:r>
      <w:r>
        <w:rPr>
          <w:rFonts w:eastAsia="Arial" w:cs="Arial" w:ascii="Arial" w:hAnsi="Arial"/>
          <w:b w:val="false"/>
          <w:i w:val="false"/>
          <w:color w:val="auto"/>
          <w:spacing w:val="0"/>
          <w:w w:val="100"/>
          <w:sz w:val="20"/>
          <w:szCs w:val="20"/>
          <w:lang w:val="ro-RO"/>
        </w:rPr>
        <w:tab/>
        <w:t>înștiințează persoanele și organismele competente asupra factorilor de risc și le semnalează, de îndată, cu privire la iminența producerii sau producerea unei situații de protecție civilă la nivelul instituției sau operatorului economic;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j)</w:t>
      </w:r>
      <w:r>
        <w:rPr>
          <w:rFonts w:eastAsia="Arial" w:cs="Arial" w:ascii="Arial" w:hAnsi="Arial"/>
          <w:b w:val="false"/>
          <w:i w:val="false"/>
          <w:color w:val="auto"/>
          <w:spacing w:val="0"/>
          <w:w w:val="100"/>
          <w:sz w:val="20"/>
          <w:szCs w:val="20"/>
          <w:lang w:val="ro-RO"/>
        </w:rPr>
        <w:tab/>
        <w:t>stabilesc și transmit către transportatorii, distribuitorii și utilizatorii produselor regulile și măsurile de protecție specifice, corelate cu riscurile previzibile la utilizare, manipulare, transport și depozitare;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k)</w:t>
      </w:r>
      <w:r>
        <w:rPr>
          <w:rFonts w:eastAsia="Arial" w:cs="Arial" w:ascii="Arial" w:hAnsi="Arial"/>
          <w:b w:val="false"/>
          <w:i w:val="false"/>
          <w:color w:val="auto"/>
          <w:spacing w:val="0"/>
          <w:w w:val="100"/>
          <w:sz w:val="20"/>
          <w:szCs w:val="20"/>
          <w:lang w:val="ro-RO"/>
        </w:rPr>
        <w:tab/>
        <w:t>încheie convenții sau protocoale de cooperare cu serviciile de urgență profesioniste sau voluntare;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l)</w:t>
      </w:r>
      <w:r>
        <w:rPr>
          <w:rFonts w:eastAsia="Arial" w:cs="Arial" w:ascii="Arial" w:hAnsi="Arial"/>
          <w:b w:val="false"/>
          <w:i w:val="false"/>
          <w:color w:val="auto"/>
          <w:spacing w:val="0"/>
          <w:w w:val="100"/>
          <w:sz w:val="20"/>
          <w:szCs w:val="20"/>
          <w:lang w:val="ro-RO"/>
        </w:rPr>
        <w:tab/>
        <w:t>mențin în stare de funcționare mijloacele de transmisiuni-alarmare, spațiile de adăpostire și mijloacele tehnice proprii, destinate adăpostirii sau intervenției, țin evidența acestora și le verifică periodic;</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m)</w:t>
      </w:r>
      <w:r>
        <w:rPr>
          <w:rFonts w:eastAsia="Arial" w:cs="Arial" w:ascii="Arial" w:hAnsi="Arial"/>
          <w:b w:val="false"/>
          <w:i w:val="false"/>
          <w:color w:val="auto"/>
          <w:spacing w:val="0"/>
          <w:w w:val="100"/>
          <w:sz w:val="20"/>
          <w:szCs w:val="20"/>
          <w:lang w:val="ro-RO"/>
        </w:rPr>
        <w:tab/>
        <w:t>îndeplinesc alte obligații și măsuri stabilite, potrivit legii, de către organismele și organele abilitate.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Conducătorii instituțiilor publice și ai operatorilor economici, indiferent de forma de proprietate, sunt obligați să permită instalarea, fără plată, a mijloacelor de alarmare pe clădirile proprii.</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Operatorii economici a căror activitate prezintă pericole de accidente majore în care sunt implicate substanțe periculoase se supun și prevederilor legislației specifice.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481/2004 – art. 29) Persoanele fizice sau juridice care dețin imobile în indiviziune sau le utilizează în comun sunt obligate să coopereze pentru îndeplinirea măsurilor de protecție civilă pentru întregul imobil sau ansamblu de imobile.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481/2004 – art. 30) (1) Proiectanții, constructorii și beneficiarii de investiții au următoarele obligații: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să prevadă în documentațiile tehnice ale investițiilor măsurile specifice, echipamentele și dotările necesare, conform normativelor în vigoare, și să asigure realizarea lor înainte de darea în exploatare a investiției;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să obțină toate avizele, autorizațiile și acordurile privind protecția civilă, conform legii, și să urmărească realizarea măsurilor stabilite în cuprinsul acestora;</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să evalueze riscul seismic al zonei în care se execută lucrările și să întocmească proiectul, respectiv să execute construcția sau instalația conform gradului de risc seismic evaluat.</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În toate fazele de cercetare, proiectare, execuție și pe întreaga lor durată de existență, construcțiile și amenajările, echipamentele, utilajele și instalațiile tehnologice pentru autorizare în domeniul protecției civile se supun unei examinări sistematice și calificate pentru identificarea, evaluarea și controlul riscurilor, în condițiile prevăzute de reglementările specifice.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Obligația executării activităților prevăzute la alin. (2) revine persoanelor care concură la proiectarea, realizarea, exploatarea, întreținerea, repararea, postutilizarea construcțiilor, a echipamentelor și a instalațiilor tehnologice, potrivit obligațiilor și răspunderilor prevăzute de lege.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Metodologia privind identificarea, evaluarea și controlul riscurilor se elaborează de Inspectoratul General pentru Situații de Urgență, se aprobă prin ordin al ministrului afacerilor interne și se publică în Monitorul Oficial al României, Partea I.</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481/2004 – art. 31) Salariații au următoarele drepturi și obligații: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să beneficieze, în mod gratuit, de echipament de protecție individuală, de tratament medical și antidoturi, dacă sunt încadrați la operatori economici sau instituții cu surse de risc nuclear, chimic sau biologic;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să beneficieze de măsurile de protecție socială prevăzute prin lege pentru perioadele de întrerupere a activității, impuse de situațiile de protecție civilă;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să respecte normele, regulile și măsurile de protecție civilă stabilite;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să participe la instruiri, exerciții, aplicații și la alte forme de pregătire specifică.</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IX. Exploatarea utilajelor, instalațiilor și echipamentelor</w:t>
      </w:r>
    </w:p>
    <w:p>
      <w:pPr>
        <w:pStyle w:val="Normal"/>
        <w:keepNext w:val="tru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80) Măsurile generale de prevenire a incendiilor la exploatarea construcțiilor, instalațiilor și amenajărilor privesc: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controlul/supravegherea din punct de vedere al prevenirii incendiilor a activităților, pe timpul desfășurării și după încheierea acestora;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stabilirea măsurilor tehnico-organizatorice în vederea reducerii riscului de incendiu ori a consecințelor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menținerea condițiilor realizate pentru evacuarea utilizatorilor în siguranță și pentru securitatea echipelor de intervenție în cazul izbucnirii unui incendiu;</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întreținerea în stare operativă a mijloacelor tehnice de apărare împotriva incendiilor.</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81) (1) Exploatarea sistemelor, instalațiilor, dispozitivelor, echipamentelor, aparatelor, mașinilor și utilajelor de orice categorie se face conform reglementărilor tehnice specifice.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Exploatarea mijloacelor tehnice prevăzute la alin. (1) cu defecțiuni, improvizații sau fără protecția corespunzătoare față de materialele sau substanțele combustibile din spațiul în care sunt utilizate este interzisă.</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La utilizarea mijloacelor tehnice prevăzute la alin. (1) este obligatorie respectarea instrucțiunilor de funcționare, verificare și întreținere, precum și a măsurilor specifice de apărare împotriva incendiilor, emise și aprobate potrivit legii.</w:t>
      </w:r>
    </w:p>
    <w:p>
      <w:pPr>
        <w:pStyle w:val="Normal"/>
        <w:keepNext w:val="tru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82) Pe timpul exploatării instalațiilor aferente construcțiilor și instalațiilor tehnologice prevăzute la art. 63 se interzic: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neasigurarea supravegherii conform instrucțiunilor de funcționare;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funcționarea fără sistemele, aparatele și echipamentele necesare conform instrucțiunilor de funcționare pentru controlul și menținerea parametrilor privind siguranța în funcționare sau înlocuirea acestora cu altele supradimensionate;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întreținerea necorespunzătoare a elementelor prevăzute pentru izolare termică sau electrică ori pentru separare;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depășirea termenelor stabilite pentru efectuarea lucrărilor de întreținere și reparații sau executarea necorespunzătoare a acestora;</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executarea lucrărilor de întreținere și reparații sau a unor modificări de către personal neautorizat.</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83) (1) Menținerea în bună stare a instalațiilor și sistemelor de captare și scurgere la pământ a descărcărilor electrice atmosferice este obligatorie la construcții și instalații, utilaje și echipamente tehnologice, conform reglementărilor tehnice specifice.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Utilizarea sistemelor de captare și scurgere la pământ a electricității statice conform instrucțiunilor specifice și reglementărilor tehnice este obligatorie.</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84) (1) În spațiile cu risc mare de incendiu sau de explozie se interzice accesul salariaților și al altor persoane fără echipament de protecție adecvat condițiilor de lucru.</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Folosirea dispozitivelor, aparatelor, uneltelor și sculelor neprotejate corespunzător sau care pot produce scântei prin funcționare, lovire sau frecare în spații sau în locuri cu risc de explozie este interzisă.</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85) (1) Produsele, materialele și substanțele combustibile se amplasează la distanță de siguranță față de sursele de căldură ori se protejează astfel încât să nu fie posibilă aprinderea lor.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Se interzice folosirea sobelor și a altor mijloace de încălzire defecte, cu improvizații, supraalimentate cu combustibili sau nesupravegheate, precum și aprinderea focului utilizându-se lichide inflamabile.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Verificarea, repararea, izolarea termică și curățarea periodică a coșurilor de evacuare a fumului sunt obligatorii.</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86) (1) Pe timpul transportului, depozitării și manipulării produselor sau substanțelor combustibile se ține seama de proprietățile fizico-chimice ale acestora, astfel încât la contactul dintre ele să nu se producă ori să nu se propage incendiul.</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Produsele și substanțele combustibile se transportă, se manipulează și se depozitează în ambalaje adecvate, realizate și inscripționate corespunzător, în vederea identificării riscurilor de incendiu și stabilirii procedeelor și substanțelor de stingere ori de neutralizare adecvate.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Dispunerea materialelor periculoase în depozit se face potrivit planului de depozitare.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La elaborarea planurilor de intervenție se ține seama de compatibilitatea produselor sau substanțelor combustibile cu substanțele de stingere.</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87) (1) Deșeurile și reziduurile, scurgerile și depunerile de praf sau de pulberi combustibile se îndepărtează ritmic prin metode și mijloace adecvate, obligatoriu la terminarea fiecărui schimb de lucru, și se depun în locuri special destinate depozitării sau distrugerii lor.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Deșeurile și reziduurile de lichide combustibile sau cele din materiale solide, cum sunt cârpe, câlți, bumbac, rumeguș, care conțin astfel de produse, se colectează în cutii sau în vase metalice ori cu căptușeală metalică interioară, prevăzute cu capac, amplasate în locuri fără risc de incendiu și marcate.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Deșeurile, reziduurile și ambalajele combustibile, care se reutilizează, se depozitează, cu asigurarea distanțelor de siguranță față de clădiri, instalații, culturi agricole, suprafețe împădurite și alte materiale combustibile, în funcție de natura și de proprietățile fizico-chimice ale acestora.</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Deșeurile, reziduurile și ambalajele combustibile, care nu se reutilizează, se distrug conform reglementărilor specifice.</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88) (1) Materialele și substanțele care prezintă pericol de autoaprindere se păstrează în condiții adecvate naturii lor, bine ventilate și luându-se măsuri de control și preîntâmpinare a fenomenului de autoîncălzire.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Prevenirea apariției fenomenului de autoaprindere se urmărește și la depozitarea furajelor și plantelor tehnice, conform reglementărilor specifice.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Amplasarea depozitelor de combustibili, furaje și plante tehnice se face la distanțe de siguranță, astfel încât eventualele incendii produse la acestea să nu pericliteze vecinătățile.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89) Toate instalațiile/conductele prin care circulă substanțe lichide sau gaze se marchează prin culori specifice de identificare a naturii substanței, respectiv pericolului acesteia, prevăzute de normele tehnice specifice.</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92) (1) În construcțiile civile/publice și de producție, cantitățile de materiale și de substanțe combustibile utilizate nu trebuie să conducă la depășirea densității sarcinii termice stabilite prin reglementări tehnice sau prin documentațiile tehnice de proiectare și execuție.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În sălile aglomerate și de sport, pe stadioane sau pe alte arene sportive ori în incinte amenajate pentru activități cu public este interzis accesul publicului cu produse și substanțe inflamabile sau cu alte mijloace care pot produce incendii sau explozii.</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Depozitarea și utilizarea în spații publice a mijloacelor, produselor și substanțelor prevăzute la alin. (2) este permisă numai în locurile amenajate în acest scop și cu respectarea măsurilor de apărare împotriva incendiilor.</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93) (1) La clădiri administrative/birouri, activitatea se organizează astfel încât să nu se creeze aglomerări ale publicului, care să îngreuneze sau chiar să blocheze evacuarea în caz de incendiu.</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Pe timpul exploatării încăperilor, compartimentelor și spațiilor aferente clădirilor administrative trebuie luate măsuri de reducere la minim posibil a riscului de incendiu prin limitarea la strictul necesar a cantităților de materiale combustibile și a eventualelor surse cu potențial de aprindere a acestora.</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94) (1) În sălile aglomerate ori amenajările temporare în care se desfășoară activități cu public nu se admite accesul unui număr de persoane mai mare decât capacitatea stabilită prin proiect.</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Amplasarea mobilierului în sălile aglomerate se realizează astfel încât să se asigure culoare de trecere cu lățimi care să permită deplasarea publicului către ieșirile din sală.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În incintele prevăzute la alin. (1), scaunele sau băncile se fixează de pardoseală astfel încât să nu fie răsturnate în caz de panică și să asigure evacuarea rapidă și fără accidente a publicului.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La finalizarea activității în sala aglomerată sau amenajarea temporară se execută un control de verificare pentru depistarea și înlăturarea eventualelor nereguli în domeniul prevenirii incendiilor pe timpul exploatării.</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Se recomandă asigurarea unui sistem de alarmare în caz de incendiu, cu mesaj preînregistrat.</w:t>
      </w:r>
    </w:p>
    <w:p>
      <w:pPr>
        <w:pStyle w:val="Normal"/>
        <w:keepNext w:val="tru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Se interzice amplasarea oricăror materiale sau utilaje în imediata apropiere a tablourilor electrice, pentru a asigura accesul ușor la acestea.</w:t>
      </w:r>
    </w:p>
    <w:p>
      <w:pPr>
        <w:pStyle w:val="Normal"/>
        <w:keepNext w:val="tru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Toate materialele, substanțele și dispozitivele utilizate pentru curățare, dezinfectare sau deratizare vor fi evacuate din încăpere la terminarea lucrului, în locurile special destinate și amenajate.</w:t>
      </w:r>
    </w:p>
    <w:p>
      <w:pPr>
        <w:pStyle w:val="Normal"/>
        <w:keepNext w:val="tru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Cauzele posibile care pot afecta condițiile și caracteristicile specifice ale unor mijloace tehnice de apărare împotriva incendiilor sunt următoarele:</w:t>
      </w:r>
    </w:p>
    <w:tbl>
      <w:tblPr>
        <w:tblW w:w="5000" w:type="pct"/>
        <w:jc w:val="left"/>
        <w:tblInd w:w="55" w:type="dxa"/>
        <w:tblLayout w:type="fixed"/>
        <w:tblCellMar>
          <w:top w:w="55" w:type="dxa"/>
          <w:left w:w="55" w:type="dxa"/>
          <w:bottom w:w="55" w:type="dxa"/>
          <w:right w:w="55" w:type="dxa"/>
        </w:tblCellMar>
      </w:tblPr>
      <w:tblGrid>
        <w:gridCol w:w="2338"/>
        <w:gridCol w:w="3508"/>
        <w:gridCol w:w="3509"/>
      </w:tblGrid>
      <w:tr>
        <w:trPr>
          <w:tblHeader w:val="true"/>
        </w:trPr>
        <w:tc>
          <w:tcPr>
            <w:tcW w:w="2338" w:type="dxa"/>
            <w:tcBorders>
              <w:top w:val="single" w:sz="4" w:space="0" w:color="000000"/>
              <w:left w:val="single" w:sz="4" w:space="0" w:color="000000"/>
              <w:bottom w:val="single" w:sz="4" w:space="0" w:color="000000"/>
            </w:tcBorders>
            <w:vAlign w:val="center"/>
          </w:tcPr>
          <w:p>
            <w:pPr>
              <w:pStyle w:val="TableHeading"/>
              <w:keepNext w:val="true"/>
              <w:widowControl/>
              <w:bidi w:val="0"/>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Condiții și caracteristici specifice</w:t>
            </w:r>
          </w:p>
        </w:tc>
        <w:tc>
          <w:tcPr>
            <w:tcW w:w="3508" w:type="dxa"/>
            <w:tcBorders>
              <w:top w:val="single" w:sz="4" w:space="0" w:color="000000"/>
              <w:left w:val="single" w:sz="4" w:space="0" w:color="000000"/>
              <w:bottom w:val="single" w:sz="4" w:space="0" w:color="000000"/>
            </w:tcBorders>
            <w:vAlign w:val="center"/>
          </w:tcPr>
          <w:p>
            <w:pPr>
              <w:pStyle w:val="TableHeading"/>
              <w:keepNext w:val="false"/>
              <w:widowControl/>
              <w:bidi w:val="0"/>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Elementele sistemelor, instalațiilor și echipamentelor de apărare împotriva incendiilor care pot fi afectate</w:t>
            </w:r>
          </w:p>
        </w:tc>
        <w:tc>
          <w:tcPr>
            <w:tcW w:w="3509"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bidi w:val="0"/>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Cauze posibile</w:t>
            </w:r>
          </w:p>
        </w:tc>
      </w:tr>
      <w:tr>
        <w:trPr/>
        <w:tc>
          <w:tcPr>
            <w:tcW w:w="2338" w:type="dxa"/>
            <w:tcBorders>
              <w:left w:val="single" w:sz="4" w:space="0" w:color="000000"/>
              <w:bottom w:val="single" w:sz="4" w:space="0" w:color="000000"/>
            </w:tcBorders>
          </w:tcPr>
          <w:p>
            <w:pPr>
              <w:pStyle w:val="TableContents"/>
              <w:keepNext w:val="tru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Accesibilitatea și vizibilitatea</w:t>
            </w:r>
          </w:p>
        </w:tc>
        <w:tc>
          <w:tcPr>
            <w:tcW w:w="3508" w:type="dxa"/>
            <w:tcBorders>
              <w:left w:val="single" w:sz="4" w:space="0" w:color="000000"/>
              <w:bottom w:val="single" w:sz="4" w:space="0" w:color="000000"/>
            </w:tcBorders>
          </w:tcPr>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butoane manuale de semnalizare;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echipament de control și semnalizare;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panouri de semnalizare;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mijloace de comunicație;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vane și robinete de incendiu;</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hidranți interiori și exteriori;</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manometre;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stingătoare și alte aparate de stins incendii.</w:t>
            </w:r>
          </w:p>
        </w:tc>
        <w:tc>
          <w:tcPr>
            <w:tcW w:w="350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depozitări de materiale;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compartimentări;</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lucrări de construcții;</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limitări de acces;</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mascări diverse;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inundații și căderi masive de zăpadă etc.</w:t>
            </w:r>
          </w:p>
        </w:tc>
      </w:tr>
      <w:tr>
        <w:trPr/>
        <w:tc>
          <w:tcPr>
            <w:tcW w:w="2338" w:type="dxa"/>
            <w:tcBorders>
              <w:left w:val="single" w:sz="4" w:space="0" w:color="000000"/>
              <w:bottom w:val="single" w:sz="4" w:space="0" w:color="000000"/>
            </w:tcBorders>
          </w:tcPr>
          <w:p>
            <w:pPr>
              <w:pStyle w:val="TableContents"/>
              <w:keepNext w:val="tru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Integritatea fizică</w:t>
            </w:r>
          </w:p>
        </w:tc>
        <w:tc>
          <w:tcPr>
            <w:tcW w:w="3508" w:type="dxa"/>
            <w:tcBorders>
              <w:left w:val="single" w:sz="4" w:space="0" w:color="000000"/>
              <w:bottom w:val="single" w:sz="4" w:space="0" w:color="000000"/>
            </w:tcBorders>
          </w:tcPr>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detectoare de incendiu;</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dispozitive și aparate de alarmare, avertizare și alertare;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circuite electrice;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vane și robinete de incendiu;</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țevi, conducte, capete deversoare.</w:t>
            </w:r>
          </w:p>
        </w:tc>
        <w:tc>
          <w:tcPr>
            <w:tcW w:w="350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manipularea neglijentă a unor materiale;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executarea unor lucrări de construcții fără luarea măsurilor de protejare etc.</w:t>
            </w:r>
          </w:p>
        </w:tc>
      </w:tr>
      <w:tr>
        <w:trPr/>
        <w:tc>
          <w:tcPr>
            <w:tcW w:w="2338" w:type="dxa"/>
            <w:tcBorders>
              <w:left w:val="single" w:sz="4" w:space="0" w:color="000000"/>
              <w:bottom w:val="single" w:sz="4" w:space="0" w:color="000000"/>
            </w:tcBorders>
          </w:tcPr>
          <w:p>
            <w:pPr>
              <w:pStyle w:val="TableContents"/>
              <w:keepNext w:val="tru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Sensibilitatea detectoarelor de incendiu</w:t>
            </w:r>
          </w:p>
        </w:tc>
        <w:tc>
          <w:tcPr>
            <w:tcW w:w="3508" w:type="dxa"/>
            <w:tcBorders>
              <w:left w:val="single" w:sz="4" w:space="0" w:color="000000"/>
              <w:bottom w:val="single" w:sz="4" w:space="0" w:color="000000"/>
            </w:tcBorders>
          </w:tcPr>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detectoare de fum;</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detectoare de temperatură;</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detectoare de flacără.</w:t>
            </w:r>
          </w:p>
        </w:tc>
        <w:tc>
          <w:tcPr>
            <w:tcW w:w="350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acoperiri cu vopsea, var, placări;</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reducerea peste limita admisă a spațiului liber în jurul detectoarelor prin depozitări de materiale, amplasarea unor ornamente;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depuneri de substanțe volatile etc.</w:t>
            </w:r>
          </w:p>
        </w:tc>
      </w:tr>
      <w:tr>
        <w:trPr/>
        <w:tc>
          <w:tcPr>
            <w:tcW w:w="2338" w:type="dxa"/>
            <w:tcBorders>
              <w:left w:val="single" w:sz="4" w:space="0" w:color="000000"/>
              <w:bottom w:val="single" w:sz="4" w:space="0" w:color="000000"/>
            </w:tcBorders>
          </w:tcPr>
          <w:p>
            <w:pPr>
              <w:pStyle w:val="TableContents"/>
              <w:keepNext w:val="tru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Diagramele de stropire ale capetelor deversoare</w:t>
            </w:r>
          </w:p>
        </w:tc>
        <w:tc>
          <w:tcPr>
            <w:tcW w:w="3508" w:type="dxa"/>
            <w:tcBorders>
              <w:left w:val="single" w:sz="4" w:space="0" w:color="000000"/>
              <w:bottom w:val="single" w:sz="4" w:space="0" w:color="000000"/>
            </w:tcBorders>
          </w:tcPr>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capete sprinkler;</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capete drencer;</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duze pulverizatoare.</w:t>
            </w:r>
          </w:p>
        </w:tc>
        <w:tc>
          <w:tcPr>
            <w:tcW w:w="350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depozitări de materiale peste limitele admise în jurul capetelor deversoare;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atașarea unor materiale de capetele deversoare;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deformări ale țevilor de racord în urma executării unor lucrări de construcții sau manipulări de materiale etc.</w:t>
            </w:r>
          </w:p>
        </w:tc>
      </w:tr>
      <w:tr>
        <w:trPr/>
        <w:tc>
          <w:tcPr>
            <w:tcW w:w="2338" w:type="dxa"/>
            <w:tcBorders>
              <w:left w:val="single" w:sz="4" w:space="0" w:color="000000"/>
              <w:bottom w:val="single" w:sz="4" w:space="0" w:color="000000"/>
            </w:tcBorders>
          </w:tcPr>
          <w:p>
            <w:pPr>
              <w:pStyle w:val="TableContents"/>
              <w:keepNext w:val="fals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Amplasarea pe locurile stabilite</w:t>
            </w:r>
          </w:p>
        </w:tc>
        <w:tc>
          <w:tcPr>
            <w:tcW w:w="3508" w:type="dxa"/>
            <w:tcBorders>
              <w:left w:val="single" w:sz="4" w:space="0" w:color="000000"/>
              <w:bottom w:val="single" w:sz="4" w:space="0" w:color="000000"/>
            </w:tcBorders>
          </w:tcPr>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furtunuri și țevi de refulare;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stingătoare și alte aparate de stins incendii;</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unelte și alte mijloace inițiale de intervenție.</w:t>
            </w:r>
          </w:p>
        </w:tc>
        <w:tc>
          <w:tcPr>
            <w:tcW w:w="350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folosirea în alte scopuri;</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sustrageri etc.</w:t>
            </w:r>
          </w:p>
        </w:tc>
      </w:tr>
    </w:tbl>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X. Reguli privind perioadele caniculare și secetoase și perioada sezonului rece</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95) (1) În perioadele caniculare sau secetoase, consiliile județene sau locale din zonele cu risc crescut de incendiu și, după caz, administratorii operatorilor economici/conducătorii instituțiilor din zonele menționate trebuie să elaboreze programe speciale de măsuri pentru prevenirea incendiilor specifice.</w:t>
      </w:r>
    </w:p>
    <w:p>
      <w:pPr>
        <w:pStyle w:val="Normal"/>
        <w:keepNext/>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Măsurile speciale pe timpul secetos cuprind:</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identificarea și nominalizarea sectoarelor de activitate în care crește riscul de incendiu în condițiile caracteristice temperaturilor atmosferice ridicate și lipsei de precipitații;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interzicerea utilizării focului deschis în zonele afectate de uscăciune avansată;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restricționarea efectuării, în anumite intervale din timpul zilei, a unor lucrări care creează condiții favorizante pentru producerea de incendii prin degajări de substanțe volatile sau supraîncălziri excesive;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asigurarea protejării față de efectul direct al razelor solare a recipientelor, rezervoarelor și a altor tipuri de ambalaje care conțin vapori inflamabili sau gaze lichefiate sub presiune, prin depozitare la umbră;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intensificarea controalelor în zonele cu culturi agricole și în locuri cu vegetație forestieră, mai ales cele frecventate pentru agrement;</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asigurarea și verificarea zilnică a rezervelor de apă pentru incendiu.</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Măsurile speciale stabilite sunt aduse la cunoștință tuturor salariaților și, după caz, populației.</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96) Înainte de începerea sezonului rece se iau următoarele măsuri de prevenire: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controlul instalațiilor și al sistemelor de încălzire existente la operatorii economici, instituțiile publice, locuințele și gospodăriile populației, cum sunt surse de căldură, conducte, corpuri și elemente de încălzire, sobe, coșuri și canale de fum, și înlăturarea defecțiunilor constatate, asigurându-se funcționarea la parametrii normați;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protejarea contra înghețului a componentelor instalațiilor de stingere cu apă;</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asigurarea uneltelor și accesoriilor pentru deszăpezirea căilor de acces, de evacuare și de intervenție.</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XI. Reguli privind lucrul cu foc deschis</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97) (1) Utilizarea focului deschis în locuri cu pericol de incendiu și pe timp de vânt este interzisă; locurile cu pericol de incendiu, în care se aplică această interdicție, se stabilesc și se marchează de persoanele în drept.</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Prepararea hranei prin utilizarea focului deschis în incintele unităților, în zonele de agrement și în gospodăriile populației se face numai în locuri special amenajate, în condiții și la distanțe care să nu permită propagarea focului la construcții, depozite, culturi agricole, păduri, plantații sau la alte vecinătăți.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Arderea resturilor vegetale, gunoaielor, deșeurilor și a altor materiale combustibile se face în locuri special amenajate ori pe terenuri pregătite, cu luarea măsurilor ce se impun pentru împiedicarea propagării focului la vecinătăți, asigurându-se supravegherea permanentă a arderii, precum și stingerea jarului după terminarea activității.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Arderea miriștilor se face numai după luarea măsurilor ce se impun pentru împiedicarea propagării focului la vecinătăți, asigurându-se supravegherea permanentă a arderii.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Utilizarea focului deschis nu se admite la distanțe mai mici de 40 m față de locurile cu pericol de explozie: gaze și lichide combustibile, vapori inflamabili, explozivi etc., respectiv 10 m față de materiale sau substanțe combustibile: lemn, hârtie, textile, carton asfaltat, bitum, ulei etc., fără a fi supravegheat și asigurat prin măsuri corespunzătoare.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(6) Luarea măsurilor pentru prevenirea jocului copiilor cu focul în condiții și în locuri în care se pot produce incendii constituie o obligație a persoanelor care răspund, potrivit legii, de creșterea, educarea și îngrijirea copiilor.</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98) (1) Reglementarea de către administratorul operatorului economic/conducătorul instituției sau, după caz, de consiliul local a modului de executare a lucrărilor cu foc deschis presupune: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stabilirea locurilor unde, periodic sau permanent, se pot efectua lucrări cu foc deschis, cum sunt topirea bitumului, arderea deșeurilor combustibile, curățările prin ardere, precum și a persoanelor care le supraveghează;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stabilirea și marcarea locurilor cu pericol de incendiu în care este interzisă utilizarea focului deschis;</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nominalizarea persoanelor care au dreptul să emită permis de lucru cu foc;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descrierea procedurii de emitere, semnare, aducere la cunoștință și păstrare a permisului de lucru cu foc;</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aprobarea unor instrucțiuni specifice de prevenire a incendiilor pentru astfel de lucrări.</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Distrugerea prin ardere a unor deșeuri sau reziduuri combustibile se efectuează cu respectarea legislației specifice privind protecția mediului.</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99) (1) Efectuarea lucrărilor de sudare, tăiere, lipire sau a altor asemenea operațiuni care prezintă pericol de incendiu, în construcții civile (publice), pe timpul programului cu publicul, în instalații tehnologice cu risc de incendiu sau explozie, în depozite ori în alte spații cu pericol de aprindere a materialelor, produselor sau substanțelor combustibile este interzisă.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Lucrările prevăzute la alin. (1) se pot executa în spațiile respective numai după ce s-au luat măsuri pentru: evacuarea persoanelor, îndepărtarea sau protejarea materialelor combustibile, golirea, spălarea, blindarea traseelor de conducte ori a utilajelor, aerisirea sau ventilarea spațiilor, dotarea locurilor de muncă cu mijloace de limitare și stingere a incendiilor.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Lucrările menționate la alin. (1) și la art. 97 alin. (4) se execută numai pe baza permisului de lucru cu foc, al cărui model este prezentat în anexa nr. 4 la prezentele norme generale.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În toate cazurile prevăzute la alin. (1)–(3) sunt obligatorii instruirea personalului de execuție, control și supraveghere asupra măsurilor de apărare împotriva incendiilor, precum și informarea serviciului privat/voluntar pentru situații de urgență.</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100) (1) Permisul de lucru cu foc, prevăzut la art. 99 alin. (3), se întocmește în două exemplare, dintre care unul se înmânează șefului formației de lucru sau persoanei care execută operațiunile cu foc deschis, iar celălalt rămâne la emitent.</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Permisul de lucru cu foc este valabil o singură zi.</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La terminarea lucrului, permisul de lucru cu foc se predă de către executant emitentului.</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101) Șeful sectorului de activitate, atelier, secție, depozit, instalație etc. în care se execută operațiuni cu foc deschis are obligația să asigure măsuri pentru: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pregătirea locului;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instruirea personalului;</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controlul după terminarea lucrării.</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102) (1) Executantul lucrării are obligația de a utiliza pentru executarea lucrărilor cu foc deschis numai echipamente și aparate în bună stare de funcționare.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Toate echipamentele și aparatele pentru executarea lucrărilor cu foc deschis se întrețin și se verifică în conformitate cu instrucțiunile furnizorului.</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103) În timpul executării lucrării trebuie să se asigure: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supravegherea permanentă a flăcării, a răspândirii și a traiectoriilor scânteilor sau particulelor de materiale incandescente și a intensității fluxului de căldură;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strângerea și depozitarea resturilor de electrozi în vase speciale cu nisip sau cu apă;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închiderea robinetelor buteliei de oxigen și a generatorului de acetilenă, dacă durata întreruperii executării lucrării depășește 10 minute;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interzicerea agățării arzătoarelor, chiar stinse, de buteliile de oxigen sau de generatoarele de acetilenă;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neefectuarea de deplasări cu arzătoarele aprinse în afara zonei de lucru sau de urcări pe scări, schele etc.;</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evacuarea carbidului din generator, în cazul întreruperii lucrului pe o perioadă mai îndelungată.</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104) După terminarea lucrării, șeful sectorului de activitate, prevăzut la art. 101, trebuie să asigure următoarele măsuri: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verificarea locului în care s-a executat lucrarea, precum și a spațiilor adiacente și a celor situate la cotele inferioare sau superioare, pentru a constata dacă nu s-au creat focare de incendiu: zone incandescente, miros de ars sau degajări de fum etc.;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descoperirea tuturor zonelor protejate, verificându-se dacă starea lor este intactă, și luarea de măsuri în consecință;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verificarea, la anumite intervale, pe parcursul mai multor ore și în timpul nopții, a situației existente la locul în care s-a efectuat lucrarea și în imediata apropiere a acestuia;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depozitarea în condiții de siguranță a echipamentelor folosite la lucrare;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reamplasarea pe pozițiile inițiale a elementelor și materialelor combustibile la cel puțin 6 ore de la terminarea lucrării;</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colectarea șlamului de carbid în containere destinate acestui scop și depozitarea acestora într-un loc special amenajat.</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105) (1) Folosirea flăcării: lumânări, făclii, torțe și altele asemenea pe timpul spectacolelor de teatru, operă, operetă, a festivităților desfășurate în restaurante sau pentru ambianță ori divertisment în restaurante, baruri, cluburi, discoteci etc. este interzisă.</w:t>
      </w:r>
    </w:p>
    <w:p>
      <w:pPr>
        <w:pStyle w:val="Normal"/>
        <w:keepNext/>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Pentru durate scurte, stabilite precis, se admite folosirea flăcării în situațiile menționate la alin. (1), cu condiția asigurării condițiilor de împiedicare a inițierii și propagării incendiului, după cum urmează: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evitarea amplasării în apropierea sau contactul cu materiale combustibile: decoruri, costume, haine, perdele etc.;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folosirea unor suporturi incombustibile;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prevenirea producerii unor incendii prin răsturnare, manevrare greșită etc.;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stingerea obligatorie a flăcărilor la terminarea evenimentului;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nominalizarea personalului propriu ce asigură supravegherea și intervenția în caz de incendiu;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asigurarea mijloacelor tehnice adecvate de apărare împotriva incendiilor;</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anunțarea, după caz, a serviciului profesionist, voluntar sau privat, pentru situații de urgență, a cadrului tehnic sau a personalului de specialitate cu atribuții în domeniul apărării împotriva incendiilor.</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Pentru spectacolele de tipul menționat la alin. (1), care au loc pe timpul unei stagiuni, se transmite la inspectoratul pentru situații de urgență județean/al municipiului București, la începutul stagiunii, programul spectacolelor respective.</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XII. Reguli privind fumatul</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106) (1) Reglementarea fumatului din punct de vedere al prevenirii incendiilor este obligatorie în cadrul fiecărui operator economic sau al fiecărei instituții publice și se face prin dispoziție scrisă, dată de persoana cu atribuții de conducere.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Pentru situațiile în care o construcție sau o amenajare este folosită de mai mulți utilizatori, reglementarea fumatului se face prin dispoziție emisă de proprietarul construcției sau al amenajării respective, însușită de utilizatorii în cauză.</w:t>
      </w:r>
    </w:p>
    <w:p>
      <w:pPr>
        <w:pStyle w:val="Normal"/>
        <w:keepNext/>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În dispoziția pentru reglementarea fumatului se menționează: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locurile cu pericol de incendiu sau de explozie, pe lângă spațiile publice închise, conform legii, în care este interzis fumatul sau, după caz, accesul cu țigări, chibrituri sau brichete; se prevăd obligatoriu locurile cu schele, cofraje și eșafodaje, realizate din materiale combustibile, precum și lanurile de cereale în faza de coacere și zonele împădurite;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locurile amenajate pentru fumat;</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persoanele desemnate să răspundă de supravegherea respectării reglementării, pe locuri și sectoare de activitate;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alte date și informații necesare să fie precizate pentru a diminua pericolul de incendiu.</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Locurile în care este interzis fumatul se marchează conform legii.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Locurile în care este permis fumatul se marchează cu indicatorul „LOC PENTRU FUMAT”.</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(6) Locurile pentru fumat stabilite în exteriorul clădirilor sunt amplasate la o distanță mai mare de 40 m față de locurile în care există pericol de explozie: gaze și lichide combustibile, explozivi, vapori inflamabili etc., 10 m față de locurile în care există materiale solide combustibile: lemn, textile, hârtie, carton asfaltat, bitum, și 50 m față de culturile de cereale păioase în perioada coacerii și recoltării sau de zonele împădurite.</w:t>
      </w:r>
    </w:p>
    <w:p>
      <w:pPr>
        <w:pStyle w:val="Normal"/>
        <w:keepNext/>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(7) Locurile stabilite pentru fumat se prevăd cu: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scrumiere sau vase cu apă, nisip sau pământ;</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instrucțiuni afișate, cuprinzând măsuri de prevenire a incendiilor și reguli de comportare în caz de incendiu;</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mijloace tehnice de apărare împotriva incendiilor.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(8) Scrumierele din interiorul clădirilor se amplasează astfel încât să nu fie posibilă aprinderea materialelor combustibile din apropiere, cum ar fi draperii, perdele, jaluzele.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(9) Depunerea în scrumiere a altor deșeuri de materiale combustibile, cum sunt hârtia, cartonul, textilele, este interzisă.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Golirea scrumierelor în coșurile de hârtie sau în alte locuri în care există materiale combustibile este interzisă.</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(11) Aruncarea la întâmplare a resturilor de țigări sau chibrituri aprinse este interzisă.</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XIII. Căile de acces, de evacuare și de intervenție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107) Pentru asigurarea condițiilor de evacuare și salvare a utilizatorilor în siguranță în caz de incendiu se adoptă următoarele măsuri: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întreținerea în bună stare de funcționare a sistemelor de decomprimare sau de etanșare la fum și gaze fierbinți, precum și a elementelor de limitare a propagării focului ori de izolare termică din compunerea construcțiilor și instalațiilor;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păstrarea căilor de evacuare libere și în stare de utilizare la parametrii la care au fost proiectate și realizate;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funcționarea iluminatului de siguranță și a celei de-a doua surse de energie electrică, conform reglementărilor tehnice;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funcționarea sistemelor de alarmare și semnalizare a incendiilor la parametrii de performanță pentru care au fost proiectate;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organizarea și desfășurarea, periodic, de exerciții și aplicații cu salariații, în condițiile legii.</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108) (1) Căile de evacuare, inclusiv cele care duc pe terase, în refugii sau în alte locuri special amenajate pentru evacuare, se marchează cu indicatoare standardizate, conform reglementărilor tehnice specifice, astfel încât traseele acestora să fie recunoscute cu ușurință, atât ziua cât și noaptea, de persoanele care le utilizează în caz de incendiu.</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Se montează indicatoare corespunzătoare la rampele scărilor care duc la demisol sau subsol ori la ușile de acces către alte spații și încăperi din care evacuarea nu poate fi continuată.</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109) (1) Dispozitivele care asigură închiderea automată în caz de incendiu a elementelor de protecție a golurilor, cele de acționare a trapelor și clapetelor, precum și cele care mențin în poziție închisă ușile încăperilor tampon se mențin în permanență în stare de funcționare.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Se interzice blocarea în poziție deschisă a ușilor caselor scărilor, a celor de pe coridoare, a celor cu dispozitive de închidere automată sau a altor uși care, în caz de incendiu, au rolul de a opri pătrunderea fumului, gazelor fierbinți și propagarea incendiilor pe verticală sau orizontală.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Dispozitivele de la alin. (2), care asigură închiderea automată a ușilor, se verifică periodic și se mențin în stare de funcționare.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Sistemul de închidere a ușilor de pe traseele de evacuare trebuie să permită deschiderea ușoară a acestora în caz de incendiu.</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110) (1) Este interzisă blocarea căilor de acces, de evacuare și de intervenție cu materiale care reduc lățimea sau înălțimea liberă de circulație stabilită ori care prezintă pericol de incendiu sau explozie, precum și efectuarea unor modificări la acestea, prin care se înrăutățește situația inițială.</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În casele scărilor, pe coridoare sau pe alte căi de evacuare ale clădirilor se interzic amenajarea de boxe ori locuri de lucru, depozitarea de materiale, mobilier sau obiecte, amplasarea de mașini de fotocopiat, dozatoare pentru sucuri/cafea etc., care ar putea împiedica evacuarea persoanelor și bunurilor, precum și accesul personalului de intervenție.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111) (1) Accesul mijloacelor și personalului pentru intervențiile operative în caz de incendiu, în vederea salvării și acordării ajutorului persoanelor aflate în pericol, stingerii incendiilor și limitării efectelor acestora, trebuie să fie asigurat în permanență la toate: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construcțiile și încăperile acestora;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instalațiile tehnologice și anexe;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depozitele închise și deschise de materii prime, semifabricate, produse finite și auxiliare;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mijloacele tehnice de apărare împotriva incendiilor, precum și la punctele de comandă ale acestora, cum sunt: centrale și butoane de semnalizare a incendiilor, stații de pompare a apei, hidranți de incendiu, stingătoare, panouri de incendiu, bazine, rezervoare și castele de apă, rampe ale surselor de apă naturale;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dispozitivele de acționare a unor mijloace cu rol de protecție în caz de incendiu: cortine de siguranță, sisteme de evacuare a fumului și a gazelor fierbinți, clapete de pe tubulatura de ventilare și altele asemenea;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tablourile de distribuție și întrerupătoarele generale ale instalațiilor electrice de iluminat, de forță și de siguranță, precum și la sursele de alimentare de rezervă care sunt destinate alimentării receptoarelor electrice cu rol în caz de incendiu;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vanele instalațiilor tehnologice sau auxiliare care trebuie manevrate în caz de incendiu și punctele de comandă ale acestora: gaze și lichide combustibile, benzi transportoare și altele asemenea;</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alte mijloace utilizate pentru intervenție în caz de incendiu: vehicule pentru tractare sau transport, cisterne ori autocisterne pentru apă și altele asemenea.</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Persoanele fizice sau juridice care dețin sau administrează construcțiile, instalațiile, sistemele, dispozitivele sau mijloacele respective sunt obligate să marcheze prin indicatoare, potrivit reglementărilor tehnice specifice, prezența mijloacelor de la alin. (1) și să afișeze regulile specifice care trebuie respectate.</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112) (1) Intrările în incintele unităților și circulațiile carosabile din interiorul acestora, prin care se asigură accesul la clădiri și instalații, la racordurile de alimentare cu apă, cum sunt rețele, bazine, râuri, lacuri, traversările de cale ferată și altele asemenea, se mențin, indiferent de sezon, practicabile, curate și libere de orice obstacole, cum ar fi: materiale, utilaje, ambalaje, zăpadă și altele asemenea, care ar putea împiedica intervenția operativă pentru stingerea incendiilor.</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În cazul în care acest lucru nu este posibil, se asigură și se marchează, potrivit reglementărilor tehnice specifice, căi de acces și circulații ocolitoare.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113) Căile de acces și de evacuare din clădiri, limitele zonelor periculoase de incendiu, explozie, electrocutare, radiații, locurile în care sunt amplasate utilajele și instalațiile pentru stingerea incendiilor și orice alte instalații care, în caz de incendiu, presupun manevre obligatorii se marchează vizibil, potrivit reglementărilor tehnice specifice.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114) Platformele de acces și de amplasare a autospecialelor de intervenție și salvare de la înălțimi, prevăzute în imediata vecinătate a construcțiilor, se marchează corespunzător și se mențin libere.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115) Ascensoarele de pompieri se mențin permanent în bună stare de funcționare, pentru a putea fi utilizate operativ în caz de necesitate, și se marchează corespunzător.</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XIV. Reguli privind activitatea în spații de depozitare și în spații anexe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Toate persoanele angajate în muncă sunt obligate: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să cunoască și să respecte măsurile de apărare împotriva incendiilor stabilite;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să întrețină și să folosească, în scopul pentru care au fost realizate, dotările pentru apărarea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să respecte normele de apărare împotriva incendiilor specifice activităților pe care le organizează sau le desfășoară;</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să participe, conform planului de intervenție și alarmare, la evacuarea persoanelor și bunurilor în caz de incendiu.</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Pe timpul transportului, depozitării și manipulării produselor sau substanțelor combustibile se va ține seama de proprietățile fizico-chimice și de compatibilitatea acestora cu substanțele de stingere, astfel încât la contactul dintre ele să nu se producă ori să nu se propage incendiul.</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Produsele și substanțele combustibile se transportă, se manipulează și se depozitează în ambalaje adecvate, realizate și inscripționate corespunzător, în vederea identificării riscurilor de incendiu și stabilirii procedeelor și substanțelor de stingere ori de neutralizare adecvate.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Dispunerea materialelor periculoase în depozit se face potrivit planului de depozitare, fără a se depăși densitatea de sarcină termică stabilită.</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Deșeurile și reziduurile, scurgerile și depunerile de praf sau de pulberi combustibile se îndepărtează ritmic, prin metode și mijloace adecvate.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Măsurile de prevenire și stingere a incendiilor pentru operațiunile de colectare, transport, separare, neutralizare, recuperare sau distrugere a substanțelor menționate la alin. (1) se stabilesc prin reglementări specifice.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Deșeurile ușor inflamabile (ambalaje din carton, materiale plastice) vor fi îndepărtate din încăperi și depozitate în zona de siguranță, respectiv în presele pentru deșeuri.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Depozitarea produselor și substanțelor inflamabile este permisă numai în locurile amenajate în acest scop și cu respectarea măsurilor de prevenire și stingere a incendiilor.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Este interzisă blocarea accesului la hidranții interiori, stingătoare, detectoare, butoane și telefoane de alarmare a pompierilor, precum și la camerele tehnice din incinta unității.</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(6) Depozitarea se face în rafturi și stive. Spațiile dintre rafturi și stive trebuie să asigure circulația tehnologică, precum și posibilitatea intervenției în caz de incendiu.</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Culoarele de acces și circulație dintre rafturile sau stivele de mărfuri vor fi libere, delimitate și marcate corespunzător.</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Stivele de mărfuri sau rafturile pentru depozitarea mărfurilor se dispun astfel încât spațiile de siguranță sau de acces să corespundă cu poziția pe verticală a corpurilor de iluminat. În situațiile în care nu se poate respecta această prevedere, se păstrează un spațiu de siguranță de cel puțin 0,60 m de la limita superioară a stivelor de mărfuri până la corpurile de iluminat situate deasupra.</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Utilajele folosite pentru descărcarea sau încărcarea mărfurilor se verifică periodic în privința instalației electrice, în conformitate cu cerințele din cărțile tehnice ale acestora.</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Instalațiile electrice se verifică și se întrețin numai de către personalul autorizat.</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Este interzisă amplasarea pe căile de evacuare a ușilor false, a draperiilor și a oglinzilor care pot deruta persoanele ce se evacuează în caz de incendiu.</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Defecțiunile constatate la stingătoarele din dotare vor fi semnalate imediat șefilor de sector sau cadrului tehnic cu atribuții în domeniul apărării împotriva incendiilor.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Soluțiile inflamabile sau toxice nu vor fi deversate în chiuvete sau în canale; acestea se vor depozita în containere speciale și se vor evacua corespunzător.</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Aparatele electrice folosite pentru încălzit (cantină, birouri etc.) sau cele încercate la standurile de probă vor fi utilizate cu respectarea prevederilor tehnice specifice.</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XV. Reguli privind exploatarea instalațiilor electrice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Conductoarele, tuburile de protecție, aparatele, tablourile de distribuție, corpurile de iluminat, motoarele electrice și utilajele trebuie să aibă gradul de protecție corespunzător categoriei încăperilor unde urmează a fi montate.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Defecțiunile care prezintă pericol de incendiu pot apărea: la legăturile tablourilor de distribuție, la siguranțele fuzibile necorespunzătoare, la conductoarele din doze, la legăturile electrice directe între cablurile de cupru și cele de aluminiu, în corpurile de iluminat, în aparate sau aparataje, la cutiile cu borne ale motoarelor și transformatoarelor, la instalațiile neprotejate sau în tuburi izolante ușor protejate tip IP și IPY (din PVC) montate în poduri. Se interzice cu desăvârșire executarea de instalații provizorii, deoarece prezintă mare pericol de incendiu.</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Se interzice racordarea utilajelor de puteri mai mari decât capacitatea de încărcare a circuitelor, deoarece pot provoca incendii din cauza supraîncălzirii conductoarelor. Este interzisă folosirea utilajelor care prezintă defecțiuni la instalația electrică, indiferent de mărimea și importanța acestor defecțiuni. Starea tehnică a instalațiilor electrice prin care sunt acționate utilajele centralelor termice (aeroterme, ventilatoare etc.), cu care personalul de deservire vine permanent în contact, trebuie controlată și verificată zilnic.</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XVI. Reguli privind clădirile și încăperile social-administrative și de alte destinații</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În clădirile și încăperile cu orice destinație se vor lua măsurile de reducere la minimum a pericolului potențial de incendiu, în sensul limitării la strictul necesar a materialelor combustibile care pot constitui pericol de incendiu.</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Ușile spre căile de evacuare, ieșirile, casele scărilor și căile special prevăzute pentru evacuarea persoanelor și bunurilor materiale nu vor fi blocate sau suprimate, chiar dacă în clădire există și alte căi de evacuare practicabile și accesibile.</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În casele scărilor, pe coridoare și pe alte căi de evacuare ale clădirilor se interzice amenajarea unor locuri de muncă, depozite etc., așezarea de birouri, dulapuri, fișete, materiale etc. care să împiedice sau să îngreuneze evacuarea persoanelor sau bunurilor materiale sau să mărească pericolul de incendiu.</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La construcțiile la care casa scărilor se continuă spre subsol, se vor afișa la loc vizibil semne indicatoare corespunzătoare, în sensul ieșirii spre exterior.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În clădirile administrative nu se vor depozita lichide combustibile în cantități mai mari de 25 l. Această cantitate se va păstra în bidoane metalice închise și se va depozita în locuri ferite de posibilitatea producerii de incendii.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Depozitarea materialelor combustibile sau construirea de boxe din material combustibil în podul clădirilor este interzisă.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În poduri, magazii, precum și în orice alt loc care prezintă pericol de incendiu este interzis iluminatul cu flacără deschisă (lumânări, chibrituri, lămpi de petrol etc.) sau folosirea altor surse de foc deschis.</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(6) Este interzisă aprinderea focului în sobe cu benzină, neofalină, petrol sau alte lichide inflamabile.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(7) Curățarea pardoselii (parchete, dușumele etc.) se va face, de regulă, cu soluții pe bază de detergenți.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(8) Materialele textile folosite pentru curățare, îmbibate cu substanțe combustibile (ulei, ceară etc.), se vor colecta în cutii metalice închise și se vor evacua la sfârșitul programului de lucru în locuri anume stabilite.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(9) Pulverizarea insecticidelor sau a altor substanțe inflamabile pentru dezinfectări se va efectua la lumina zilei și numai după înlăturarea oricăror surse de foc sau scântei.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Aparatele electrice (aspiratoare de praf, lustruitoare de parchet, radiatoare, ventilatoare, fiare de călcat, frigidere, lămpi de birou, mașini de calcul etc.) vor fi întrebuințate numai dacă sunt în perfectă stare de funcționare și cu respectarea instrucțiunilor tehnice elaborate de producător.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(11) În birouri se vor asigura instalații electrice în bună stare, cu legătură de împământare și cu prize bine fixate.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(12) Se interzice racordarea mai multor consumatori la aceeași priză (depășirea puterii instalate).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(13) Căile de evacuare vor fi menținute în permanență libere și ușor accesibile.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(14) Resturile de hârtie și maculatura vor fi colectate și evacuate zilnic din birouri.</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(15) Se interzice păstrarea în birouri a materialelor inflamabile și a altor materiale periculoase, chiar și temporar.</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XVII. Reguli privind activitatea de intervenție, salvare și acordare a primului ajutor</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144) (1) Exercițiile privind modul de intervenție în caz de incendiu constituie formele de bază prin care se verifică stadiul și capacitatea de acțiune a personalului de la locul de muncă.</w:t>
      </w:r>
    </w:p>
    <w:p>
      <w:pPr>
        <w:pStyle w:val="Normal"/>
        <w:keepNext/>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Exercițiile și aplicațiile vizează modul în care se execută: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alarmarea;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evacuarea;</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stingerea incendiului.</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145) Exercițiile de intervenție se efectuează: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planificat, pe bază de grafic, astfel încât la acestea să participe eșalonat toți salariații cu atribuții de intervenție de la locurile de muncă;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inopinat, de către administrator/conducător, autoritățile de control sau de alți factori de decizie;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planificat, pe bază de grafic, cu personalul serviciului privat pentru situații de urgență.</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146) (1) Evidența aplicațiilor și exercițiilor efectuate se ține într-un registru special.</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Registrul are conținutul conform modelului prezentat în anexa nr. 8 la prezentul ordin.</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147) Fiecare exercițiu de intervenție se finalizează printr-un raport, în care se fac referiri cel puțin la: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obiectivele și scopul exercițiului;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mențiuni privind cunoașterea și capacitatea de punere în aplicare a sarcinilor ce revin personalului de la locul de muncă în caz de incendiu;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îndeplinirea anumitor bareme de timp stabilite și a timpilor operativi de intervenție;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mențiuni privind alarmarea (alertarea) personalului;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aprecieri privind funcționarea mijloacelor tehnice de apărare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desfășurarea activității de salvare și evacuare a persoanelor și a materialelor periculoase;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propunerea de măsuri privind îmbunătățirea activității respective.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În cazul constatării producerii unui incendiu, dacă există instalații de alarmare, se va acționa butonul de alarmă cel mai apropiat (marcat distinct deasupra ușii hidranților sau în locurile destinate), prin spargerea geamului de protecție și apăsarea butonului, sau, dacă acesta se află la prea mare distanță, se va anunța imediat prin telefon, indicând locul exact.</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În cazul observării unui incendiu, păstrați-vă calmul! Sunt strict interzise anunțurile de genul „FOC”, „ARDE” sau alte anunțuri care pot crea o stare de panică.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Informați-vă cu calm în legătură cu locul și dimensiunea incendiului.</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Se transmite anunțul de alarmă preventivă de cel puțin două ori.</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Fiecare angajat trebuie să știe din timp unde se află cele mai apropiate ieșiri de urgență ale compartimentului în care lucrează.</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La alarma generală se va proceda astfel:</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se va întrerupe imediat servirea clienților și alte activități;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clienții vor fi rugați să părăsească în cel mai scurt timp incinta unității;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toți angajații care nu aparțin formației de intervenție vor părăsi în liniște clădirea, conducând totodată clienții spre ieșire, pe drumul cel mai scurt; acțiunea de evacuare va fi organizată corespunzător structurii specifice de amenajare a unității și va fi asistată de conducătorul unității sau de către înlocuitorul acestuia;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se vor evacua persoanele care nu se pot deplasa singure din zona afectată de incendiu;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la părăsirea spațiilor (birourilor) trebuie închise toate ușile, dar nu și încuiate, pentru a se evita extinderea focului;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după alarmare, accesul către vestiare nu mai este permis;</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nimeni nu are voie să părăsească locul de adunare fără aprobarea conducerii; locul de adunare este cel stabilit pentru fiecare loc de muncă în instrucțiunile afișate la locul de muncă;</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după părăsirea clădirii de către toți angajații, nu mai este permis accesul în aceasta decât poliției și pompierilor.</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Concomitent cu stingerea incendiului, se procedează astfel:</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instalația de ventilație a aerului va fi oprită imediat;</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gurile de eliminare a fumului vor fi deschise doar cu acordul pompierilor prezenți sau la decizia cadrului tehnic cu atribuții în domeniul apărării împotriva incendiilor (dacă acesta se află în unitate);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toate barierele vor fi înlăturate;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persoanele ale căror haine au luat foc vor fi îndepărtate din calea celorlalte, iar flăcările vor fi înăbușite cu ajutorul stingătoarelor sau cu pături;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la solicitarea șefului formației de stingere a incendiului sau a conducerii se vor anunța urgent pompierii;</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liniile telefonice se vor păstra libere; convorbirile care nu se adresează direct conducerii sau pompierilor nu vor fi transmise.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Pentru izolarea spațiilor împotriva extinderii focului, ușile antifoc prevăzute pentru separație se închid automat și se blochează.</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În caz de alarmă, membrii formației de intervenție se vor îndrepta către locul incendiului, luând cu ei stingătoarele de incendiu cele mai apropiate și potrivite.</w:t>
      </w:r>
    </w:p>
    <w:p>
      <w:pPr>
        <w:pStyle w:val="Normal"/>
        <w:keepNext/>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Stingătoarele de incendiu se vor folosi astfel:</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stingătoarele cu CO₂, tip G: instalații electrice, aparatură tehnică de calcul, centrala telefonică;</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stingătoarele cu pulbere, tip P: magazii, recepție marfă, spații de depozitare.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Membrii echipei de intervenție vor căuta să stingă focul până la intervenția pompierilor sosiți la fața locului. Din momentul sosirii pompierilor, echipele de intervenție vor rămâne la dispoziția acestora. Șeful echipei de intervenție trebuie să acționeze în continuare și să sprijine intervenția pompierilor.</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Odată anunțați pompierii, se trece la localizarea și lichidarea flăcărilor, știind că arderea încetează dacă lipsește unul dintre cele trei elemente care o întrețin (materia combustibilă, oxigenul din aer și temperatura).</w:t>
      </w:r>
    </w:p>
    <w:p>
      <w:pPr>
        <w:pStyle w:val="Normal"/>
        <w:keepNext/>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Efectul pe care îl au agenții de stingere este următorul:</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stingătoarele portabile cu pulbere și dioxid de carbon se folosesc pentru stingerea incendiului în faza de primă intervenție: se scoate siguranța, apoi se acționează clapeta sau rozeta de declanșare, iar jetul de pulbere sau de dioxid de carbon se îndreaptă la baza flăcărilor, astfel încât „norul” format să învăluie întreaga suprafață a focarului;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apa răcește materialele aprinse, până când temperatura creată nu mai poate întreține arderea; vaporii ce se formează la aruncarea apei peste foc îl învăluie și îl sting prin înăbușire, oprind accesul aerului către focar; iarna, în lipsa apei, se poate folosi cu succes zăpada;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oțetul și sifonul sunt de circa cinci ori mai eficace decât apa, realizând stingerea într-un timp mai scurt, cu o cantitate de lichid mult mai mică;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prelatele (pături, cuverturi, preșuri etc.) sting incendiul prin înăbușire, dacă obiectul aprins este acoperit bine;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masele pulverulente (nisipul, pământul etc.) acționează prin înăbușire, ele putând fi folosite cu succes la stingerea incendiilor de produse petroliere, în fază incipientă, dacă sunt revărsate în strat subțire, precum și la alte incendii, în lipsa apei sau a altor mijloace.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Stingerea incendiilor provocate la instalațiile alimentate cu combustibili gazoși sau lichizi comportă următoarele acțiuni: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se închide imediat ventilul (robinetul) de alimentare; dacă s-au aprins gazele sau lichidul combustibil chiar la ventil sau la regulatorul de presiune, operația de închidere se va face cu mâna înfășurată într-o cârpă umedă, pentru evitarea arsurilor;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în cazul în care focul a cuprins elementele mai sus menționate, acoperiți întregul loc al supapei (robinetului) cu o prelată udă, care să cuprindă toată partea încinsă (butelie, recipient etc.), și acționați cu stingătorul P, proiectând conținutul lui de la mică distanță la baza flăcărilor;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dacă lichidul combustibil s-a revărsat, acoperiți imediat suprafața de revărsare cu nisip sau pământ;</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dacă s-au aprins numai obiectele combustibile din apropiere, buteliile de gaz, lămpile cu petrol, sobele portabile cu combustibil lichid etc. se evacuează rapid, pentru a evita explozia acestora; apoi obiectele incendiate se sting prin stropire cu apă, pulbere sau spumă, până la stingerea completă a flăcărilor;</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atunci când totuși s-au produs explozii ori s-au inflamat gazele aflate într-o încăpere (este valabil și pentru vaporii inflamabili de neofalină, petrosin, insecticide etc.), după salvarea eventualelor victime, închideți ușile încăperilor unde s-a transmis incendiul, după care treceți la stingerea focarelor, prin stropirea cu substanța de stingere sau prin batere cu cârpe ude; mobilierul combustibil care nu poate fi evacuat și este amenințat de flăcări va fi acoperit cu prelate umede.</w:t>
      </w:r>
    </w:p>
    <w:p>
      <w:pPr>
        <w:pStyle w:val="Normal"/>
        <w:keepNext/>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Stingerea incendiilor la instalațiile electrice comportă următoarele acțiuni: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chiar dacă aparent nu sunt vizibile flăcări, locul pe unde iese fumul, precum și capacul dozei, întrerupătorului și/sau prizei care este cald vă indică circuitul care s-a aprins (traseul incendiului);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întrerupeți imediat alimentarea cu energie electrică, prin scoaterea siguranței de la tabloul de distribuție, și numai după aceea treceți la stingerea incendiului;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desfaceți capacul dozei de unde se ramifică circuitul care arde și introduceți sub presiune conținutul stingătorului în tubul de protecție a conductoarelor;</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după stingere, este interzisă repunerea instalației sub tensiune înainte ca circuitele să fie verificate și remediate de către electricieni autorizați.</w:t>
      </w:r>
    </w:p>
    <w:p>
      <w:pPr>
        <w:pStyle w:val="Normal"/>
        <w:keepNext/>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Stingerea incendiilor la autovehicule comportă următoarele acțiuni: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indiferent unde a izbucnit incendiul, opriți autovehiculul, dacă este posibil în afara părții carosabile, și evacuați persoanele din interior prin ușile existente, iar dacă acestea sunt blocate, deschideți-le forțat sau spargeți geamurile;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întrerupeți apoi curentul, prin scoaterea legăturilor de la baterie (acumulator), și treceți la stingerea incendiului folosind stingătorul din dotarea mașinii și stingătoarele altor vehicule care trec pe drum; dacă sunteți în apropierea unor întreprinderi, șantiere, instituții etc., cereți stingătoare tip P de la acestea;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în lipsa stingătoarelor, flăcările ce au cuprins tapițeria, cauciucurile sau instalația electrică pot fi stinse cu apă, sifon, noroi, pământ, zăpadă, prin acoperire cu prelate, pături, haine și chiar prin smulgerea materialelor aprinse, când benzina scursă nu s-a aprins; dacă arderea are loc în apropierea rezervorului de benzină sau motorină, acoperiți-l cu cârpe ude, pentru a nu se încălzi;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când s-a spart rezervorul și benzina arde sub autovehicul, împingeți mașina la distanță de câțiva metri de locul respectiv; această operațiune se execută și când benzina scursă nu s-a aprins încă;</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rezervorul incendiat se poate stinge cu ajutorul stingătoarelor cu pulbere (P) și chiar cu apă aruncată cu găleata, în așa fel încât să fie „ruptă” flacăra; în lipsa acestora, folosiți nisipul, pământul, noroiul, aruncate cu lopata (chiar și cu mâinile), sau acoperiți-l cu prelate, cârpe etc.</w:t>
      </w:r>
    </w:p>
    <w:p>
      <w:pPr>
        <w:pStyle w:val="Normal"/>
        <w:keepNext/>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Stingerea îmbrăcămintei de pe o persoană comportă următoarele acțiuni: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dacă vi s-au aprins hainele, nu faceți imprudența să fugiți; dezbrăcați-le imediat, apoi stingeți-le; dacă nu le puteți dezbrăca, culcați-vă pe partea aprinsă sau înfășurați-vă cu o pătură, cuvertură etc.; în cazul în care vi s-a aprins părul, acoperiți-vă capul cu haina, bluza, rochia etc.;</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când altei persoane i s-au aprins hainele și observați că fuge, împiedicați-o să procedeze așa; culcați-o și acoperiți-o cu o pătură, haină etc.; în situația în care hainele i s-au aprins la suprafață, ajutați-o să le dezbrace imediat; dacă arderea a pătruns adânc prin îmbrăcăminte, până la piele, victima nu se mai dezbracă, ci se înfășoară cu un cearșaf, fiind transportată în cel mai scurt timp la spital, în poziție orizontală.</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Salvarea oamenilor comportă următoarele acțiuni: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odată localizată încăperea cu incendiu, pătrunderea în interior se face pe căile de acces, iar când ușile și ferestrele sunt blocate, prin deschiderea forțată a acestora;</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dacă încăperile sunt puternic încălzite și inundate de fum, folosiți echipamentul de protecție aferent sau, în lipsa acestuia, aplicați-vă pe față, în dreptul gurii și al nasului, o batistă umedă și mergeți aplecat, deoarece concentrația fumului este mai mică și temperatura mai scăzută la nivelul pardoselii;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deschideți ferestrele pentru evacuarea fumului și căutați copiii în firide, sub obstacole (ei se ascund de frică), iar adulții, la uși, la ferestre și în încăperile necuprinse de incendiu, deoarece fiecare reacționează diferit (unii încearcă să iasă, alții se retrag din fața flăcărilor);</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evacuarea celor salvați la loc sigur se va face pe căile obișnuite de acces, iar în cazul blocării acestora, prin ferestre, balcoane etc., având grijă ca fiecare să fie transportat astfel încât să nu i se agraveze starea (cei cu arsuri, fracturi, hemoragii etc.).</w:t>
      </w:r>
    </w:p>
    <w:p>
      <w:pPr>
        <w:pStyle w:val="Normal"/>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Primul ajutor este ajutorul imediat acordat unei persoane care a suferit un accident sau s-a îmbolnăvit brusc, de către persoanele aflate la fața locului, până la sosirea echipajelor de urgență. Scopul lui este salvarea vieții, oprirea agravării stării victimei și protejarea ei până la preluarea de către personalul medical.</w:t>
      </w:r>
    </w:p>
    <w:p>
      <w:pPr>
        <w:pStyle w:val="Normal"/>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(Preluare din Legea 95/2006 – Art. 92 alin. (1) lit. g)) g) primul ajutor de bază - efectuarea unor acțiuni salvatoare de viață unor persoane care au suferit o accidentare sau îmbolnăvire acută, de către persoane fără pregătire medicală, fără utilizarea unor echipamente specifice acestui scop. Primul ajutor de bază se acordă de orice persoană instruită în acest sens sau de persoane fără instruire, la indicațiile personalului din dispeceratele de urgență;</w:t>
      </w:r>
    </w:p>
    <w:p>
      <w:pPr>
        <w:pStyle w:val="Normal"/>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(Preluare din Legea 95/2006 – Art. 93 alin. (2)) Fiecare cetățean are obligația să anunțe direct sau să se asigure că un caz de urgență a fost anunțat deja, la numărul 112, înainte sau concomitent cu acordarea primului ajutor, fiind obligat să respecte indicațiile specializate oferite de personalul dispeceratului de urgență.</w:t>
      </w:r>
    </w:p>
    <w:p>
      <w:pPr>
        <w:pStyle w:val="Normal"/>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(Preluare din Legea 95/2006 – Art. 94 alin. (1)) Persoanele fără pregătire medicală care acordă primul ajutor de bază în mod voluntar, pe baza indicațiilor furnizate de un dispecerat medical sau a unor cunoștințe în domeniul primului ajutor de bază, acționând cu bună-credință și cu intenția de a salva viața sau sănătatea unei persoane, nu răspund penal sau civil.</w:t>
      </w:r>
    </w:p>
    <w:p>
      <w:pPr>
        <w:pStyle w:val="Normal"/>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Primul ajutor se acordă de lucrătorii desemnați și instruiți în acest scop. Până la sosirea lor, orice lucrător prezent la locul accidentului sună la 112, urmează indicațiile dispecerului și aplică măsurile din prezentul capitol pe care le cunoaște. Dacă are la îndemână instrucțiunile de acordare a primului ajutor, se va folosi de acestea.</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Salvatorul folosește numai echipamentele pentru care a fost instruit. Defibrilatorul automat extern face excepție: poate fi folosit de oricine, urmând instrucțiunile vocale ale aparatului.</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Conduita salvatorului cuprinde, în această ordine:</w:t>
      </w:r>
    </w:p>
    <w:p>
      <w:pPr>
        <w:pStyle w:val="Normal"/>
        <w:widowControl/>
        <w:numPr>
          <w:ilvl w:val="0"/>
          <w:numId w:val="37"/>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evaluarea situației: ce s-a întâmplat, câte victime sunt și dacă mai există un pericol pentru victimă, pentru salvator sau pentru alte persoane;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protejarea: salvatorul înlătură pericolul fără să se expună (oprește curentul electric sau utilajul, semnalizează zona, aerisește încăperea) sau, numai dacă pericolul nu poate fi înlăturat, scoate victima din zona periculoasă;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examinarea victimei: dacă răspunde, dacă respiră normal, dacă sângerează abundent;</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alertarea: apelarea numărului unic de urgență 112 și anunțarea lucrătorului desemnat să acorde primul ajutor și a conducătorului locului de muncă;</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acordarea primului ajutor potrivit stării victimei și supravegherea ei până la preluarea de către echipajul de urgență.</w:t>
      </w:r>
    </w:p>
    <w:p>
      <w:pPr>
        <w:pStyle w:val="Normal"/>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Salvatorul nu trebuie să devină a doua victimă. Nu intră într-o încăpere cu fum sau gaze, într-un spațiu închis (rezervor, cămin, groapă, siloz), în apă sau într-o zonă cu pericol de prăbușire fără echipament de protecție și fără pregătire pentru aceasta; în aceste situații sună la 112 și așteaptă echipele specializate.</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Pentru a se proteja de sânge și de alte lichide ale corpului, salvatorul folosește mănușile din trusa de prim ajutor și se spală pe mâini după intervenție. Își păstrează calmul, acționează repede, dar fără grabă inutilă, și liniștește victima.</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La apelul 112 se comunică:</w:t>
      </w:r>
    </w:p>
    <w:p>
      <w:pPr>
        <w:pStyle w:val="Normal"/>
        <w:widowControl/>
        <w:numPr>
          <w:ilvl w:val="0"/>
          <w:numId w:val="38"/>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locul exact al accidentului (adresa, clădirea, etajul, reperele și intrarea pe care o vor folosi echipajele);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ce s-a întâmplat (cădere, electrocutare, arsură, intoxicație, îmbolnăvire bruscă);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numărul victimelor și starea lor (dacă răspund, dacă respiră, dacă sângerează);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pericolele care persistă (incendiu, gaz, curent electric, substanțe chimice);</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numărul de telefon de la care se sună.</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Salvatorul nu închide primul, răspunde la întrebările dispecerului și îi urmează indicațiile. Activează difuzorul telefonului, ca să aibă mâinile libere. Dacă sunt mai multe persoane, una sună la 112, alta aduce trusa de prim ajutor și defibrilatorul, dacă există, iar alta întâmpină echipajul la intrare.</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Examinarea victimei se face rapid, în această ordine:</w:t>
      </w:r>
    </w:p>
    <w:p>
      <w:pPr>
        <w:pStyle w:val="Normal"/>
        <w:widowControl/>
        <w:numPr>
          <w:ilvl w:val="0"/>
          <w:numId w:val="39"/>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starea de conștiență: salvatorul scutură ușor victima de umeri și o întreabă tare „Mă auziți? Ce s-a întâmplat?”; dacă victima nu răspunde, cere ajutor și sună imediat la 112;</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sângerarea abundentă: dacă victima sângerează abundent, sângerarea se oprește imediat prin apăsare directă pe rană;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căile respiratorii: la victima care nu răspunde, salvatorul pune o mână pe frunte și vârfurile degetelor celeilalte mâini sub bărbie și înclină ușor capul pe spate, ridicând bărbia;</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respirația: salvatorul privește, ascultă și simte, timp de cel mult 10 secunde, dacă victima respiră normal; respirația rară, zgomotoasă, sub formă de gâfâieli sau suspine (respirația agonică) nu este o respirație normală;</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restul corpului: la victima care respiră normal se caută alte leziuni (cap, gât, torace, abdomen, bazin, membre), fără a o mișca inutil.</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În funcție de rezultatul examinării:</w:t>
      </w:r>
    </w:p>
    <w:p>
      <w:pPr>
        <w:pStyle w:val="Normal"/>
        <w:widowControl/>
        <w:numPr>
          <w:ilvl w:val="0"/>
          <w:numId w:val="40"/>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victima răspunde, este lăsată în poziția în care a fost găsită, dacă acolo nu este în pericol; salvatorul află ce s-a întâmplat și ce o doare, acordă ajutorul necesar, o supraveghează și sună la 112 dacă starea ei o cere;</w:t>
      </w:r>
    </w:p>
    <w:p>
      <w:pPr>
        <w:pStyle w:val="Normal"/>
        <w:widowControl/>
        <w:numPr>
          <w:ilvl w:val="0"/>
          <w:numId w:val="6"/>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victima nu răspunde, dar respiră normal, este așezată în poziția laterală de siguranță, cu excepția cazului în care se suspectează o leziune a coloanei, și i se supraveghează continuu respirația;</w:t>
      </w:r>
    </w:p>
    <w:p>
      <w:pPr>
        <w:pStyle w:val="Normal"/>
        <w:widowControl/>
        <w:numPr>
          <w:ilvl w:val="0"/>
          <w:numId w:val="6"/>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victima nu răspunde și nu respiră normal, se consideră că este în stop cardiac: se începe imediat resuscitarea cardio-pulmonară și se aduce defibrilatorul, dacă există.</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În caz de îndoială, salvatorul presupune că victima este în stop cardiac și începe resuscitarea.</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Poziția laterală de siguranță menține libere căile respiratorii ale unei victime care nu răspunde, dar respiră normal, și permite scurgerea din gură a vărsăturilor sau a sângelui. Se execută astfel:</w:t>
      </w:r>
    </w:p>
    <w:p>
      <w:pPr>
        <w:pStyle w:val="Normal"/>
        <w:widowControl/>
        <w:numPr>
          <w:ilvl w:val="0"/>
          <w:numId w:val="41"/>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salvatorul îngenunchează lângă victima culcată pe spate, cu ambele picioare întinse;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așază brațul victimei dinspre el în unghi drept față de corp, cu palma în sus;</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aduce celălalt braț al victimei peste piept și ține dosul palmei acesteia lipit de obrazul dinspre el;</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cu cealaltă mână, apucă piciorul victimei dinspre partea opusă chiar deasupra genunchiului și îl îndoaie, cu talpa pe sol;</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ținând mâna victimei lipită de obraz, trage de genunchiul îndoit și rostogolește victima spre el, pe o parte;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așază piciorul de deasupra cu șoldul și genunchiul îndoite în unghi drept;</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înclină ușor capul pe spate, ca respirația să rămână liberă, cu fața ușor în jos, și potrivește mâna de sub obraz dacă este nevoie.</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Victima se acoperă și i se verifică regulat respirația. Dacă nu mai respiră normal, este întoarsă pe spate și se începe resuscitarea. Victima nu se lasă singură decât dacă este absolut necesar.</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Victima cu respirație agonică și victima cu suspiciune de leziune a coloanei (cădere de la înălțime, lovire puternică) nu se așază în această poziție. Victima cu suspiciune de leziune a coloanei se întoarce pe o parte numai dacă vomită sau dacă respirația nu poate fi menținută liberă altfel, cu ajutorul altor persoane, ținând capul, gâtul și trunchiul în același ax.</w:t>
      </w:r>
    </w:p>
    <w:p>
      <w:pPr>
        <w:pStyle w:val="Normal"/>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Stopul cardiac înseamnă că inima nu mai pompează sânge. Victima nu răspunde și nu respiră normal; în primele momente poate avea scurte mișcări asemănătoare unei crize convulsive sau respirații agonice. Fără resuscitare, creierul suferă leziuni după câteva minute, iar fiecare minut de întârziere a defibrilării scade șansele de supraviețuire cu aproximativ 10%. De aceea, resuscitarea începe imediat, fără a aștepta ambulanța.</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Compresiile toracice se execută astfel:</w:t>
      </w:r>
    </w:p>
    <w:p>
      <w:pPr>
        <w:pStyle w:val="Normal"/>
        <w:widowControl/>
        <w:numPr>
          <w:ilvl w:val="0"/>
          <w:numId w:val="42"/>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este culcată pe spate, pe o suprafață tare; dacă se află într-un pat, resuscitarea începe acolo, cu apăsări mai puternice, fără a pierde timp cu mutarea ei;</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salvatorul descoperă pieptul victimei dacă hainele îl împiedică să găsească locul corect;</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îngenunchează lângă victimă și așază podul unei palme pe jumătatea de jos a sternului („în centrul pieptului”), iar cealaltă palmă peste prima, cu degetele încleștate și ridicate de pe coaste;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ține brațele întinse, cu umerii vertical deasupra pieptului victimei;</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apasă pieptul în jos cu cel puțin 5 cm, dar nu mai mult de 6 cm;</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menține un ritm de 100–120 de compresii pe minut;</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fiecare compresie lasă pieptul să revină complet, fără să se sprijine pe el și fără să ridice mâinile;</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reduce la minimum pauzele dintre compresii.</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Salvatorul instruit care poate și dorește să facă ventilații alternează 30 de compresii cu 2 ventilații (30:2):</w:t>
      </w:r>
    </w:p>
    <w:p>
      <w:pPr>
        <w:pStyle w:val="Normal"/>
        <w:widowControl/>
        <w:numPr>
          <w:ilvl w:val="0"/>
          <w:numId w:val="4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deschide căile respiratorii prin înclinarea capului pe spate și ridicarea bărbiei;</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închide nasul victimei cu degetul mare și arătătorul mâinii de pe frunte;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o inspirație normală, își lipește buzele în jurul gurii victimei, folosind, dacă există, dispozitivul de respirație gură la gură din trusa de prim ajutor, și suflă constant, aproximativ o secundă, cât să vadă pieptul ridicându-se;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lasă pieptul să coboare și repetă o dată;</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reia imediat cele 30 de compresii.</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Se insuflă doar cât aer este necesar ca pieptul să se ridice. Dacă după două încercări pieptul nu se ridică, salvatorul reia compresiile și are în vedere o posibilă obstrucție a căilor respiratorii cu un corp străin.</w:t>
      </w:r>
    </w:p>
    <w:p>
      <w:pPr>
        <w:pStyle w:val="Normal"/>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Salvatorul care nu a fost instruit să facă ventilații sau care nu dorește să le facă execută compresii toracice continue, fără întrerupere, cu un ritm de 100–120 pe minut. Dispecerul 112 poate ghida resuscitarea prin telefon.</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Dacă sunt mai mulți salvatori, aceștia se schimbă la compresii aproximativ la fiecare 2 minute, cu o pauză cât mai scurtă, pentru ca oboseala să nu scadă calitatea compresiilor.</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Resuscitarea continuă până când victima își revine (se mișcă, deschide ochii, respiră normal), până când echipajul de urgență preia victima sau până când salvatorul este epuizat. Victima care își revine se așază în poziția laterală de siguranță și se supraveghează.</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Defibrilatorul automat extern (DEA) poate fi folosit de orice persoană, chiar fără instruire: aparatul analizează singur ritmul inimii, dă instrucțiuni vocale și nu administrează șoc dacă acesta nu este necesar. Se folosește astfel:</w:t>
      </w:r>
    </w:p>
    <w:p>
      <w:pPr>
        <w:pStyle w:val="Normal"/>
        <w:widowControl/>
        <w:numPr>
          <w:ilvl w:val="0"/>
          <w:numId w:val="44"/>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imediat ce DEA este adus, se pornește și i se urmează instrucțiunile; dacă sunt doi salvatori, unul continuă compresiile cât timp celălalt lipește electrozii;</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electrozii se lipesc pe pieptul gol și uscat al victimei, ca în desenul de pe ei: unul sub clavicula dreaptă, lângă stern, celălalt pe partea stângă a pieptului, sub axilă;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cât timp aparatul analizează ritmul și când administrează șocul, nimeni nu atinge victima;</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șoc, sau dacă șocul nu este indicat, compresiile se reiau imediat, iar instrucțiunile aparatului se urmează în continuare (de regulă, aparatul reanalizează ritmul la 2 minute);</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aparatul nu se oprește și electrozii nu se dezlipesc până la sosirea echipajului de urgență.</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Lucrătorii trebuie să știe unde se află cel mai apropiat defibrilator, la locul de muncă sau în clădirile din apropiere.</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Obstrucția căilor respiratorii cu un corp străin (înecarea cu mâncare sau cu un obiect) se suspectează atunci când o persoană, brusc, nu mai poate vorbi sau tuși, mai ales în timp ce mănâncă. Salvatorul o întreabă „V-ați înecat?” și procedează astfel:</w:t>
      </w:r>
    </w:p>
    <w:p>
      <w:pPr>
        <w:pStyle w:val="Normal"/>
        <w:widowControl/>
        <w:numPr>
          <w:ilvl w:val="0"/>
          <w:numId w:val="45"/>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persoana tușește eficient, o încurajează să tușească și o supraveghează;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tusea devine ineficientă sau persoana nu mai poate tuși, se așază lateral, puțin în spatele ei, o sprijină cu o mână la piept, o apleacă în față și îi aplică până la 5 lovituri puternice între omoplați, cu podul celeilalte palme;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loviturile nu au eliberat căile respiratorii, se așază în spatele persoanei, o cuprinde cu brațele în partea de sus a abdomenului, o apleacă în față, își așază pumnul între ombilic și capătul de jos al sternului, îl prinde cu cealaltă mână și trage brusc spre interior și în sus, de până la 5 ori (compresii abdominale);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obstrucția persistă, alternează câte 5 lovituri între omoplați cu 5 compresii abdominale și sună la 112;</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persoana nu mai răspunde, o culcă ușor pe sol, sună la 112, dacă nu s-a sunat deja, și începe imediat resuscitarea cardio-pulmonară.</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Salvatorul nu introduce degetele orbește în gura victimei. Orice persoană căreia i s-au aplicat compresii abdominale trebuie văzută de un medic, chiar dacă își revine, din cauza riscului de leziuni interne.</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Sângerarea abundentă poate duce la moarte în câteva minute și se oprește înaintea oricărei alte manevre:</w:t>
      </w:r>
    </w:p>
    <w:p>
      <w:pPr>
        <w:pStyle w:val="Normal"/>
        <w:widowControl/>
        <w:numPr>
          <w:ilvl w:val="0"/>
          <w:numId w:val="46"/>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salvatorul își pune mănuși, dacă le are la îndemână, fără să întârzie din această cauză;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apasă direct și ferm pe rană cu o compresă sterilă sau cu o bucată de material curat; dacă nu are nimic la îndemână, apasă cu mâna;</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menține apăsarea continuu, fără să o slăbească pentru a verifica rana; dacă materialul se îmbibă cu sânge, pune alt material peste el, fără să îl îndepărteze pe primul;</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ce sângerarea s-a oprit, aplică un pansament compresiv (fașă înfășurată ferm peste comprese), care nu trebuie să oprească circulația în degete;</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culcă victima, o acoperă și o supraveghează, urmărind apariția semnelor de șoc.</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Comprimarea arterelor la distanță de rană și aplicarea de gheață nu se folosesc pentru oprirea unei sângerări care pune viața în pericol.</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Garoul se folosește numai pentru o sângerare care pune viața în pericol, la braț sau la picior (inclusiv la amputația unui membru), atunci când apăsarea directă nu oprește sângerarea, și numai de persoane instruite să îl aplice:</w:t>
      </w:r>
    </w:p>
    <w:p>
      <w:pPr>
        <w:pStyle w:val="Normal"/>
        <w:widowControl/>
        <w:numPr>
          <w:ilvl w:val="0"/>
          <w:numId w:val="47"/>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se folosește un garou fabricat în acest scop (cu tijă de răsucire sau cu cataramă); un garou improvizat se folosește numai dacă nu există unul fabricat, apăsarea directă nu oprește sângerarea și salvatorul a fost instruit să îl aplice;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garoul se aplică pe membru la 5–7 cm deasupra rănii, dar nu peste o articulație;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se strânge până când sângerarea scade și se oprește, chiar dacă este foarte dureros pentru victimă;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ora aplicării se notează pe garou sau pe o etichetă prinsă de el;</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garoul nu se slăbește și nu se scoate; numai personalul medical îl îndepărtează;</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se transportă de urgență la spital, de către echipajul de urgență.</w:t>
      </w:r>
    </w:p>
    <w:p>
      <w:pPr>
        <w:pStyle w:val="Normal"/>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După oprirea sângerării, partea de corp amputată se recuperează și se păstrează rece, dar nu înghețată: se învelește într-o compresă sterilă sau într-o cârpă curată umezită cu apă, se pune într-o pungă de plastic închisă, iar punga se așază într-o altă pungă sau într-un recipient cu apă și gheață. Partea amputată nu vine niciodată în contact direct cu gheața. Pe pungă se scriu numele victimei și ora, iar partea amputată pleacă la spital împreună cu victima.</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Plăgile (rănile) mici, care sângerează puțin, se îngrijesc astfel:</w:t>
      </w:r>
    </w:p>
    <w:p>
      <w:pPr>
        <w:pStyle w:val="Normal"/>
        <w:widowControl/>
        <w:numPr>
          <w:ilvl w:val="0"/>
          <w:numId w:val="48"/>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salvatorul se spală pe mâini și își pune mănuși;</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clătește rana cu apă curată de la robinet, ca să îndepărteze murdăria;</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toarnă alcool, tinctură de iod sau alte substanțe direct în rană; antisepticul din trusa de prim ajutor se poate folosi numai pe pielea din jurul rănii;</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acoperă rana cu o compresă sterilă sau cu un pansament adeziv, fără să pună vată direct pe rană;</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fixează compresa cu fașă sau cu leucoplast.</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Victima merge la medic dacă rana este adâncă, lungă sau murdară (pământ, rugină), dacă este produsă de o mușcătură, de o înțepătură sau de un obiect murdar, dacă în ea rămân corpuri străine, dacă în zilele următoare apar roșeață, căldură locală, puroi sau febră ori dacă victima nu știe dacă vaccinarea antitetanică este la zi.</w:t>
      </w:r>
    </w:p>
    <w:p>
      <w:pPr>
        <w:pStyle w:val="Normal"/>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Obiectele înfipte în corp (cuie, bucăți de metal sau de sticlă, așchii mari, cuțite) nu se scot, oricât de ușor ar părea, deoarece pot opri ele însele sângerarea. Obiectul se fixează pe loc cu comprese sau cu material moale așezate în jurul lui, prinse cu fașă fără a apăsa pe obiect, și se sună la 112. Așchiile mici și superficiale se pot scoate cu o pensetă curată.</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La arsurile produse de flacără, de lichide sau obiecte fierbinți ori de abur:</w:t>
      </w:r>
    </w:p>
    <w:p>
      <w:pPr>
        <w:pStyle w:val="Normal"/>
        <w:widowControl/>
        <w:numPr>
          <w:ilvl w:val="0"/>
          <w:numId w:val="49"/>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se oprește arderea: hainele aprinse se sting prin acoperire cu o pătură, o haină sau o pătură ignifugă ori prin rostogolirea victimei pe sol; victima nu trebuie să alerge;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arsura se răcește imediat cu apă curentă rece sau răcoroasă (nu cu gheață), cel puțin 20 de minute;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în timpul răcirii, inelele, ceasul, brățările și hainele din zona arsă se scot cu grijă, înainte să apară umflarea; hainele lipite de piele nu se smulg;</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răcire, arsura se acoperă lejer cu o compresă sterilă sau cu folie alimentară curată, fără a o strânge;</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restul corpului se ține la cald; la arsurile întinse, răcirea se face cu atenție, pentru a nu produce hipotermie.</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Pe arsură nu se pun gheață, creme, unguente, ulei, pastă de dinți, făină sau alte remedii, iar bășicile nu se sparg.</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Se sună la 112 sau victima este dusă la medic dacă arsura este mai mare decât palma victimei, dacă este profundă (pielea albă, cenușie, tare ca un carton sau carbonizată), dacă afectează fața, gâtul, mâinile, picioarele, articulațiile sau zona genitală, dacă este produsă de curent electric sau de substanțe chimice ori dacă victima a inhalat fum (tuse, voce răgușită, funingine în jurul gurii și al nasului).</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La contactul pielii cu o substanță chimică (acizi, baze, var, ciment umed, produse de curățenie, solvenți):</w:t>
      </w:r>
    </w:p>
    <w:p>
      <w:pPr>
        <w:pStyle w:val="Normal"/>
        <w:widowControl/>
        <w:numPr>
          <w:ilvl w:val="0"/>
          <w:numId w:val="50"/>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salvatorul se protejează cu mănuși și, dacă este cazul, cu ochelari de protecție;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hainele, încălțămintea și bijuteriile contaminate se scot;</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substanța uscată (pulberea) se îndepărtează mai întâi prin periere, apoi zona se spală;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zona se spală imediat cu multă apă curentă, cel puțin 20 de minute, cu grijă ca apa contaminată să nu curgă pe pielea sănătoasă;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se încearcă neutralizarea acidului cu o bază sau invers;</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se sună la 112, se comunică denumirea produsului de pe etichetă și din fișa cu date de securitate, iar ambalajul și fișa se predau echipajului.</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La stropirea ochilor cu o substanță chimică:</w:t>
      </w:r>
    </w:p>
    <w:p>
      <w:pPr>
        <w:pStyle w:val="Normal"/>
        <w:widowControl/>
        <w:numPr>
          <w:ilvl w:val="0"/>
          <w:numId w:val="51"/>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ochiul se spală imediat, continuu, timp de 10–20 de minute, cu multă apă curată sau cu soluție de spălare oculară (la dușul sau stația de spălare a ochilor, dacă există);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pleoapele se țin deschise, iar capul se înclină spre partea ochiului afectat, astfel încât apa să curgă dinspre nas spre exterior și să nu ajungă în ochiul sănătos;</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lentilele de contact se scot, dacă acest lucru se poate face ușor;</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ochiul nu se freacă și în el nu se pun picături sau unguente;</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este dusă la medic sau se sună la 112, chiar dacă durerea a trecut.</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Salvatorul poartă mănuși atunci când substanța nu este cunoscută.</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La electrocutare, salvatorul nu atinge victima cât timp aceasta este în contact cu sursa de curent:</w:t>
      </w:r>
    </w:p>
    <w:p>
      <w:pPr>
        <w:pStyle w:val="Normal"/>
        <w:widowControl/>
        <w:numPr>
          <w:ilvl w:val="0"/>
          <w:numId w:val="52"/>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întrerupe imediat curentul: scoate ștecherul din priză, oprește siguranța sau întrerupătorul general; dacă victima se află la înălțime, ia măsuri ca ea să nu cadă în momentul întreruperii curentului;</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nu poate întrerupe curentul la o instalație de joasă tensiune, îndepărtează victima de sursă cu un obiect uscat din material izolant (lemn, plastic), stând pe o suprafață uscată și izolantă, fără să o atingă direct;</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de liniile și instalațiile de înaltă tensiune nu se apropie; sună la 112 și la distribuitorul de energie electrică și așteaptă confirmarea că instalația a fost scoasă de sub tensiune;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întreruperea curentului, examinează victima și, dacă aceasta nu răspunde și nu respiră normal, începe resuscitarea și folosește defibrilatorul;</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arsurile electrice (la locul de intrare și la locul de ieșire a curentului) se răcesc și se acoperă ca arsurile termice.</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Orice persoană electrocutată merge la medic, chiar dacă pare să se simtă bine, deoarece curentul electric poate produce tulburări de ritm ale inimii și leziuni interne care nu se văd.</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O fractură se suspectează atunci când, după o lovitură sau o cădere, victima are durere puternică, umflătură, deformare sau mișcare anormală a unui membru ori nu îl poate folosi. Primul ajutor:</w:t>
      </w:r>
    </w:p>
    <w:p>
      <w:pPr>
        <w:pStyle w:val="Normal"/>
        <w:widowControl/>
        <w:numPr>
          <w:ilvl w:val="0"/>
          <w:numId w:val="5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nu se mișcă inutil, iar membrul rănit se sprijină în poziția în care a fost găsit;</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o fractură cu deformare (cu unghi) nu se îndreaptă, iar oasele nu se pun la loc;</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membrul se imobilizează cu atelele din trusa de prim ajutor sau cu atele improvizate (scânduri, carton rigid, reviste rulate), căptușite, care cuprind articulația de deasupra și pe cea de dedesubtul fracturii; brațul se poate susține cu o eșarfă făcută din bandajul triunghiular, iar piciorul se poate fixa de piciorul sănătos;</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la fractura deschisă (cu rană prin care se poate vedea osul), sângerarea se oprește prin apăsare în jurul rănii, nu pe os, iar rana se acoperă cu o compresă sterilă înainte de imobilizare;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imobilizare se verifică degetele: dacă devin reci, palide sau amorțite, legăturile se slăbesc;</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nu primește nimic de mâncat sau de băut, deoarece poate avea nevoie de operație.</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Se sună la 112 la fracturile coapsei, ale bazinului sau ale coloanei, la fracturile deschise și la orice fractură însoțită de semne de șoc.</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Entorsa (întinderea sau ruperea ligamentelor unei articulații) și luxația (ieșirea unui os din articulație) se recunosc după durere, umflare și vânătaie, iar luxația și după deformarea articulației. Primul ajutor:</w:t>
      </w:r>
    </w:p>
    <w:p>
      <w:pPr>
        <w:pStyle w:val="Normal"/>
        <w:widowControl/>
        <w:numPr>
          <w:ilvl w:val="0"/>
          <w:numId w:val="54"/>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articulația se pune în repaus și se imobilizează în poziția în care a fost găsită; luxația nu se pune la loc, iar membrul nu se trage;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se poate aplica, pentru scurt timp, o pungă cu gheață sau o compresă rece, învelite într-o cârpă, niciodată direct pe piele;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membrul se ține ridicat, dacă poziția nu provoacă durere;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pe articulația lovită nu se aplică masaj sau căldură;</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este dusă la medic; luxațiile și entorsele cu deformare sau cu durere puternică se imobilizează ca fracturile.</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Leziunea coloanei vertebrale se suspectează la orice victimă care a căzut de la înălțime, a fost lovită sau prinsă de un obiect greu sau de un utilaj, a fost implicată într-un accident rutier ori acuză dureri de gât sau de spate, amorțeli, furnicături sau nu își poate mișca membrele. Primul ajutor:</w:t>
      </w:r>
    </w:p>
    <w:p>
      <w:pPr>
        <w:pStyle w:val="Normal"/>
        <w:widowControl/>
        <w:numPr>
          <w:ilvl w:val="0"/>
          <w:numId w:val="55"/>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nu se mișcă decât dacă se află într-un pericol imediat;</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conștientă este îndemnată să stea nemișcată, în poziția în care se simte cel mai bine, fără a fi forțată într-o anumită poziție;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care nu răspunde și este culcată pe spate se stabilizează manual: salvatorul îngenunchează la capul ei și îi ține capul între palme, cu degetele mari deasupra urechilor, fără să le acopere;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victima vomită sau dacă respirația nu poate fi menținută liberă, este întoarsă pe o parte de mai multe persoane, care țin capul, gâtul și trunchiul în același ax;</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victima nu respiră normal, se începe resuscitarea: salvarea vieții are prioritate față de protejarea coloanei.</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Salvatorul nu aplică guler cervical.</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După o lovitură la cap, victima se supraveghează atent. Semnele unei comoții cerebrale sunt: durere de cap, amețeală, greață sau vărsături, vedere încețoșată, confuzie, tulburări de memorie, somnolență, sensibilitate la lumină sau la zgomot, schimbări de comportament. Victima cu astfel de semne:</w:t>
      </w:r>
    </w:p>
    <w:p>
      <w:pPr>
        <w:pStyle w:val="Normal"/>
        <w:widowControl/>
        <w:numPr>
          <w:ilvl w:val="0"/>
          <w:numId w:val="56"/>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oprește imediat orice activitate fizică;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este evaluată de un medic;</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nu rămâne singură și nu conduce.</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Se sună la 112 dacă victima și-a pierdut cunoștința, chiar și pentru scurt timp, dacă varsă repetat, are convulsii, devine tot mai somnolentă sau mai confuză, are pupilele inegale, sângerează sau îi curge un lichid limpede din nas sau din urechi ori are slăbiciune sau amorțeală într-o parte a corpului. Se are în vedere și o posibilă leziune a coloanei cervicale. Rănile pielii capului sângerează abundent și se tratează prin apăsare directă, mai ușoară dacă se simte o înfundare a craniului.</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La rănile și loviturile toracelui (pieptului):</w:t>
      </w:r>
    </w:p>
    <w:p>
      <w:pPr>
        <w:pStyle w:val="Normal"/>
        <w:widowControl/>
        <w:numPr>
          <w:ilvl w:val="0"/>
          <w:numId w:val="57"/>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conștientă este așezată în poziție semișezândă, sprijinită, care îi ușurează respirația;</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o rană deschisă a toracelui, prin care se poate auzi aerul intrând sau ieșind, se lasă descoperită, în legătură liberă cu exteriorul, și nu se acoperă cu un pansament etanș; sângerarea din jurul ei se oprește prin apăsare directă;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obiectele înfipte nu se scot;</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se sună la 112 și se supraveghează respirația; dacă victima nu mai răspunde și nu respiră normal, se începe resuscitarea.</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La rănile și loviturile abdomenului (burții):</w:t>
      </w:r>
    </w:p>
    <w:p>
      <w:pPr>
        <w:pStyle w:val="Normal"/>
        <w:widowControl/>
        <w:numPr>
          <w:ilvl w:val="0"/>
          <w:numId w:val="58"/>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se culcă pe spate, cu genunchii ușor îndoiți și sprijiniți, dacă poziția nu îi provoacă durere;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organele ieșite printr-o rană nu se împing înapoi; se acoperă, fără a fi apăsate, cu comprese sterile sau cu material curat umezit cu apă curată ori cu folie alimentară;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obiectele înfipte nu se scot;</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nu primește nimic de mâncat sau de băut;</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se sună la 112.</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După o lovitură puternică în abdomen, chiar fără rană, poate apărea o sângerare internă: piele palidă, rece și umedă, sete, neliniște, puls rapid, amețeală. Victima se tratează ca o victimă în stare de șoc.</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Șocul este starea în care organele nu mai primesc destul sânge, de exemplu după o sângerare mare (externă sau internă), după arsuri întinse sau fracturi grave, după o reacție alergică severă sau în cursul unei boli grave. Semnele sunt: piele palidă, rece și umedă, buze vinete, puls rapid și slab, respirație rapidă, amețeală, sete, neliniște sau confuzie, apoi somnolență și pierderea cunoștinței. Primul ajutor:</w:t>
      </w:r>
    </w:p>
    <w:p>
      <w:pPr>
        <w:pStyle w:val="Normal"/>
        <w:widowControl/>
        <w:numPr>
          <w:ilvl w:val="0"/>
          <w:numId w:val="59"/>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se sună la 112 și se tratează cauza (de exemplu, se oprește sângerarea);</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este culcată pe spate; dacă nu are leziuni ale picioarelor, ale bazinului sau ale coloanei, i se pot ridica picioarele, temporar, până la sosirea ajutorului;</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hainele strânse la gât, la piept și în talie se desfac;</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se acoperă și se izolează de sol, fără a fi supraîncălzită;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nu primește nimic de mâncat sau de băut, nu se lasă singură, este liniștită și supravegheată continuu;</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nu mai răspunde, dar respiră normal, este așezată în poziția laterală de siguranță; dacă nu respiră normal, se începe resuscitarea.</w:t>
      </w:r>
    </w:p>
    <w:p>
      <w:pPr>
        <w:pStyle w:val="Normal"/>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Durerea în piept (apăsare, strângere sau arsură în piept, care se poate întinde spre gât, maxilar, umăr sau braț, mai ales însoțită de transpirații, greață sau lipsă de aer) poate fi semnul unui infarct. Se sună imediat la 112. Victima este așezată în poziția în care se simte cel mai bine, de obicei semișezândă, este liniștită și nu este lăsată să facă efort. Dacă are asupra ei un medicament pentru inimă prescris de medic, este ajutată să și-l ia singură. Dacă nu mai răspunde și nu respiră normal, se începe resuscitarea și se folosește defibrilatorul.</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Accidentul vascular cerebral se recunoaște după apariția bruscă a unuia dintre următoarele semne: fața strâmbă (un colț al gurii căzut când persoana încearcă să zâmbească), slăbiciunea sau amorțeala unui braț ori a unui picior, vorbirea neclară sau imposibilitatea de a vorbi. Se sună imediat la 112 și se reține ora la care au apărut semnele. Victima nu primește nimic de mâncat sau de băut; dacă nu răspunde, dar respiră normal, este așezată în poziția laterală de siguranță.</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În timpul unei crize convulsive, salvatorul:</w:t>
      </w:r>
    </w:p>
    <w:p>
      <w:pPr>
        <w:pStyle w:val="Normal"/>
        <w:widowControl/>
        <w:numPr>
          <w:ilvl w:val="0"/>
          <w:numId w:val="60"/>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îndepărtează obiectele de care victima se poate lovi și îi protejează capul cu ceva moale;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o imobilizează cu forța și nu îi introduce nimic în gură;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notează cât durează criza;</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criză verifică respirația: dacă victima nu răspunde, dar respiră normal, o așază în poziția laterală de siguranță și o supraveghează până își revine complet; dacă nu respiră normal, începe resuscitarea.</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Se sună la 112 dacă este prima criză a persoanei, dacă criza durează mai mult de 5 minute sau se repetă, dacă victima s-a rănit, este însărcinată sau nu își revine.</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Leșinul (pierderea cunoștinței pentru scurt timp) se tratează prin culcarea victimei pe spate, cu picioarele ridicate dacă nu este rănită, și aerisirea încăperii; de regulă, victima își revine în 1–2 minute. Dacă nu își revine repede, este tratată ca o victimă care nu răspunde. Persoana care simte că urmează să leșine (amețeală, greață, transpirație, vedere încețoșată) se așază sau se culcă imediat.</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O persoană cu diabet care devine brusc transpirată, tremură, este palidă, confuză sau are un comportament neobișnuit poate avea zahărul din sânge scăzut. Dacă este complet conștientă și poate înghiți, i se dau zahăr, tablete de glucoză sau o băutură îndulcită (nu dietetică); dacă nu se simte mai bine în aproximativ 15 minute sau starea ei se agravează, se sună la 112. Unei persoane care nu răspunde nu i se dă nimic pe gură.</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Căldura (lucrul în soare, în încăperi supraîncălzite sau efortul fizic în echipament gros) poate produce:</w:t>
      </w:r>
    </w:p>
    <w:p>
      <w:pPr>
        <w:pStyle w:val="Normal"/>
        <w:widowControl/>
        <w:numPr>
          <w:ilvl w:val="0"/>
          <w:numId w:val="61"/>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epuizarea prin căldură: oboseală, amețeală, durere de cap, greață, crampe musculare, transpirație abundentă, piele palidă și umedă;</w:t>
      </w:r>
    </w:p>
    <w:p>
      <w:pPr>
        <w:pStyle w:val="Normal"/>
        <w:widowControl/>
        <w:numPr>
          <w:ilvl w:val="0"/>
          <w:numId w:val="6"/>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șocul termic: temperatura corpului foarte ridicată, confuzie, agitație, dezorientare, convulsii sau pierderea cunoștinței; pielea poate fi fierbinte și uscată sau transpirată.</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Victima epuizată de căldură este dusă la umbră sau într-un loc răcoros și culcată, i se scot hainele în plus și i se răcorește pielea cu apă; dacă este complet conștientă și nu varsă, poate bea apă în înghițituri mici. Dacă nu își revine repede, se sună la 112.</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Șocul termic pune viața în pericol. Se sună imediat la 112, victima este scoasă din căldură și este răcită imediat cu orice mijloace disponibile: i se scot hainele în plus, i se udă tot corpul cu apă rece și i se face curent de aer, este înfășurată în cearșafuri ude și reci, i se aplică la gât, la axile și în zona inghinală pungi cu gheață învelite într-o cârpă sau, dacă este posibil, corpul ei se scufundă în apă rece până la gât. Răcirea continuă până la sosirea echipajului de urgență sau până când victima își revine. Victimei care nu este complet conștientă nu i se dă nimic de băut; dacă nu răspunde, dar respiră normal, este așezată în poziția laterală de siguranță.</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Hipotermia (scăderea temperaturii corpului) apare după expunerea îndelungată la frig, la vânt sau în apă rece, mai ales cu hainele ude. Semnele sunt: tremurături puternice, piele rece și palidă, mișcări greoaie, vorbire neclară, confuzie, somnolență; în hipotermia gravă tremurăturile încetează. Primul ajutor:</w:t>
      </w:r>
    </w:p>
    <w:p>
      <w:pPr>
        <w:pStyle w:val="Normal"/>
        <w:widowControl/>
        <w:numPr>
          <w:ilvl w:val="0"/>
          <w:numId w:val="62"/>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este dusă într-un loc adăpostit și cald, cu mișcări blânde, fără a fi pusă să meargă sau să facă efort;</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hainele ude se înlocuiesc cu haine uscate;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se izolează de sol și se acoperă cu pături, inclusiv capul, iar peste ele, dacă există, cu folia izotermă din trusa de prim ajutor;</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nu se freacă, nu se masează, nu se pune în apă fierbinte și nu primește alcool;</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se sună la 112 dacă victima este confuză sau somnolentă ori nu mai tremură;</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victima nu răspunde și nu respiră normal, se începe resuscitarea, care se continuă până la sosirea echipajului de urgență.</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Degerăturile apar la degete, urechi, nas sau obraji: pielea devine albă sau cenușie, rece, tare și amorțită, iar mai târziu pot apărea bășici. Primul ajutor:</w:t>
      </w:r>
    </w:p>
    <w:p>
      <w:pPr>
        <w:pStyle w:val="Normal"/>
        <w:widowControl/>
        <w:numPr>
          <w:ilvl w:val="0"/>
          <w:numId w:val="6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este dusă într-un loc cald, iar inelele, încălțămintea și hainele strâmte se scot cu grijă;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zona degerată se încălzește numai dacă nu există riscul să înghețe din nou, cu căldura corpului (de exemplu, mâinile ținute la axilă) sau în apă caldă, nu fierbinte, în care salvatorul își poate ține mâna fără disconfort;</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zona nu se freacă, nu se masează, nu se freacă cu zăpadă și nu se încălzește la foc, la sobă sau cu aer fierbinte;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bășicile nu se sparg, iar zona se acoperă lejer cu comprese sterile, punând comprese și între degete;</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este dusă la medic.</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Intoxicația cu gaze sau vapori (monoxid de carbon de la arderi incomplete, gaze de eșapament, gaze de fermentație, vapori de solvenți) ori lipsa oxigenului se suspectează atunci când una sau mai multe persoane din aceeași încăpere acuză durere de cap, amețeală, greață, slăbiciune sau confuzie ori își pierd cunoștința. Monoxidul de carbon nu are miros. Primul ajutor:</w:t>
      </w:r>
    </w:p>
    <w:p>
      <w:pPr>
        <w:pStyle w:val="Normal"/>
        <w:widowControl/>
        <w:numPr>
          <w:ilvl w:val="0"/>
          <w:numId w:val="64"/>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salvatorul nu intră într-o încăpere sau într-un spațiu închis cu gaz sau lipsit de aer, fără aparat de respirat și fără să fie asigurat de o altă persoană; sună la 112;</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poate face acest lucru fără risc, deschide ușile și ferestrele și oprește sursa de gaz;</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simte miros de gaz combustibil (gaz natural, GPL), nu aprinde și nu stinge luminile, nu acționează întrerupătoare sau aparate electrice, nu folosește flacără deschisă și nu folosește telefonul în zona cu gaz; sună la 112 dintr-un loc sigur;</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scoasă la aer curat se examinează: dacă nu răspunde, dar respiră normal, este așezată în poziția laterală de siguranță; dacă nu respiră normal, se începe resuscitarea;</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orice persoană intoxicată cu gaze merge la medic, chiar dacă pare să-și fi revenit.</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La înghițirea, inhalarea sau contactul cu o substanță toxică (produse de curățenie, solvenți, pesticide, combustibili):</w:t>
      </w:r>
    </w:p>
    <w:p>
      <w:pPr>
        <w:pStyle w:val="Normal"/>
        <w:widowControl/>
        <w:numPr>
          <w:ilvl w:val="0"/>
          <w:numId w:val="65"/>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se îndepărtează de sursă, fără ca salvatorul să se expună;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se sună la 112 și se comunică denumirea produsului, cantitatea și momentul expunerii; ambalajul, eticheta și fișa cu date de securitate se predau echipajului;</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nu este pusă să vomite și nu primește lapte, apă sau alte lichide decât la indicația dispecerului 112;</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substanța ajunsă pe piele sau în ochi se spală ca la arsurile chimice;</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victima nu răspunde, dar respiră normal, este așezată în poziția laterală de siguranță; dacă nu respiră normal, se începe resuscitarea, cu dispozitivul de respirație gură la gură, pentru a evita contactul cu substanța, sau numai cu compresii toracice.</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În caz de înec:</w:t>
      </w:r>
    </w:p>
    <w:p>
      <w:pPr>
        <w:pStyle w:val="Normal"/>
        <w:widowControl/>
        <w:numPr>
          <w:ilvl w:val="0"/>
          <w:numId w:val="66"/>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salvatorul care nu este instruit în salvarea din apă nu intră în apă: strigă după ajutor, sună la 112 și întinde victimei un colac, o frânghie, o prăjină sau orice obiect care plutește;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salvatorul instruit intră în apă numai cu un mijloc de plutire;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scoaterea din apă, dacă victima nu răspunde și nu respiră normal, salvatorul face mai întâi 5 ventilații și continuă apoi resuscitarea cu 30 de compresii și 2 ventilații;</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se pierde timp cu încercarea de a scoate apa din plămâni;</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înainte de lipirea electrozilor defibrilatorului, pieptul victimei se șterge;</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se șterge, se acoperă și se protejează de frig.</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Orice persoană salvată de la înec merge la spital, chiar dacă pare să-și fi revenit, deoarece complicațiile respiratorii pot apărea și după câteva ore.</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În România, singurii șerpi veninoși sunt viperele. La mușcătura de șarpe:</w:t>
      </w:r>
    </w:p>
    <w:p>
      <w:pPr>
        <w:pStyle w:val="Normal"/>
        <w:widowControl/>
        <w:numPr>
          <w:ilvl w:val="0"/>
          <w:numId w:val="67"/>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se sună la 112;</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este liniștită, ține repaus complet și nu merge, dacă nu este necesar;</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membrul mușcat se imobilizează, iar inelele, ceasul și hainele strâmte se scot înainte să apară umflarea;</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rana se acoperă cu o compresă sterilă.</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Nu se aplică garou, bandaj compresiv, gheață sau căldură, rana nu se taie și nu se arde, veninul nu se suge, iar victimei nu i se dă alcool.</w:t>
      </w:r>
    </w:p>
    <w:p>
      <w:pPr>
        <w:pStyle w:val="Normal"/>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La înțepătura de albină sau de viespe, acul rămas în piele se îndepărtează cât mai repede, prin răzuire cu unghia sau cu marginea unui card, fără a strânge punga cu venin, iar pe loc se aplică o compresă rece. Persoana înțepată este supravegheată, urmărindu-se apariția semnelor unei reacții alergice. Înțepătura în gură sau în gât impune apelarea imediată a numărului 112.</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Reacția alergică severă (șocul anafilactic) se recunoaște după umflarea feței, a buzelor, a limbii sau a gâtului, dificultăți de respirație, respirație șuierătoare, voce răgușită, erupții pe piele, amețeală sau leșin și poate apărea după o înțepătură, un aliment sau un medicament. Se sună imediat la 112. Victima stă așezată dacă respiră greu sau culcată dacă este amețită, nu în picioare. Dacă are asupra ei un autoinjector cu adrenalină prescris de medic, este ajutată să și-l injecteze în partea exterioară a coapsei. Dacă victima nu mai răspunde și nu respiră normal, se începe resuscitarea.</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Victima nu se mută din locul în care a fost găsită, cu excepția situațiilor în care:</w:t>
      </w:r>
    </w:p>
    <w:p>
      <w:pPr>
        <w:pStyle w:val="Normal"/>
        <w:widowControl/>
        <w:numPr>
          <w:ilvl w:val="0"/>
          <w:numId w:val="68"/>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există un pericol imediat pentru ea sau pentru salvator (incendiu, fum, gaz, pericol de explozie sau de prăbușire, trafic, utilaje în mișcare);</w:t>
      </w:r>
    </w:p>
    <w:p>
      <w:pPr>
        <w:pStyle w:val="Normal"/>
        <w:widowControl/>
        <w:numPr>
          <w:ilvl w:val="0"/>
          <w:numId w:val="6"/>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mutarea este necesară pentru resuscitare (de exemplu, victima trebuie întoarsă pe spate).</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Când mutarea nu poate fi evitată, se face pe distanța cea mai scurtă, cu ajutorul mai multor persoane, dacă este posibil, trăgând victima în lungul corpului (de umeri, de haine sau pe o pătură), cu capul, gâtul și trunchiul în același ax. Victima nu se ridică de brațe și de picioare și nu se îndoaie.</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Victimele grave sunt transportate de echipajele de urgență; o victimă rănită grav nu se transportă cu un autoturism obișnuit decât la indicația dispecerului 112. O victimă cu o leziune ușoară (o tăietură mică, o entorsă ușoară) poate fi însoțită la medic.</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Până la sosirea echipajului de urgență, salvatorul:</w:t>
      </w:r>
    </w:p>
    <w:p>
      <w:pPr>
        <w:pStyle w:val="Normal"/>
        <w:widowControl/>
        <w:numPr>
          <w:ilvl w:val="0"/>
          <w:numId w:val="69"/>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rămâne lângă victimă, o liniștește și îi vorbește calm, chiar dacă pare că nu răspunde;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îi verifică regulat starea de conștiență și respirația și reacționează la orice schimbare;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o protejează de frig, de căldură și de privirile curioșilor;</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notează ce s-a întâmplat, ora, ajutorul acordat și orice schimbare a stării victimei;</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la sosirea echipajului, îi predă aceste informații, precum și ambalajele substanțelor implicate, dacă este cazul.</w:t>
      </w:r>
    </w:p>
    <w:p>
      <w:pPr>
        <w:pStyle w:val="Normal"/>
        <w:widowControl/>
        <w:bidi w:val="0"/>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Evenimentul se comunică imediat conducătorului locului de muncă. Materialele folosite din trusa de prim ajutor se înlocuiesc. Acordarea primului ajutor poate fi o experiență stresantă; lucrătorii care au participat pot cere sprijin după eveniment.</w:t>
      </w:r>
    </w:p>
    <w:p>
      <w:pPr>
        <w:pStyle w:val="Normal"/>
        <w:keepNext/>
        <w:widowControl/>
        <w:numPr>
          <w:ilvl w:val="0"/>
          <w:numId w:val="1"/>
        </w:numPr>
        <w:bidi w:val="0"/>
        <w:spacing w:before="12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Salvatorul:</w:t>
      </w:r>
    </w:p>
    <w:p>
      <w:pPr>
        <w:pStyle w:val="Normal"/>
        <w:widowControl/>
        <w:numPr>
          <w:ilvl w:val="0"/>
          <w:numId w:val="70"/>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se expune unui pericol (curent electric, gaz, fum, apă, spațiu închis, pericol de prăbușire) fără echipament și fără pregătire;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mută victima decât dacă este absolut necesar;</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dă victimei medicamente, alcool, cafea, ceai sau alte băuturi și nu folosește remedii populare;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dă nimic de mâncat sau de băut unei victime care nu este complet conștientă, care are o rană la abdomen sau care poate avea nevoie de operație;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lasă pe spate o victimă care nu răspunde, dar respiră normal, ci o așază în poziția laterală de siguranță, dacă nu suspectează o leziune a coloanei;</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scoate obiectele înfipte în corp și nu împinge înapoi organele ieșite printr-o rană;</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îndreaptă fracturile și nu pune la loc luxațiile;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slăbește și nu scoate un garou aplicat;</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pune gheață, creme, ulei sau alte substanțe pe arsuri și nu sparge bășicile;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atinge rănile cu mâinile goale sau cu obiecte murdare;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scoate hainele și încălțămintea unei victime grav rănite trăgând de ele; dacă este nevoie, le taie;</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scoate casca de protecție a victimei, decât dacă aceasta împiedică deschiderea căilor respiratorii sau resuscitarea;</w:t>
      </w:r>
    </w:p>
    <w:p>
      <w:pPr>
        <w:pStyle w:val="Normal"/>
        <w:widowControl/>
        <w:numPr>
          <w:ilvl w:val="0"/>
          <w:numId w:val="3"/>
        </w:numPr>
        <w:tabs>
          <w:tab w:val="clear" w:pos="709"/>
        </w:tabs>
        <w:bidi w:val="0"/>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 lasă victima nesupravegheată;</w:t>
      </w:r>
    </w:p>
    <w:p>
      <w:pPr>
        <w:pStyle w:val="Normal"/>
        <w:widowControl/>
        <w:numPr>
          <w:ilvl w:val="0"/>
          <w:numId w:val="3"/>
        </w:numPr>
        <w:tabs>
          <w:tab w:val="clear" w:pos="709"/>
        </w:tabs>
        <w:bidi w:val="0"/>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nu oprește resuscitarea decât dacă victima își revine, dacă echipajul de urgență preia victima sau dacă este epuizat.</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Revenirea la locurile de muncă se va face numai cu acordul conducerii unității sau al șefilor de sector.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Ieșirile de serviciu vor fi din nou închise și asigurate.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Stingătoarele de incendiu folosite trebuie recuperate și repuse în funcțiune cât mai repede.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Se vor lua măsuri pentru reluarea activității în condiții normale și în deplină siguranță în toate sectoarele.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După stingerea focului se va organiza un serviciu de supraveghere a locului unde a avut loc incendiul, pentru un interval de 24 de ore, pentru ca flăcările care ar putea răbufni să poată fi stinse imediat. Serviciul de supraveghere va fi organizat de conducerea unității.</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XVIII. Echiparea și dotarea cu mijloace tehnice de apărare împotriva incendiilor</w:t>
      </w:r>
    </w:p>
    <w:p>
      <w:pPr>
        <w:pStyle w:val="Normal"/>
        <w:keepNext w:val="tru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123) (1) Echiparea și dotarea construcțiilor, instalațiilor și a amenajărilor cu instalații de protecție împotriva incendiilor și cu alte mijloace tehnice de apărare împotriva incendiilor, stabilirea categoriilor, tipurilor și parametrilor specifici, precum și dimensionarea și amplasarea acestora se asigură conform reglementărilor tehnice și normelor specifice de apărare împotriva incendiilor.</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Mijloacele tehnice de apărare împotriva incendiilor trebuie să îndeplinească și să asigure criteriile și nivelurile de performanță prevăzute de reglementările tehnice aplicabile și de specificațiile tehnice de referință.</w:t>
      </w:r>
    </w:p>
    <w:p>
      <w:pPr>
        <w:pStyle w:val="Normal"/>
        <w:keepNext w:val="tru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Anexa 5) Mijloace tehnice de apărare împotriva incendiilor – categorii principale:</w:t>
      </w:r>
    </w:p>
    <w:p>
      <w:pPr>
        <w:pStyle w:val="Normal"/>
        <w:keepNext w:val="tru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Pentru echiparea construcțiilor, a instalațiilor tehnologice și a platformelor amenajate: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instalații de protecție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stingătoare și alte aparate de stins incendii;</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utilaje, unelte și alte mijloace de intervenție.</w:t>
      </w:r>
    </w:p>
    <w:p>
      <w:pPr>
        <w:pStyle w:val="Normal"/>
        <w:keepNext w:val="tru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Pentru dotarea serviciilor profesioniste/voluntare/private pentru situații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autospeciale pentru stingerea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autospeciale auxiliare de intervenție;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nave pentru stingerea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trenuri pentru stingerea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aeronave de intervenție la incendii;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motopompe și alte utilaje;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ambulanțe și autosanitare.</w:t>
      </w:r>
    </w:p>
    <w:p>
      <w:pPr>
        <w:pStyle w:val="Normal"/>
        <w:keepNext w:val="tru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Pentru întreruperea procesului de ardere a materialelor și substanțelor combustibile sau pentru protecția celor din apropierea focarului: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produse de stingere;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agenți neutralizatori, speciali.</w:t>
      </w:r>
    </w:p>
    <w:p>
      <w:pPr>
        <w:pStyle w:val="Normal"/>
        <w:keepNext w:val="tru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Pentru protecția personalului de intervenție: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echipament de protecție la temperatură, șocuri mecanice și la umiditate;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mijloace de protecție a căilor respiratorii;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accesorii de siguranță;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accesorii de protecție la electrocutare;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mijloace de iluminat;</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aparatură de comunicații;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echipament, aparatură, vaccinuri și instrumentar de protecție specială împotriva efectelor agenților chimici, radioactivi sau biologici;</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aparatură de detectare a concentrațiilor explozive sau a prezenței unor substanțe nocive.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125) Dotarea operatorilor economici și a instituțiilor cu mijloace tehnice de apărare împotriva incendiilor se face pe baza normelor specifice de apărare împotriva incendiilor și reglementărilor tehnice.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126) Pentru tipurile de construcții, instalații tehnologice și amenajări care nu se încadrează în prevederile reglementărilor tehnice și ale normelor specifice se recomandă verificarea necesității și oportunității echipării și dotării acestora cu anumite tipuri de mijloace tehnice de apărare împotriva incendiilor, prin utilizarea unor metode de analiză sau prin elaborarea unui scenariu de securitate la incendiu.</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127) Proiectanții și beneficiarii au obligația de a include în documentație, respectiv de a utiliza numai mijloace tehnice de apărare împotriva incendiilor cu marcaj CE, certificate sau agrementate, conform legii.</w:t>
      </w:r>
    </w:p>
    <w:p>
      <w:pPr>
        <w:pStyle w:val="Normal"/>
        <w:keepNext w:val="tru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128) (1) Producătorii, furnizorii, proiectanții și executanții de mijloace tehnice de apărare împotriva incendiilor trebuie să pună la dispoziția beneficiarului următoarele: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documentele necesare conform legii pentru introducerea pe piață, după caz, a certificatului EC și a declarației de conformitate, a certificatului de conformitate al produsului, a agrementului tehnic;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documentația tehnică aferentă, conform standardului de referință;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schema sinoptică a sistemului/instalației, schemele bloc și de racordare și softul necesar;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instrucțiuni de utilizare și pentru controlul stării de funcționare;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măsuri care se adoptă în caz de nefuncționare.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Documentele de la alin. (1) lit. a) și b) se pun la dispoziție de producători, furnizori și utilizatori, la cerere, organului de control pentru supravegherea pieței.</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129) Montarea, exploatarea și mentenanța mijloacelor tehnice de apărare împotriva incendiilor se fac în conformitate cu reglementările tehnice specifice, cu instrucțiunile de montaj, utilizare, verificare și întreținere ale producătorilor și cu standardele europene de referință, astfel încât să li se asigure permanent performanțele normate.</w:t>
      </w:r>
    </w:p>
    <w:p>
      <w:pPr>
        <w:pStyle w:val="Normal"/>
        <w:keepNext w:val="tru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130) La stabilirea tipurilor de instalații de protecție împotriva incendiilor și a altor mijloace tehnice de apărare împotriva incendiilor cu care se echipează construcțiile, instalațiile și amenajările se au în vedere următoarele criterii: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condițiile și cerințele tehnice precizate în reglementările tehnice specifice;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posibilitățile de acționare în spații închise, în subsoluri, la înălțime sau în medii cu nocivitate mărită;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caracteristicile și performanțele mijloacelor tehnice de apărare împotriva incendiilor;</w:t>
      </w:r>
    </w:p>
    <w:p>
      <w:pPr>
        <w:pStyle w:val="Normal"/>
        <w:keepNext w:val="tru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compatibilitatea substanțelor de stingere cu clasele de incendiu și cu alte substanțe de stingere utilizate simultan sau succesiv;</w:t>
      </w:r>
    </w:p>
    <w:p>
      <w:pPr>
        <w:pStyle w:val="Normal"/>
        <w:keepNext w:val="tru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influența substanțelor de stingere asupra utilizatorilor, elementelor de construcție ale clădirii și mediului.</w:t>
      </w:r>
    </w:p>
    <w:p>
      <w:pPr>
        <w:pStyle w:val="Normal"/>
        <w:keepNext w:val="tru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Anexa 6) Număr orientativ de stingătoare portative pentru unele categorii de construcții:</w:t>
      </w:r>
    </w:p>
    <w:tbl>
      <w:tblPr>
        <w:tblW w:w="5000" w:type="pct"/>
        <w:jc w:val="left"/>
        <w:tblInd w:w="55" w:type="dxa"/>
        <w:tblLayout w:type="fixed"/>
        <w:tblCellMar>
          <w:top w:w="55" w:type="dxa"/>
          <w:left w:w="55" w:type="dxa"/>
          <w:bottom w:w="55" w:type="dxa"/>
          <w:right w:w="55" w:type="dxa"/>
        </w:tblCellMar>
      </w:tblPr>
      <w:tblGrid>
        <w:gridCol w:w="6756"/>
        <w:gridCol w:w="2599"/>
      </w:tblGrid>
      <w:tr>
        <w:trPr>
          <w:tblHeader w:val="true"/>
        </w:trPr>
        <w:tc>
          <w:tcPr>
            <w:tcW w:w="6756" w:type="dxa"/>
            <w:tcBorders>
              <w:top w:val="single" w:sz="4" w:space="0" w:color="000000"/>
              <w:left w:val="single" w:sz="4" w:space="0" w:color="000000"/>
              <w:bottom w:val="single" w:sz="4" w:space="0" w:color="000000"/>
            </w:tcBorders>
            <w:vAlign w:val="center"/>
          </w:tcPr>
          <w:p>
            <w:pPr>
              <w:pStyle w:val="TableHeading"/>
              <w:keepNext w:val="true"/>
              <w:widowControl/>
              <w:bidi w:val="0"/>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Categorii de construcții</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bidi w:val="0"/>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Număr minim de stingătoare*)/suprafață desfășurată</w:t>
            </w:r>
          </w:p>
        </w:tc>
      </w:tr>
      <w:tr>
        <w:trPr/>
        <w:tc>
          <w:tcPr>
            <w:tcW w:w="6756" w:type="dxa"/>
            <w:tcBorders>
              <w:left w:val="single" w:sz="4" w:space="0" w:color="000000"/>
              <w:bottom w:val="single" w:sz="4" w:space="0" w:color="000000"/>
            </w:tcBorders>
          </w:tcPr>
          <w:p>
            <w:pPr>
              <w:pStyle w:val="TableContents"/>
              <w:keepNext w:val="tru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Clădiri administrative: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sedii ale administrației publice centrale și locale;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sedii de fundații, organizații neguvernamentale, asociații, agenții și altele asemenea;</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sedii de birouri.</w:t>
            </w:r>
          </w:p>
        </w:tc>
        <w:tc>
          <w:tcPr>
            <w:tcW w:w="259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buc./300 mp</w:t>
            </w:r>
          </w:p>
        </w:tc>
      </w:tr>
      <w:tr>
        <w:trPr/>
        <w:tc>
          <w:tcPr>
            <w:tcW w:w="6756" w:type="dxa"/>
            <w:tcBorders>
              <w:left w:val="single" w:sz="4" w:space="0" w:color="000000"/>
              <w:bottom w:val="single" w:sz="4" w:space="0" w:color="000000"/>
            </w:tcBorders>
          </w:tcPr>
          <w:p>
            <w:pPr>
              <w:pStyle w:val="TableContents"/>
              <w:keepNext w:val="tru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Clădiri comerciale: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comerț alimentar și nealimentar;</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magazine generale;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alimentație publică (restaurante, braserii și altele asemenea);</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spații și încăperi destinate serviciilor.</w:t>
            </w:r>
          </w:p>
        </w:tc>
        <w:tc>
          <w:tcPr>
            <w:tcW w:w="259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buc./200 mp</w:t>
            </w:r>
          </w:p>
        </w:tc>
      </w:tr>
      <w:tr>
        <w:trPr/>
        <w:tc>
          <w:tcPr>
            <w:tcW w:w="6756" w:type="dxa"/>
            <w:tcBorders>
              <w:left w:val="single" w:sz="4" w:space="0" w:color="000000"/>
              <w:bottom w:val="single" w:sz="4" w:space="0" w:color="000000"/>
            </w:tcBorders>
          </w:tcPr>
          <w:p>
            <w:pPr>
              <w:pStyle w:val="TableContents"/>
              <w:keepNext w:val="tru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Clădiri de locuit (cu caracter de recomandare):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blocuri;</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locuințe unifamiliale.</w:t>
            </w:r>
          </w:p>
        </w:tc>
        <w:tc>
          <w:tcPr>
            <w:tcW w:w="259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buc./nivel/apartament</w:t>
            </w:r>
          </w:p>
        </w:tc>
      </w:tr>
      <w:tr>
        <w:trPr/>
        <w:tc>
          <w:tcPr>
            <w:tcW w:w="6756" w:type="dxa"/>
            <w:tcBorders>
              <w:left w:val="single" w:sz="4" w:space="0" w:color="000000"/>
              <w:bottom w:val="single" w:sz="4" w:space="0" w:color="000000"/>
            </w:tcBorders>
          </w:tcPr>
          <w:p>
            <w:pPr>
              <w:pStyle w:val="TableContents"/>
              <w:keepNext w:val="tru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Clădiri civile cu funcțiuni mixte (comerț, birouri, reuniuni)</w:t>
            </w:r>
          </w:p>
        </w:tc>
        <w:tc>
          <w:tcPr>
            <w:tcW w:w="259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buc./300 mp</w:t>
            </w:r>
          </w:p>
        </w:tc>
      </w:tr>
      <w:tr>
        <w:trPr/>
        <w:tc>
          <w:tcPr>
            <w:tcW w:w="6756" w:type="dxa"/>
            <w:tcBorders>
              <w:left w:val="single" w:sz="4" w:space="0" w:color="000000"/>
              <w:bottom w:val="single" w:sz="4" w:space="0" w:color="000000"/>
            </w:tcBorders>
          </w:tcPr>
          <w:p>
            <w:pPr>
              <w:pStyle w:val="TableContents"/>
              <w:keepNext w:val="fals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Alte amenajări:</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circuri mobile;</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scene și tribune amenajate provizoriu în aer liber (pentru spectacole, mitinguri, competiții sportive etc.);</w:t>
            </w:r>
          </w:p>
          <w:p>
            <w:pPr>
              <w:pStyle w:val="TableContents"/>
              <w:keepNext w:val="false"/>
              <w:widowControl/>
              <w:bidi w:val="0"/>
              <w:spacing w:before="0" w:after="0"/>
              <w:ind w:hanging="170" w:left="17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studiouri de radio, televiziune, îndeosebi cu public.</w:t>
            </w:r>
          </w:p>
        </w:tc>
        <w:tc>
          <w:tcPr>
            <w:tcW w:w="259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buc./150 mp</w:t>
            </w:r>
          </w:p>
        </w:tc>
      </w:tr>
    </w:tbl>
    <w:p>
      <w:pPr>
        <w:pStyle w:val="Normal"/>
        <w:keepNext w:val="false"/>
        <w:pageBreakBefore w:val="false"/>
        <w:widowControl/>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Performanța de stingere echivalentă cu focarele 21 A și 113 B, conform standardului european de referință.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Notă: Tipul și numărul de stingătoare se stabilesc de proiectant și, pentru construcțiile existente, prin scenariile de incendiu sau de persoana cu atribuții specifice, în funcție de nivelul de risc de incendiu, tipul și cantitatea de material sau substanță combustibilă/volumul de lichid combustibil din spațiul ce trebuie protejat.</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132) Mijloacele tehnice de apărare împotriva incendiilor, cu care sunt echipate și dotate construcțiile, instalațiile și amenajările, se amplasează și/sau se depozitează, conform documentațiilor tehnice de execuție și reglementărilor specifice, în locuri ferite de intemperii, agenți corozivi, efecte negative ale temperaturii etc. ori se protejează corespunzător mediilor în care se utilizează.</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133) La amplasarea mijloacelor tehnice de apărare împotriva incendiilor, care sunt utilizate de personalul de pe locurile de muncă și/sau de forțele de intervenție, în caz de incendiu, se au în vedere și următoarele cerințe: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locurile de amplasare să fie vizibile, ușor accesibile și la distanțe optime față de focarele cele mai probabile;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înălțimea de montare să fie accesibilă;</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să fie bine fixate și să nu împiedice evacuarea persoanelor în caz de incendiu.</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134) (1) Mijloacele tehnice de apărare împotriva incendiilor se marchează în conformitate cu prevederile reglementărilor tehnice și ale standardelor specifice.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Pe timpul exploatării se asigură vizibilitatea și lizibilitatea marcajelor.</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135) Mijloacele tehnice de apărare împotriva incendiilor, cu care se echipează și se dotează construcțiile, instalațiile tehnologice și amenajările, se întrețin permanent în stare de funcționare, cu asigurarea fiabilității și eficienței necesare, conform reglementărilor tehnice specifice.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136) Instalațiile de detectare și semnalizare a incendiului, de evacuare a fumului și a gazelor fierbinți și de presurizare pentru controlul fumului trebuie să îndeplinească criteriile de performanță privind menținerea funcționării pe o durată minimă normată, în cazul întreruperii sursei principale de alimentare cu energie.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137) Rețelele interioare și exterioare de alimentare cu apă a instalațiilor de stingere a incendiilor și rezervele de apă de incendiu trebuie să asigure alimentarea corespunzătoare a acestora, cu debitele și presiunile necesare și pe durata de timp normată, potrivit prevederilor reglementărilor tehnice specifice.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138) Dotarea operatorilor economici, a instituțiilor și localităților cu autospeciale și cu alte mijloace mobile de intervenție la incendii se face pe baza reglementărilor și a normelor specifice de apărare împotriva incendiilor, respectându-se criteriile minime de performanță privind organizarea și funcționarea serviciilor publice, voluntare și private pentru situații de urgență.</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139) (1) Proprietarii/utilizatorii construcțiilor, instalațiilor tehnologice și amenajărilor trebuie să execute periodic controlul stării de funcționare a mijloacelor tehnice de apărare împotriva incendiilor, cu care acestea sunt echipate și dotate, prin personal anume desemnat și instruit în acest scop.</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Scoaterea din funcțiune a mijloacelor tehnice de apărare împotriva incendiilor fără luarea unor măsuri alternative de apărare împotriva incendiilor ori neasigurarea parametrilor necesari funcționării acestora în condiții de eficiență este strict interzisă.</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Controlul stării de funcționare a mijloacelor tehnice de apărare împotriva incendiilor se execută conform prevederilor cuprinse în reglementările tehnice, normele specifice de apărare împotriva incendiilor, precum și în instrucțiunile tehnice elaborate de proiectanți și/sau de producători/furnizori.</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140) (1) Persoanele fizice și juridice care efectuează proiectarea, montarea, verificarea, întreținerea și repararea mijloacelor tehnice de apărare împotriva incendiilor trebuie să fie atestate în acest sens, în condițiile legii.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Periodicitatea lucrărilor prevăzute la alin. (1) se stabilește conform normelor specifice de apărare împotriva incendiilor, reglementărilor tehnice de exploatare și precizărilor producătorilor/furnizorilor acestor mijloace tehnice.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Pe perioadele de oprire a funcționării sistemelor, instalațiilor, aparatelor și dispozitivelor de semnalizare, alarmare, avertizare, alertare, limitare și stingere a incendiilor, pentru executarea lucrărilor de întreținere și reparare ori în caz de opriri accidentale, proprietarii/utilizatorii trebuie să asigure măsuri tehnice și organizatorice alternative pentru evitarea producerii unor eventuale incendii, precum și de acțiune în caz de necesitate.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Substanțele speciale pentru stingerea incendiilor se supun verificărilor periodice privind menținerea calităților în timp, conform reglementărilor specifice și precizărilor producătorului/furnizorului.</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141) (1) Exploatarea, întreținerea, reviziile și reparațiile la autospeciale, utilaje și celelalte mijloace mobile de intervenție la incendii se execută conform normelor tehnice emise de Inspectoratul General pentru Situații de Urgență.</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Reparațiile la mijloacele tehnice precizate la alin. (1) se planifică și se realizează la termene cât mai scurte, asigurându-se, în perioada scoaterii din intervenție a acestora, măsuri alternative de apărare împotriva incendiilor.</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142) (1) Proprietarul/utilizatorul construcțiilor, instalațiilor tehnologice și amenajărilor trebuie să asigure existența unui registru de control al instalațiilor de semnalizare, alarmare, alertare, limitare și stingere a incendiilor, în care se consemnează toate datele relevante privind:</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executarea controalelor stării de funcționare, a operațiunilor de verificare, întreținere și reparații;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executarea de modificări, extinderi, reabilitări, modernizări etc.;</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producerea unor deranjamente, alarme de incendiu, alarme false, întreruperi, declanșări intempestive etc., cu menționarea cauzelor care le-au determinat.</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Datele consemnate trebuie să indice cu claritate ziua, luna, anul, ora și locul producerii evenimentului.</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Modelul registrului de control este prezentat în anexa nr. 7 la prezentul ordin.</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143) Pe toată durata de folosire a mijloacelor tehnice de apărare împotriva incendiilor, administratorii operatorilor economici/conducătorii instituțiilor publice au obligația să demonstreze organelor de control respectarea prevederilor prezentelor norme generale, conform legii.</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XIX. Controlul respectării normelor de apărare împotriva incendiilor</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148) Personalul autorităților publice, care, potrivit competențelor și prevederilor legale, execută controale în domeniul apărării împotriva incendiilor, este: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personalul desemnat din Inspectoratul General pentru Situații de Urgență și din inspectoratele pentru situații de urgență județene/al municipiului București;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cadrele tehnice sau personalul de specialitate cu atribuții în domeniul apărării împotriva incendiilor din structura ministerelor și a celorlalte organe de specialitate ale administrației publice centrale;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cadrele tehnice sau personalul de specialitate cu atribuții în domeniul apărării împotriva incendiilor din structura autorităților administrației publice locale.</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149) (1) Controlul propriu al respectării normelor, dispozițiilor și măsurilor de apărare împotriva incendiilor se efectuează de: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structurile cu atribuții de apărare împotriva incendiilor, constituite în cadrul operatorului economic/instituției/localității pe baza unui grafic anual, trimestrial, lunar, zilnic;</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personalul din componenta preventivă a serviciilor publice, voluntare și private;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șefii locurilor de muncă respective, zilnic sau pe schimb, după caz.</w:t>
      </w:r>
    </w:p>
    <w:p>
      <w:pPr>
        <w:pStyle w:val="Normal"/>
        <w:keepNext/>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Controlul efectuat de structurile stabilite la alin. (1) lit. a) se finalizează prin documente scrise, în care se consemnează: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construcțiile și instalațiile care au fost cuprinse în control;</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constatările rezultate din teren;</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propuneri de măsuri și acțiuni de înlăturare a deficiențelor și de îmbunătățire a activității.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Trimestrial, structurile enumerate la alin. (1) lit. a) efectuează un control de verificare privind respectarea obligațiilor contractuale din domeniul apărării împotriva incendiilor și a normelor specifice de apărare împotriva incendiilor la persoanele fizice/juridice care desfășoară activități în perimetrul operatorului economic/instituției/localității.</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Constatările, măsurile și deciziile adoptate în urma controalelor se aduc la cunoștință, prin documente scrise, tuturor persoanelor implicate.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150) În baza concluziilor rezultate din controalele autorității de stat sau din controalele proprii, administratorul operatorului economic, conducătorul instituției sau, după caz, primarul este obligat să ia măsuri imediate de remediere a tuturor neregulilor constatate în domeniul apărării împotriva incendiilor.</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151) (1) Activitatea de apărare împotriva incendiilor desfășurată de operatorul economic, instituție sau organul administrației publice centrale sau locale se analizează, conform legii, semestrial sau anual, precum și cu prilejul finalizării controalelor și după producerea unor incendii.</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Analiza prevăzută la alin. (1) se desfășoară pe bază de raport sau informare întocmit/întocmită de structura care are atribuții în domeniul apărării împotriva incendiilor.</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163/2007 – art. 152) (1) Raportul de analiză conține următoarele: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implementarea noilor prevederi legale;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stadiul îndeplinirii măsurilor stabilite;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deficiențele care se manifestă în domeniul apărării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concluzii din activitatea de instruire și pregătire a personalului;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relațiile cu terții privind apărarea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asigurarea dotării, calitatea și funcționarea mijloacelor tehnice de apărare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eficiența activităților desfășurate de structurile cu atribuții în domeniul apărării împotriva incendiilor;</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propuneri de măsuri pentru îmbunătățirea activității.</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Aspectele discutate pe timpul analizei se consemnează într-un proces-verbal, iar deciziile care se iau se aprobă printr-o hotărâre care se aduce la cunoștință persoanelor interesate.</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XX. Semnalizări și marcaje pentru situații de urgență</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Indicatoarele de securitate pentru situații de urgență folosite la locurile de muncă sunt, în principal, următoarele: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indicatoare de interzicere (cerc roșu, barat):</w:t>
      </w:r>
    </w:p>
    <w:p>
      <w:pPr>
        <w:pStyle w:val="Normal"/>
        <w:keepNext w:val="false"/>
        <w:pageBreakBefore w:val="false"/>
        <w:widowControl/>
        <w:bidi w:val="0"/>
        <w:spacing w:before="0" w:after="4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„FUMATUL INTERZIS”;</w:t>
      </w:r>
    </w:p>
    <w:p>
      <w:pPr>
        <w:pStyle w:val="Normal"/>
        <w:keepNext w:val="false"/>
        <w:pageBreakBefore w:val="false"/>
        <w:widowControl/>
        <w:bidi w:val="0"/>
        <w:spacing w:before="0" w:after="4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„FUMATUL ȘI ACCESUL CU FLACĂRĂ DESCHISĂ SUNT INTERZISE”;</w:t>
      </w:r>
    </w:p>
    <w:p>
      <w:pPr>
        <w:pStyle w:val="Normal"/>
        <w:keepNext w:val="false"/>
        <w:pageBreakBefore w:val="false"/>
        <w:widowControl/>
        <w:bidi w:val="0"/>
        <w:spacing w:before="0" w:after="4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„ACCESUL INTERZIS CU FLACĂRĂ DESCHISĂ”;</w:t>
      </w:r>
    </w:p>
    <w:p>
      <w:pPr>
        <w:pStyle w:val="Normal"/>
        <w:keepNext w:val="false"/>
        <w:pageBreakBefore w:val="false"/>
        <w:widowControl/>
        <w:bidi w:val="0"/>
        <w:spacing w:before="0" w:after="4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„ESTE INTERZISĂ STINGEREA CU APĂ A CIRCUITELOR ELECTRICE”;</w:t>
      </w:r>
    </w:p>
    <w:p>
      <w:pPr>
        <w:pStyle w:val="Normal"/>
        <w:keepNext w:val="false"/>
        <w:pageBreakBefore w:val="false"/>
        <w:widowControl/>
        <w:bidi w:val="0"/>
        <w:spacing w:before="0" w:after="4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„ACCESUL INTERZIS PERSOANELOR NEAUTORIZATE” (de exemplu, la centrala termică);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indicatoare de obligare (cerc albastru):</w:t>
      </w:r>
    </w:p>
    <w:p>
      <w:pPr>
        <w:pStyle w:val="Normal"/>
        <w:keepNext w:val="false"/>
        <w:pageBreakBefore w:val="false"/>
        <w:widowControl/>
        <w:bidi w:val="0"/>
        <w:spacing w:before="0" w:after="4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„STINGEREA ȚIGĂRII ESTE OBLIGATORIE”;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indicatoare de avertizare (triunghi galben):</w:t>
      </w:r>
    </w:p>
    <w:p>
      <w:pPr>
        <w:pStyle w:val="Normal"/>
        <w:keepNext w:val="false"/>
        <w:pageBreakBefore w:val="false"/>
        <w:widowControl/>
        <w:bidi w:val="0"/>
        <w:spacing w:before="0" w:after="4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„ATENȚIE! LICHID INFLAMABIL”;</w:t>
      </w:r>
    </w:p>
    <w:p>
      <w:pPr>
        <w:pStyle w:val="Normal"/>
        <w:keepNext w:val="false"/>
        <w:pageBreakBefore w:val="false"/>
        <w:widowControl/>
        <w:bidi w:val="0"/>
        <w:spacing w:before="0" w:after="4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„ATENȚIE! PERICOL DE EXPLOZIE”;</w:t>
      </w:r>
    </w:p>
    <w:p>
      <w:pPr>
        <w:pStyle w:val="Normal"/>
        <w:keepNext w:val="false"/>
        <w:pageBreakBefore w:val="false"/>
        <w:widowControl/>
        <w:bidi w:val="0"/>
        <w:spacing w:before="0" w:after="4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„ATENȚIE! PERICOL DE INCENDIU”;</w:t>
      </w:r>
    </w:p>
    <w:p>
      <w:pPr>
        <w:pStyle w:val="Normal"/>
        <w:keepNext w:val="false"/>
        <w:pageBreakBefore w:val="false"/>
        <w:widowControl/>
        <w:bidi w:val="0"/>
        <w:spacing w:before="0" w:after="4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„ATENȚIE! INFLAMABIL” (de exemplu, la cabina de gaz metan);</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indicatoare de salvare și evacuare (dreptunghi verde):</w:t>
      </w:r>
    </w:p>
    <w:p>
      <w:pPr>
        <w:pStyle w:val="Normal"/>
        <w:keepNext w:val="false"/>
        <w:pageBreakBefore w:val="false"/>
        <w:widowControl/>
        <w:bidi w:val="0"/>
        <w:spacing w:before="0" w:after="4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„DIRECȚIE DE EVACUARE”;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indicatoare pentru echipamentele de luptă împotriva incendiilor (dreptunghi roșu):</w:t>
      </w:r>
    </w:p>
    <w:p>
      <w:pPr>
        <w:pStyle w:val="Normal"/>
        <w:keepNext w:val="false"/>
        <w:pageBreakBefore w:val="false"/>
        <w:widowControl/>
        <w:bidi w:val="0"/>
        <w:spacing w:before="0" w:after="4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„ÎNTRERUPĂTOR GENERAL”;</w:t>
      </w:r>
    </w:p>
    <w:p>
      <w:pPr>
        <w:pStyle w:val="Normal"/>
        <w:keepNext w:val="false"/>
        <w:pageBreakBefore w:val="false"/>
        <w:widowControl/>
        <w:bidi w:val="0"/>
        <w:spacing w:before="0" w:after="4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„STINGĂTOR”;</w:t>
      </w:r>
    </w:p>
    <w:p>
      <w:pPr>
        <w:pStyle w:val="Normal"/>
        <w:keepNext w:val="false"/>
        <w:pageBreakBefore w:val="false"/>
        <w:widowControl/>
        <w:bidi w:val="0"/>
        <w:spacing w:before="0" w:after="4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„HIDRANT”;</w:t>
      </w:r>
    </w:p>
    <w:p>
      <w:pPr>
        <w:pStyle w:val="Normal"/>
        <w:keepNext w:val="false"/>
        <w:pageBreakBefore w:val="false"/>
        <w:widowControl/>
        <w:bidi w:val="0"/>
        <w:spacing w:before="0" w:after="4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„ALARMĂ ANTIINCENDIU”;</w:t>
      </w:r>
    </w:p>
    <w:p>
      <w:pPr>
        <w:pStyle w:val="Normal"/>
        <w:keepNext w:val="false"/>
        <w:pageBreakBefore w:val="false"/>
        <w:widowControl/>
        <w:bidi w:val="0"/>
        <w:spacing w:before="0" w:after="4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„TELEFON POMPIERI”;</w:t>
      </w:r>
    </w:p>
    <w:p>
      <w:pPr>
        <w:pStyle w:val="Normal"/>
        <w:keepNext w:val="false"/>
        <w:pageBreakBefore w:val="false"/>
        <w:widowControl/>
        <w:bidi w:val="0"/>
        <w:spacing w:before="0" w:after="120"/>
        <w:ind w:hanging="360" w:left="108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„BRANȘAMENT DE APĂ”.</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XXI. Pericolul de incendiu</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Starea de pericol de incendiu sau de explozie: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În principiu, o stare de pericol constă dintr-un complex de condiții tehnico-organizatorice în care se află la un moment dat un sistem tehnic delimitat spațial și care poate determina scoaterea integrală sau parțială a acestuia din starea normală, prin evenimente negative (incendiu, explozie, avarie, accident tehnic etc.), având drept consecință producerea de victime omenești și distrugeri de bunuri materiale.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Prin sistem tehnic se înțelege, în general, un ansamblu de elemente, piese, aparate, mașini, instalații etc., care sunt în interdependență, constituind un întreg organizat, destinat unui anumit scop.</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Starea de pericol de incendiu sau de explozie este definită sau determinată de existența materialelor și substanțelor combustibile care alcătuiesc un sistem inflamabil, de prezența unor surse de aprindere (energie) și a mijloacelor care le pot produce, precum și de apariția unor împrejurări favorizante.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„Sistemul inflamabil” este constituit din natura și cantitatea materialelor și substanțelor combustibile, care înmagazinează în componența lor energia chimică, precum și dintr-un agent de oxidare (oxigenul din aer).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Sursa de aprindere conține energia necesară aprinderii materialelor și substanțelor combustibile, rapiditatea inițierii ei și modul de manifestare depinzând de puterea energetică a sursei. Cantitatea de energie a sursei trebuie să fie cel puțin egală cu energia minimă de aprindere, mai mare chiar decât energia „sistemului inflamabil”.</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6. Izbucnirea incendiului este posibilă numai atunci când există o corelație în timp și spațiu a condițiilor care conduc la apariția acestuia. Determinante sunt însă sistemul inflamabil și sursa de aprindere. Dacă nu sunt îndeplinite condițiile, starea de pericol se prezintă ca un potențial ridicat de incendiu sau de explozie, fiind oricând posibilă producerea acestora. De fapt, are loc trecerea energiei unei surse de aprindere asupra „sistemului inflamabil”, ceea ce are ca urmare pregătirea necesară a substanței combustibile și activarea ei pentru crearea condițiilor de izbucnire a incendiului.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7. De aceea, stările de pericol trebuie depistate la timp, o atenție prioritară acordându-se stărilor de pericol iminent și luându-se toate măsurile pentru înlăturarea lor operativă.</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Starea de pericol potențial:</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Stările de pericol determină în mare măsură intensitatea (valoarea) pericolului de incendiu potențial.</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Pentru aprecierea pericolului de incendiu potențial trebuie să se țină seama de: sarcina termică; condițiile de vizibilitate în caz de intervenție; toxicitatea și creșterea pagubelor din cauza degajării fumului; mărimea compartimentelor de incendiu și posibilitatea de evacuare a căldurii și fumului și de realizare a ventilării; pagubele cauzate de degajarea gazelor de ardere cu acțiune corozivă; densitatea valorică pe unitatea de suprafață.</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Produsul acestor factori dă pericolul de incendiu potențial.</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Măsuri de protecție: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Produsul valorilor care reduc pericolul de incendiu exprimă valoarea efectivă de protecție.</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Dintre măsurile de protecție fac parte: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măsurile normale (regulile generale și normele specifice) de prevenire și stingere 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măsurile speciale (instalații de semnalizare și stingere a incendiilor, mijloace de legătură cu unitățile de intervenție, dotarea pompierilor, ignifugarea elementelor de construcție);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asigurarea unei anumite rezistențe la foc a clădirilor.</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Rezistența la foc se bazează pe trei elemente: stabilitate, izolație termică și etanșeitate la flăcări. Ar trebui să se țină seama și de un al patrulea element: etanșeitatea la fum.</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Se apreciază că cele mai eficiente măsuri de protecție împotriva incendiilor sunt cele constructive (inclusiv cele referitoare la instalațiile de prevenire și stingere a incendiilor).</w:t>
      </w:r>
    </w:p>
    <w:p>
      <w:pPr>
        <w:pStyle w:val="Normal"/>
        <w:keepNext/>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Pericolul de incendiu:</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Acesta s-ar putea defini ca raportul dintre pericolul potențial și măsurile de protecție: pericolul de incendiu = pericolul potențial / măsurile de protecție.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Deci se impune luarea unor astfel de măsuri de protecție care să ducă la reducerea sau anihilarea pericolului potențial.</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Din cele arătate mai sus rezultă că noțiunea de pericol de incendiu se referă și la posibilitatea de izbucnire a incendiului, de propagare și evoluție a acestuia, de intoxicare, de alarmare și intervenție la timp, de evacuare și salvare a oamenilor și bunurilor materiale.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Pericolul de incendiu se poate referi la pericolul pentru clădiri și la pericolul pentru conținut.</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Pericolul pentru clădiri constă în distrugerea elementelor de construcție, iar pericolul pentru conținut se referă la distrugerea bunurilor materiale din clădire.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6. Cele două categorii de pericole sunt strâns legate între ele, deoarece, pe de o parte, distrugerea unei clădiri are drept efect, de regulă, și distrugerea conținutului acesteia, iar, pe de altă parte, sarcina termică constituie deseori pericolul principal pentru clădire. Cu toate acestea, cele două pericole pot exista independent unul de altul.</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XXII. Stingătoarele de incendiu</w:t>
      </w:r>
    </w:p>
    <w:p>
      <w:pPr>
        <w:pStyle w:val="Normal"/>
        <w:keepNext w:val="tru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135/2023 – art. 6) (1) Clasele de incendii sunt stabilite în standardul SR EN 2 Clase de incendii.</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Compatibilitatea de utilizare a stingătoarelor de incendiu pe anumite focare de incendiu, respectiv la instalațiile electrice sub tensiune este prevăzută în anexa nr. 1.</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Eticheta aplicată de producător pe stingătoarele de incendiu trebuie să respecte cerințele standardelor prevăzute la art. 2 alin. (1).</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135/2023 – art. 7) (1) În exploatare, stingătoarele de incendiu se mențin permanent încărcate la capacitatea nominală.</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Stingătoarele de incendiu se amplasează conform prevederilor normelor generale de apărare împotriva incendiilor și ale dispozițiilor generale privind apărarea împotriva incendiilor aprobate pentru anumite categorii de construcții, amenajări, obiective și instalațiile aferente.</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135/2023 – art. 8) (1) Pentru menținerea stingătoarelor de incendiu în stare corespunzătoare în vederea utilizării acestora, cadrul tehnic sau personalul desemnat cu atribuții de apărare împotriva incendiilor, precum și persoanele fizice autorizate și asociațiile familiale care desfășoară activități economice autorizate pe teritoriul României, precum și celelalte entități legal constituite, stabilite conform art. 12 alin. (1)–(5) din Legea nr. 307/2006 privind apărarea împotriva incendiilor, republicată, cu modificările și completările ulterioare, efectuează controale la intervale de cel mult o lună.</w:t>
      </w:r>
    </w:p>
    <w:p>
      <w:pPr>
        <w:pStyle w:val="Normal"/>
        <w:keepNext w:val="tru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Controlul presupune constatarea următoarelor elemente: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stingătorul de incendiu este amplasat în locația stabilită prin planurile de evacuare;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stingătorul de incendiu este amplasat astfel încât marcajul cu tipul stingătorului de incendiu și instrucțiunile de utilizare sunt vizibile;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accesul la stingătorul de incendiu nu este blocat;</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locul de amplasare al stingătorului de incendiu este marcat;</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presiunea afișată de indicatorul de presiune este în intervalul nominal marcat de producător, pentru stingătoarele de incendiu presurizate permanent;</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existența și integritatea sigiliilor;</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încadrarea în termenele de verificare/reîncărcare menționate pe etichetă, după caz.</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 Personalul menționat la alin. (1) verifică prin cântărire, la intervale de cel mult 6 luni, stingătoarele de incendiu cu CO₂ sau agent curat pentru a constata dacă acestea conțin masa corectă de agent de stingere precizată în standardele specifice.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 Rezultatele controlului se înscriu într-un registru de evidență, întocmit în format letric sau electronic, conform modelului prevăzut în anexa nr. 2.</w:t>
      </w:r>
    </w:p>
    <w:p>
      <w:pPr>
        <w:pStyle w:val="Normal"/>
        <w:keepNext w:val="tru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În cazul constatării unor deficiențe personalul prevăzut la alin. (1) întreprinde următoarele măsuri: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adoptă măsuri corective imediate, dacă în urma controlului constată deficiențe în legătură cu aspectele prevăzute la alin. (2) lit. a)–d);</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informează utilizatorul stingătoarelor de incendiu în vederea contactării unei persoane atestate pentru efectuarea lucrărilor de verificare, reîncărcare și reparare a stingătoarelor de incendiu pentru remedierea deficiențelor constatate în legătură cu elementele de la alin. (2) lit. e)–g) și alin. (3).</w:t>
      </w:r>
    </w:p>
    <w:p>
      <w:pPr>
        <w:pStyle w:val="Normal"/>
        <w:keepNext w:val="tru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135/2023 – art. 9) Stingătoarele de incendiu sunt supuse verificărilor privind starea de funcționare în următoarele situații: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atunci când sunt constatate deficiențe cu prilejul controalelor lunare în condițiile prevederilor art. 8;</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periodic, la intervale de 12 luni, după expirarea termenului de garanție;</w:t>
      </w:r>
    </w:p>
    <w:p>
      <w:pPr>
        <w:pStyle w:val="Normal"/>
        <w:keepNext w:val="fals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la momentul testării hidraulice.</w:t>
      </w:r>
    </w:p>
    <w:p>
      <w:pPr>
        <w:pStyle w:val="Normal"/>
        <w:keepNext w:val="tru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135/2023 – art. 12) Stingătoarele de incendiu se supun reîncărcării în următoarele situații: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după fiecare utilizare;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la expirarea perioadei de valabilitate acordate de producătorul stingătorului de incendiu;</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la cel mult 3 ani de la ultima reîncărcare;</w:t>
      </w:r>
    </w:p>
    <w:p>
      <w:pPr>
        <w:pStyle w:val="Normal"/>
        <w:keepNext w:val="true"/>
        <w:pageBreakBefore w:val="false"/>
        <w:widowControl/>
        <w:bidi w:val="0"/>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ori de câte ori se constată scăderea masei încărcăturii sub toleranța de umplere precizată în standardele aplicabile pentru stingătoarele de incendiu cu CO₂ sau agent curat.</w:t>
      </w:r>
    </w:p>
    <w:p>
      <w:pPr>
        <w:pStyle w:val="Normal"/>
        <w:keepNext w:val="tru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135/2023 – art. 19) Durata de viață a stingătoarelor de incendiu este de 20 de ani de la data fabricării, marcată pe corpul stingătorului, dacă producătorul nu dispune o perioadă mai scurtă, cu respectarea dispozițiilor pct. 3.1 din Prescripția tehnică PT C 5-2003, ediția 1, „Cerințe tehnice privind utilizarea recipientelor butelii pentru gaze comprimate, lichefiate sau dizolvate sub presiune”, aprobată prin Ordinul ministrului economiei și comerțului nr. 306/2003, cu modificările ulterioare.</w:t>
      </w:r>
    </w:p>
    <w:p>
      <w:pPr>
        <w:pStyle w:val="Normal"/>
        <w:keepNext w:val="tru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135/2023 – Anexa 1) Compatibilitatea de utilizare a stingătoarelor de incendiu:</w:t>
      </w:r>
    </w:p>
    <w:tbl>
      <w:tblPr>
        <w:tblW w:w="5000" w:type="pct"/>
        <w:jc w:val="left"/>
        <w:tblInd w:w="55" w:type="dxa"/>
        <w:tblLayout w:type="fixed"/>
        <w:tblCellMar>
          <w:top w:w="55" w:type="dxa"/>
          <w:left w:w="55" w:type="dxa"/>
          <w:bottom w:w="55" w:type="dxa"/>
          <w:right w:w="55" w:type="dxa"/>
        </w:tblCellMar>
      </w:tblPr>
      <w:tblGrid>
        <w:gridCol w:w="2598"/>
        <w:gridCol w:w="832"/>
        <w:gridCol w:w="832"/>
        <w:gridCol w:w="830"/>
        <w:gridCol w:w="832"/>
        <w:gridCol w:w="832"/>
        <w:gridCol w:w="2599"/>
      </w:tblGrid>
      <w:tr>
        <w:trPr/>
        <w:tc>
          <w:tcPr>
            <w:tcW w:w="2598" w:type="dxa"/>
            <w:vMerge w:val="restart"/>
            <w:tcBorders>
              <w:top w:val="single" w:sz="4" w:space="0" w:color="000000"/>
              <w:left w:val="single" w:sz="4" w:space="0" w:color="000000"/>
              <w:bottom w:val="single" w:sz="4" w:space="0" w:color="000000"/>
            </w:tcBorders>
            <w:vAlign w:val="center"/>
          </w:tcPr>
          <w:p>
            <w:pPr>
              <w:pStyle w:val="TableHeading"/>
              <w:keepNext w:val="true"/>
              <w:widowControl/>
              <w:bidi w:val="0"/>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Tipul stingătorului de incendiu</w:t>
            </w:r>
          </w:p>
        </w:tc>
        <w:tc>
          <w:tcPr>
            <w:tcW w:w="4158" w:type="dxa"/>
            <w:gridSpan w:val="5"/>
            <w:tcBorders>
              <w:top w:val="single" w:sz="4" w:space="0" w:color="000000"/>
              <w:left w:val="single" w:sz="4" w:space="0" w:color="000000"/>
              <w:bottom w:val="single" w:sz="4" w:space="0" w:color="000000"/>
            </w:tcBorders>
            <w:vAlign w:val="center"/>
          </w:tcPr>
          <w:p>
            <w:pPr>
              <w:pStyle w:val="TableHeading"/>
              <w:keepNext w:val="false"/>
              <w:widowControl/>
              <w:bidi w:val="0"/>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Clasa de incendiu</w:t>
            </w:r>
          </w:p>
        </w:tc>
        <w:tc>
          <w:tcPr>
            <w:tcW w:w="2599" w:type="dxa"/>
            <w:vMerge w:val="restart"/>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bidi w:val="0"/>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Instalații electrice sub tensiune (până la 1.000 V)</w:t>
            </w:r>
          </w:p>
        </w:tc>
      </w:tr>
      <w:tr>
        <w:trPr/>
        <w:tc>
          <w:tcPr>
            <w:tcW w:w="2598" w:type="dxa"/>
            <w:vMerge w:val="continue"/>
            <w:tcBorders>
              <w:top w:val="single" w:sz="4" w:space="0" w:color="000000"/>
              <w:left w:val="single" w:sz="4" w:space="0" w:color="000000"/>
              <w:bottom w:val="single" w:sz="4" w:space="0" w:color="000000"/>
            </w:tcBorders>
            <w:vAlign w:val="center"/>
          </w:tcPr>
          <w:p>
            <w:pPr>
              <w:pStyle w:val="TableContents"/>
              <w:keepNext w:val="true"/>
              <w:bidi w:val="0"/>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r>
          </w:p>
        </w:tc>
        <w:tc>
          <w:tcPr>
            <w:tcW w:w="832" w:type="dxa"/>
            <w:tcBorders>
              <w:left w:val="single" w:sz="4" w:space="0" w:color="000000"/>
              <w:bottom w:val="single" w:sz="4" w:space="0" w:color="000000"/>
            </w:tcBorders>
            <w:vAlign w:val="center"/>
          </w:tcPr>
          <w:p>
            <w:pPr>
              <w:pStyle w:val="TableContents"/>
              <w:keepNext w:val="false"/>
              <w:widowControl/>
              <w:bidi w:val="0"/>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p>
        </w:tc>
        <w:tc>
          <w:tcPr>
            <w:tcW w:w="832" w:type="dxa"/>
            <w:tcBorders>
              <w:left w:val="single" w:sz="4" w:space="0" w:color="000000"/>
              <w:bottom w:val="single" w:sz="4" w:space="0" w:color="000000"/>
            </w:tcBorders>
            <w:vAlign w:val="center"/>
          </w:tcPr>
          <w:p>
            <w:pPr>
              <w:pStyle w:val="TableContents"/>
              <w:keepNext w:val="false"/>
              <w:widowControl/>
              <w:bidi w:val="0"/>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p>
        </w:tc>
        <w:tc>
          <w:tcPr>
            <w:tcW w:w="830" w:type="dxa"/>
            <w:tcBorders>
              <w:left w:val="single" w:sz="4" w:space="0" w:color="000000"/>
              <w:bottom w:val="single" w:sz="4" w:space="0" w:color="000000"/>
            </w:tcBorders>
            <w:vAlign w:val="center"/>
          </w:tcPr>
          <w:p>
            <w:pPr>
              <w:pStyle w:val="TableContents"/>
              <w:keepNext w:val="false"/>
              <w:widowControl/>
              <w:bidi w:val="0"/>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p>
        </w:tc>
        <w:tc>
          <w:tcPr>
            <w:tcW w:w="832" w:type="dxa"/>
            <w:tcBorders>
              <w:left w:val="single" w:sz="4" w:space="0" w:color="000000"/>
              <w:bottom w:val="single" w:sz="4" w:space="0" w:color="000000"/>
            </w:tcBorders>
            <w:vAlign w:val="center"/>
          </w:tcPr>
          <w:p>
            <w:pPr>
              <w:pStyle w:val="TableContents"/>
              <w:keepNext w:val="false"/>
              <w:widowControl/>
              <w:bidi w:val="0"/>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p>
        </w:tc>
        <w:tc>
          <w:tcPr>
            <w:tcW w:w="832" w:type="dxa"/>
            <w:tcBorders>
              <w:left w:val="single" w:sz="4" w:space="0" w:color="000000"/>
              <w:bottom w:val="single" w:sz="4" w:space="0" w:color="000000"/>
            </w:tcBorders>
            <w:vAlign w:val="center"/>
          </w:tcPr>
          <w:p>
            <w:pPr>
              <w:pStyle w:val="TableContents"/>
              <w:keepNext w:val="false"/>
              <w:widowControl/>
              <w:bidi w:val="0"/>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p>
        </w:tc>
        <w:tc>
          <w:tcPr>
            <w:tcW w:w="2599" w:type="dxa"/>
            <w:vMerge w:val="continue"/>
            <w:tcBorders>
              <w:top w:val="single" w:sz="4" w:space="0" w:color="000000"/>
              <w:left w:val="single" w:sz="4" w:space="0" w:color="000000"/>
              <w:bottom w:val="single" w:sz="4" w:space="0" w:color="000000"/>
              <w:right w:val="single" w:sz="4" w:space="0" w:color="000000"/>
            </w:tcBorders>
            <w:vAlign w:val="center"/>
          </w:tcPr>
          <w:p>
            <w:pPr>
              <w:pStyle w:val="TableContents"/>
              <w:keepNext w:val="false"/>
              <w:bidi w:val="0"/>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r>
          </w:p>
        </w:tc>
      </w:tr>
      <w:tr>
        <w:trPr/>
        <w:tc>
          <w:tcPr>
            <w:tcW w:w="2598" w:type="dxa"/>
            <w:tcBorders>
              <w:left w:val="single" w:sz="4" w:space="0" w:color="000000"/>
              <w:bottom w:val="single" w:sz="4" w:space="0" w:color="000000"/>
            </w:tcBorders>
          </w:tcPr>
          <w:p>
            <w:pPr>
              <w:pStyle w:val="TableContents"/>
              <w:keepNext w:val="tru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Pe bază de apă</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0"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259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r>
      <w:tr>
        <w:trPr/>
        <w:tc>
          <w:tcPr>
            <w:tcW w:w="2598" w:type="dxa"/>
            <w:tcBorders>
              <w:left w:val="single" w:sz="4" w:space="0" w:color="000000"/>
              <w:bottom w:val="single" w:sz="4" w:space="0" w:color="000000"/>
            </w:tcBorders>
          </w:tcPr>
          <w:p>
            <w:pPr>
              <w:pStyle w:val="TableContents"/>
              <w:keepNext w:val="tru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Spumă</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c>
          <w:tcPr>
            <w:tcW w:w="830"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259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r>
      <w:tr>
        <w:trPr/>
        <w:tc>
          <w:tcPr>
            <w:tcW w:w="2598" w:type="dxa"/>
            <w:tcBorders>
              <w:left w:val="single" w:sz="4" w:space="0" w:color="000000"/>
              <w:bottom w:val="single" w:sz="4" w:space="0" w:color="000000"/>
            </w:tcBorders>
          </w:tcPr>
          <w:p>
            <w:pPr>
              <w:pStyle w:val="TableContents"/>
              <w:keepNext w:val="tru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Pulbere BC</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c>
          <w:tcPr>
            <w:tcW w:w="830"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259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r>
      <w:tr>
        <w:trPr/>
        <w:tc>
          <w:tcPr>
            <w:tcW w:w="2598" w:type="dxa"/>
            <w:tcBorders>
              <w:left w:val="single" w:sz="4" w:space="0" w:color="000000"/>
              <w:bottom w:val="single" w:sz="4" w:space="0" w:color="000000"/>
            </w:tcBorders>
          </w:tcPr>
          <w:p>
            <w:pPr>
              <w:pStyle w:val="TableContents"/>
              <w:keepNext w:val="tru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Pulbere ABC</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c>
          <w:tcPr>
            <w:tcW w:w="830"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259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r>
      <w:tr>
        <w:trPr/>
        <w:tc>
          <w:tcPr>
            <w:tcW w:w="2598" w:type="dxa"/>
            <w:tcBorders>
              <w:left w:val="single" w:sz="4" w:space="0" w:color="000000"/>
              <w:bottom w:val="single" w:sz="4" w:space="0" w:color="000000"/>
            </w:tcBorders>
          </w:tcPr>
          <w:p>
            <w:pPr>
              <w:pStyle w:val="TableContents"/>
              <w:keepNext w:val="tru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Pulbere specială tip D</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0"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259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r>
      <w:tr>
        <w:trPr/>
        <w:tc>
          <w:tcPr>
            <w:tcW w:w="2598" w:type="dxa"/>
            <w:tcBorders>
              <w:left w:val="single" w:sz="4" w:space="0" w:color="000000"/>
              <w:bottom w:val="single" w:sz="4" w:space="0" w:color="000000"/>
            </w:tcBorders>
          </w:tcPr>
          <w:p>
            <w:pPr>
              <w:pStyle w:val="TableContents"/>
              <w:keepNext w:val="tru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CO₂</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c>
          <w:tcPr>
            <w:tcW w:w="830"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259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r>
      <w:tr>
        <w:trPr/>
        <w:tc>
          <w:tcPr>
            <w:tcW w:w="2598" w:type="dxa"/>
            <w:tcBorders>
              <w:left w:val="single" w:sz="4" w:space="0" w:color="000000"/>
              <w:bottom w:val="single" w:sz="4" w:space="0" w:color="000000"/>
            </w:tcBorders>
          </w:tcPr>
          <w:p>
            <w:pPr>
              <w:pStyle w:val="TableContents"/>
              <w:keepNext w:val="tru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Soluție chimică apoasă</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0"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c>
          <w:tcPr>
            <w:tcW w:w="259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r>
      <w:tr>
        <w:trPr/>
        <w:tc>
          <w:tcPr>
            <w:tcW w:w="2598" w:type="dxa"/>
            <w:tcBorders>
              <w:left w:val="single" w:sz="4" w:space="0" w:color="000000"/>
              <w:bottom w:val="single" w:sz="4" w:space="0" w:color="000000"/>
            </w:tcBorders>
          </w:tcPr>
          <w:p>
            <w:pPr>
              <w:pStyle w:val="TableContents"/>
              <w:keepNext w:val="false"/>
              <w:widowControl/>
              <w:bidi w:val="0"/>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Agent curat</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c>
          <w:tcPr>
            <w:tcW w:w="830"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832" w:type="dxa"/>
            <w:tcBorders>
              <w:left w:val="single" w:sz="4" w:space="0" w:color="000000"/>
              <w:bottom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w:t>
            </w:r>
          </w:p>
        </w:tc>
        <w:tc>
          <w:tcPr>
            <w:tcW w:w="2599" w:type="dxa"/>
            <w:tcBorders>
              <w:left w:val="single" w:sz="4" w:space="0" w:color="000000"/>
              <w:bottom w:val="single" w:sz="4" w:space="0" w:color="000000"/>
              <w:right w:val="single" w:sz="4" w:space="0" w:color="000000"/>
            </w:tcBorders>
          </w:tcPr>
          <w:p>
            <w:pPr>
              <w:pStyle w:val="TableContents"/>
              <w:keepNext w:val="false"/>
              <w:widowControl/>
              <w:bidi w:val="0"/>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w:t>
            </w:r>
          </w:p>
        </w:tc>
      </w:tr>
    </w:tbl>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Capitolul XXIII. Dispoziții finale</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187/2010 – art. 126) Dispozițiile generale se aplică cumulativ pentru fiecare caz – construcție, instalații, amenajări și alte spații aferente construcțiilor –, indiferent de capitolul la care sunt prevăzute, ținându-se seama de cazul cel mai defavorabil și avându-se în vedere și prevederile celorlalte acte normative specifice domeniului de apărare împotriva incendiilor, care nu sunt cuprinse în prezentele dispoziții.</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187/2010 – art. 127) Proprietarii spațiilor pentru comerț pot stabili, în raport cu specificul acestora, și alte reguli și măsuri privind apărarea împotriva incendiilor.</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187/2010 – art. 128) (1) În spațiile pentru comerț este obligatorie organizarea, în condițiile legii, a activității de control intern al respectării normelor de apărare împotriva incendiilor.</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Controlul intern privind respectarea normelor de apărare împotriva incendiilor poate fi executat de proprietarul construcției, de conducătorii locurilor de muncă și de personalul prevăzut la art. 6 alin. (2), după caz.</w:t>
      </w:r>
    </w:p>
    <w:p>
      <w:pPr>
        <w:pStyle w:val="Normal"/>
        <w:keepNext w:val="false"/>
        <w:pageBreakBefore w:val="false"/>
        <w:widowControl/>
        <w:numPr>
          <w:ilvl w:val="0"/>
          <w:numId w:val="1"/>
        </w:numPr>
        <w:bidi w:val="0"/>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OMAI 187/2010 – art. 129) Rezultatele controlului desfășurat de către inspectorii de prevenire din inspectoratele pentru situații de urgență județene/al municipiului București și de personalul cu atribuții de control în domeniul apărării împotriva incendiilor sunt menționate în procesele-verbale de control, se consemnează în registrul de control și se analizează de persoanele care administrează spațiul și personalul cu atribuții în domeniul apărării împotriva incendiilor.</w:t>
      </w:r>
    </w:p>
    <w:p>
      <w:pPr>
        <w:pStyle w:val="Normal"/>
        <w:keepNext w:val="false"/>
        <w:pageBreakBefore w:val="false"/>
        <w:widowControl/>
        <w:numPr>
          <w:ilvl w:val="0"/>
          <w:numId w:val="1"/>
        </w:numPr>
        <w:bidi w:val="0"/>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 Prezentele instrucțiuni proprii în domeniul situațiilor de urgență se vor completa, actualiza sau reface ori de câte ori se va impune acest lucru.</w:t>
      </w:r>
    </w:p>
    <w:p>
      <w:pPr>
        <w:pStyle w:val="Normal"/>
        <w:keepNext w:val="false"/>
        <w:pageBreakBefore w:val="false"/>
        <w:widowControl/>
        <w:bidi w:val="0"/>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 Prezentele instrucțiuni au fost întocmite în conformitate cu datele furnizate de către conducerea {{client.legalName}}.</w:t>
      </w:r>
    </w:p>
    <w:p>
      <w:pPr>
        <w:pStyle w:val="Normal"/>
        <w:keepNext w:val="true"/>
        <w:pageBreakBefore w:val="false"/>
        <w:widowControl/>
        <w:bidi w:val="0"/>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 xml:space="preserve">Capitolul XXIV. Instrucțiuni proprii în domeniul situațiilor de urgență specifice activităților și echipamentelor de muncă din cadrul {{client.legalName}}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xml:space="preserve">{{^noAnnexes}}</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xml:space="preserve">Instrucțiunile specifice posturilor de lucru, întocmite pe activități și echipamente de muncă, sunt anexate prezentelor instrucțiuni proprii și fac parte din ele. Fiecare post de lucru le aplică pe cele care îl privesc.</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xml:space="preserve">{{/noAnnexes}}</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xml:space="preserve">{{#annexes}}</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xml:space="preserve">Anexa {{number}}. I.P.S.U. {{title}} (versiunea din {{versionDate}})</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xml:space="preserve">{{/annexes}}</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xml:space="preserve">{{#noAnnexes}}</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xml:space="preserve">Niciun post de lucru nu necesită instrucțiuni specifice dincolo de prevederile comune de mai sus.</w:t>
      </w:r>
    </w:p>
    <w:p>
      <w:pPr>
        <w:pStyle w:val="Normal"/>
        <w:keepNext w:val="false"/>
        <w:pageBreakBefore w:val="false"/>
        <w:widowControl/>
        <w:bidi w:val="0"/>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xml:space="preserve">{{/noAnnexes}}</w:t>
      </w:r>
    </w:p>
    <w:p>
      <w:pPr>
        <w:pStyle w:val="Normal"/>
        <w:keepNext w:val="true"/>
        <w:pageBreakBefore w:val="true"/>
        <w:widowControl/>
        <w:bidi w:val="0"/>
        <w:spacing w:before="240" w:after="6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BIBLIOGRAFIE</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Legea 307/2006 privind apărarea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Legea 481/2004 privind protecția civilă;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O.U.G. 21/2004 privind Sistemul Național de Management al Situațiilor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OMAI 163/2007 pentru aprobarea Normelor generale de apărare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OMAI 712/2005 pentru aprobarea Dispozițiilor generale privind instruirea salariaților în domeniul situațiilor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OMAI 1184/2006 pentru aprobarea Normelor privind organizarea și asigurarea activității de evacuare în situații de urgență;</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OMAI 106/2007 pentru aprobarea Criteriilor de stabilire a consiliilor locale și operatorilor economici care au obligația de a angaja cel puțin un cadru tehnic sau personal de specialitate cu atribuții în domeniul apărării împotriva incendiilor;</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OMAI 262/2010 privind aprobarea Dispozițiilor generale de apărare împotriva incendiilor la spații și construcții pentru birouri;</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OMAI 187/2010 pentru aprobarea Dispozițiilor generale privind apărarea împotriva incendiilor la spații pentru comerț;</w:t>
      </w:r>
    </w:p>
    <w:p>
      <w:pPr>
        <w:pStyle w:val="Normal"/>
        <w:keepNext w:val="false"/>
        <w:pageBreakBefore w:val="false"/>
        <w:widowControl/>
        <w:bidi w:val="0"/>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OMAI 135/2023 pentru aprobarea Normelor tehnice privind utilizarea, verificarea, reîncărcarea, repararea și scoaterea din uz a stingătoarelor de incendiu.</w:t>
      </w:r>
    </w:p>
    <w:sectPr>
      <w:headerReference w:type="even" r:id="rId2"/>
      <w:headerReference w:type="default" r:id="rId3"/>
      <w:headerReference w:type="first" r:id="rId4"/>
      <w:footerReference w:type="default" r:id="rId5"/>
      <w:type w:val="nextPage"/>
      <w:pgSz w:w="11906" w:h="16838"/>
      <w:pgMar w:left="1417" w:right="1134" w:gutter="0" w:header="680" w:top="2445" w:footer="680" w:bottom="1151"/>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Arial">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60" w:after="0"/>
      <w:ind w:hanging="0" w:left="0" w:righ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bidi w:val="0"/>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bidi w:val="0"/>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Cadru tehnic PSI</w:t>
          </w:r>
        </w:p>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{{fireSafetyTechnician.name}}</w:t>
          </w:r>
        </w:p>
      </w:tc>
      <w:tc>
        <w:tcPr>
          <w:tcW w:w="2806"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bidi w:val="0"/>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bidi w:val="0"/>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IPSU</w:t>
          </w:r>
        </w:p>
      </w:tc>
    </w:tr>
    <w:tr>
      <w:trPr/>
      <w:tc>
        <w:tcPr>
          <w:tcW w:w="7483" w:type="dxa"/>
          <w:gridSpan w:val="3"/>
          <w:tcBorders>
            <w:left w:val="single" w:sz="4" w:space="0" w:color="000000"/>
            <w:bottom w:val="single" w:sz="4" w:space="0" w:color="000000"/>
          </w:tcBorders>
        </w:tcPr>
        <w:p>
          <w:pPr>
            <w:pStyle w:val="TableContents"/>
            <w:keepNext w:val="false"/>
            <w:bidi w:val="0"/>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bidi w:val="0"/>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Instrucțiuni proprii în domeniul situațiilor de urgență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62</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62</w:t>
          </w:r>
          <w:r>
            <w:rPr>
              <w:rFonts w:eastAsia="Arial" w:cs="Arial" w:ascii="Arial" w:hAnsi="Arial"/>
              <w:b w:val="false"/>
              <w:i w:val="false"/>
              <w:color w:val="auto"/>
              <w:spacing w:val="0"/>
              <w:w w:val="100"/>
              <w:sz w:val="16"/>
              <w:szCs w:val="16"/>
              <w:lang w:val="ro-RO"/>
            </w:rPr>
            <w:fldChar w:fldCharType="end"/>
          </w:r>
        </w:p>
      </w:tc>
    </w:tr>
  </w:tbl>
  <w:p>
    <w:pPr>
      <w:pStyle w:val="Header"/>
      <w:bidi w:val="0"/>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bidi w:val="0"/>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bidi w:val="0"/>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Cadru tehnic PSI</w:t>
          </w:r>
        </w:p>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{{fireSafetyTechnician.name}}</w:t>
          </w:r>
        </w:p>
      </w:tc>
      <w:tc>
        <w:tcPr>
          <w:tcW w:w="2806"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bidi w:val="0"/>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bidi w:val="0"/>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IPSU</w:t>
          </w:r>
        </w:p>
      </w:tc>
    </w:tr>
    <w:tr>
      <w:trPr/>
      <w:tc>
        <w:tcPr>
          <w:tcW w:w="7483" w:type="dxa"/>
          <w:gridSpan w:val="3"/>
          <w:tcBorders>
            <w:left w:val="single" w:sz="4" w:space="0" w:color="000000"/>
            <w:bottom w:val="single" w:sz="4" w:space="0" w:color="000000"/>
          </w:tcBorders>
        </w:tcPr>
        <w:p>
          <w:pPr>
            <w:pStyle w:val="TableContents"/>
            <w:keepNext w:val="false"/>
            <w:bidi w:val="0"/>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bidi w:val="0"/>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Instrucțiuni proprii în domeniul situațiilor de urgență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62</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62</w:t>
          </w:r>
          <w:r>
            <w:rPr>
              <w:rFonts w:eastAsia="Arial" w:cs="Arial" w:ascii="Arial" w:hAnsi="Arial"/>
              <w:b w:val="false"/>
              <w:i w:val="false"/>
              <w:color w:val="auto"/>
              <w:spacing w:val="0"/>
              <w:w w:val="100"/>
              <w:sz w:val="16"/>
              <w:szCs w:val="16"/>
              <w:lang w:val="ro-RO"/>
            </w:rPr>
            <w:fldChar w:fldCharType="end"/>
          </w:r>
        </w:p>
      </w:tc>
    </w:tr>
  </w:tbl>
  <w:p>
    <w:pPr>
      <w:pStyle w:val="Header"/>
      <w:bidi w:val="0"/>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bidi w:val="0"/>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bidi w:val="0"/>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Cadru tehnic PSI</w:t>
          </w:r>
        </w:p>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{{fireSafetyTechnician.name}}</w:t>
          </w:r>
        </w:p>
      </w:tc>
      <w:tc>
        <w:tcPr>
          <w:tcW w:w="2806"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bidi w:val="0"/>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bidi w:val="0"/>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IPSU</w:t>
          </w:r>
        </w:p>
      </w:tc>
    </w:tr>
    <w:tr>
      <w:trPr/>
      <w:tc>
        <w:tcPr>
          <w:tcW w:w="7483" w:type="dxa"/>
          <w:gridSpan w:val="3"/>
          <w:tcBorders>
            <w:left w:val="single" w:sz="4" w:space="0" w:color="000000"/>
            <w:bottom w:val="single" w:sz="4" w:space="0" w:color="000000"/>
          </w:tcBorders>
        </w:tcPr>
        <w:p>
          <w:pPr>
            <w:pStyle w:val="TableContents"/>
            <w:keepNext w:val="false"/>
            <w:bidi w:val="0"/>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bidi w:val="0"/>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Instrucțiuni proprii în domeniul situațiilor de urgență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bidi w:val="0"/>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62</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62</w:t>
          </w:r>
          <w:r>
            <w:rPr>
              <w:rFonts w:eastAsia="Arial" w:cs="Arial" w:ascii="Arial" w:hAnsi="Arial"/>
              <w:b w:val="false"/>
              <w:i w:val="false"/>
              <w:color w:val="auto"/>
              <w:spacing w:val="0"/>
              <w:w w:val="100"/>
              <w:sz w:val="16"/>
              <w:szCs w:val="16"/>
              <w:lang w:val="ro-RO"/>
            </w:rPr>
            <w:fldChar w:fldCharType="end"/>
          </w:r>
        </w:p>
      </w:tc>
    </w:tr>
  </w:tbl>
  <w:p>
    <w:pPr>
      <w:pStyle w:val="Header"/>
      <w:bidi w:val="0"/>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Art. %1."/>
      <w:lvlJc w:val="left"/>
      <w:pPr>
        <w:tabs>
          <w:tab w:val="num" w:pos="0"/>
        </w:tabs>
        <w:ind w:left="0" w:hanging="0"/>
      </w:pPr>
      <w:rPr>
        <w:rFonts w:ascii="Arial" w:hAnsi="Arial"/>
        <w:b/>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lowerLetter"/>
      <w:lvlText w:val="%1)"/>
      <w:lvlJc w:val="left"/>
      <w:pPr>
        <w:tabs>
          <w:tab w:val="num" w:pos="720"/>
        </w:tabs>
        <w:ind w:left="720" w:hanging="360"/>
      </w:pPr>
      <w:rPr>
        <w:rFonts w:ascii="Arial" w:hAnsi="Arial"/>
        <w:b/>
        <w:sz w:val="20"/>
      </w:rPr>
    </w:lvl>
    <w:lvl w:ilvl="1">
      <w:start w:val="1"/>
      <w:numFmt w:val="decimal"/>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lowerLetter"/>
      <w:lvlText w:val="%1)"/>
      <w:lvlJc w:val="left"/>
      <w:pPr>
        <w:tabs>
          <w:tab w:val="num" w:pos="720"/>
        </w:tabs>
        <w:ind w:left="720" w:hanging="360"/>
      </w:pPr>
      <w:rPr>
        <w:rFonts w:ascii="Arial" w:hAnsi="Arial"/>
        <w:b/>
        <w:sz w:val="20"/>
      </w:rPr>
    </w:lvl>
    <w:lvl w:ilvl="1">
      <w:start w:val="1"/>
      <w:numFmt w:val="decimal"/>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1"/>
      <w:numFmt w:val="lowerLetter"/>
      <w:lvlText w:val="%1)"/>
      <w:lvlJc w:val="left"/>
      <w:pPr>
        <w:tabs>
          <w:tab w:val="num" w:pos="720"/>
        </w:tabs>
        <w:ind w:left="720" w:hanging="360"/>
      </w:pPr>
      <w:rPr>
        <w:rFonts w:ascii="Arial" w:hAnsi="Arial"/>
        <w:b/>
        <w:sz w:val="20"/>
      </w:rPr>
    </w:lvl>
    <w:lvl w:ilvl="1">
      <w:start w:val="1"/>
      <w:numFmt w:val="decimal"/>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1"/>
      <w:numFmt w:val="decimal"/>
      <w:lvlText w:val="%1."/>
      <w:lvlJc w:val="left"/>
      <w:pPr>
        <w:tabs>
          <w:tab w:val="num" w:pos="720"/>
        </w:tabs>
        <w:ind w:left="720" w:hanging="360"/>
      </w:pPr>
      <w:rPr>
        <w:rFonts w:ascii="Arial" w:hAnsi="Arial"/>
        <w:b/>
        <w:sz w:val="20"/>
      </w:rPr>
    </w:lvl>
    <w:lvl w:ilvl="1">
      <w:start w:val="1"/>
      <w:numFmt w:val="lowerLetter"/>
      <w:lvlText w:val="%2)"/>
      <w:lvlJc w:val="left"/>
      <w:pPr>
        <w:tabs>
          <w:tab w:val="num" w:pos="0"/>
        </w:tabs>
        <w:ind w:left="1080" w:hanging="360"/>
      </w:pPr>
      <w:rPr>
        <w:rFonts w:ascii="Arial" w:hAnsi="Arial" w:cs="Arial"/>
      </w:rPr>
    </w:lvl>
    <w:lvl w:ilvl="2">
      <w:start w:val="1"/>
      <w:numFmt w:val="lowerRoman"/>
      <w:lvlText w:val="%3."/>
      <w:lvlJc w:val="left"/>
      <w:pPr>
        <w:tabs>
          <w:tab w:val="num" w:pos="0"/>
        </w:tabs>
        <w:ind w:left="1440" w:hanging="360"/>
      </w:pPr>
      <w:rPr>
        <w:rFonts w:ascii="Arial" w:hAnsi="Arial" w:cs="Aria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6"/>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6"/>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6"/>
    <w:lvlOverride w:ilvl="0">
      <w:startOverride w:val="1"/>
    </w:lvlOverride>
  </w:num>
  <w:num w:numId="69">
    <w:abstractNumId w:val="3"/>
    <w:lvlOverride w:ilvl="0">
      <w:startOverride w:val="1"/>
    </w:lvlOverride>
  </w:num>
  <w:num w:numId="70">
    <w:abstractNumId w:val="3"/>
    <w:lvlOverride w:ilvl="0">
      <w:startOverride w:val="1"/>
    </w:lvlOverride>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Arial" w:hAnsi="Arial" w:eastAsia="Arial" w:cs="Arial"/>
      <w:color w:val="auto"/>
      <w:kern w:val="2"/>
      <w:sz w:val="24"/>
      <w:szCs w:val="24"/>
      <w:lang w:val="en-US" w:eastAsia="zh-CN" w:bidi="hi-IN"/>
    </w:rPr>
  </w:style>
  <w:style w:type="paragraph" w:styleId="Heading1">
    <w:name w:val="heading 1"/>
    <w:basedOn w:val="Normal"/>
    <w:next w:val="Normal"/>
    <w:qFormat/>
    <w:pPr>
      <w:keepNext w:val="true"/>
      <w:spacing w:before="240" w:after="60"/>
      <w:outlineLvl w:val="0"/>
    </w:pPr>
    <w:rPr>
      <w:rFonts w:ascii="Arial" w:hAnsi="Arial" w:cs="Arial"/>
      <w:b/>
      <w:bCs/>
      <w:kern w:val="2"/>
      <w:sz w:val="32"/>
      <w:szCs w:val="32"/>
    </w:rPr>
  </w:style>
  <w:style w:type="character" w:styleId="ArticleLabel">
    <w:name w:val="ArticleLabel"/>
    <w:qFormat/>
    <w:rPr>
      <w:rFonts w:ascii="Arial" w:hAnsi="Arial"/>
      <w:b/>
      <w:sz w:val="20"/>
    </w:rPr>
  </w:style>
  <w:style w:type="character" w:styleId="ItemLabel">
    <w:name w:val="ItemLabel"/>
    <w:qFormat/>
    <w:rPr>
      <w:rFonts w:ascii="Arial" w:hAnsi="Arial"/>
      <w:b/>
      <w:sz w:val="20"/>
    </w:rPr>
  </w:style>
  <w:style w:type="character" w:styleId="FootnoteCharacters">
    <w:name w:val="Footnote Characters"/>
    <w:qFormat/>
    <w:rPr/>
  </w:style>
  <w:style w:type="character" w:styleId="PageNumber">
    <w:name w:val="page number"/>
    <w:rPr/>
  </w:style>
  <w:style w:type="character" w:styleId="CaptionCharacters">
    <w:name w:val="Caption Characters"/>
    <w:qFormat/>
    <w:rPr/>
  </w:style>
  <w:style w:type="character" w:styleId="DropCaps">
    <w:name w:val="Drop Caps"/>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u w:val="single"/>
    </w:rPr>
  </w:style>
  <w:style w:type="character" w:styleId="FollowedHyperlink">
    <w:name w:val="FollowedHyperlink"/>
    <w:rPr>
      <w:u w:val="single"/>
    </w:rPr>
  </w:style>
  <w:style w:type="character" w:styleId="Placeholder">
    <w:name w:val="Placeholder"/>
    <w:qFormat/>
    <w:rPr>
      <w:smallCaps/>
      <w:u w:val="dotted"/>
    </w:rPr>
  </w:style>
  <w:style w:type="character" w:styleId="IndexLink">
    <w:name w:val="Index Link"/>
    <w:qFormat/>
    <w:rPr/>
  </w:style>
  <w:style w:type="character" w:styleId="EndnoteCharacters">
    <w:name w:val="Endnote Characters"/>
    <w:qFormat/>
    <w:rPr/>
  </w:style>
  <w:style w:type="character" w:styleId="LineNumber">
    <w:name w:val="line number"/>
    <w:rPr/>
  </w:style>
  <w:style w:type="character" w:styleId="MainIndexEntry">
    <w:name w:val="Main Index Entry"/>
    <w:qFormat/>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qFormat/>
    <w:rPr>
      <w:sz w:val="12"/>
      <w:szCs w:val="12"/>
      <w:u w:val="none"/>
      <w:em w:val="none"/>
    </w:rPr>
  </w:style>
  <w:style w:type="character" w:styleId="VerticalNumberingSymbols">
    <w:name w:val="Vertical Numbering Symbols"/>
    <w:qFormat/>
    <w:rPr>
      <w:eastAsianLayout w:vert="true"/>
    </w:rPr>
  </w:style>
  <w:style w:type="character" w:styleId="Emphasis">
    <w:name w:val="Emphasis"/>
    <w:qFormat/>
    <w:rPr>
      <w:i/>
      <w:iCs/>
    </w:rPr>
  </w:style>
  <w:style w:type="character" w:styleId="Quotation">
    <w:name w:val="Quotation"/>
    <w:qFormat/>
    <w:rPr>
      <w:i/>
      <w:iCs/>
    </w:rPr>
  </w:style>
  <w:style w:type="character" w:styleId="Strong">
    <w:name w:val="Strong"/>
    <w:qFormat/>
    <w:rPr>
      <w:b/>
      <w:bCs/>
    </w:rPr>
  </w:style>
  <w:style w:type="character" w:styleId="SourceText">
    <w:name w:val="Source Text"/>
    <w:qFormat/>
    <w:rPr>
      <w:rFonts w:ascii="Liberation Mono" w:hAnsi="Liberation Mono" w:eastAsia="Arial" w:cs="Liberation Mono"/>
    </w:rPr>
  </w:style>
  <w:style w:type="character" w:styleId="Example">
    <w:name w:val="Example"/>
    <w:qFormat/>
    <w:rPr>
      <w:rFonts w:ascii="Liberation Mono" w:hAnsi="Liberation Mono" w:eastAsia="Arial" w:cs="Liberation Mono"/>
    </w:rPr>
  </w:style>
  <w:style w:type="character" w:styleId="UserEntry">
    <w:name w:val="User Entry"/>
    <w:qFormat/>
    <w:rPr>
      <w:rFonts w:ascii="Liberation Mono" w:hAnsi="Liberation Mono" w:eastAsia="Arial" w:cs="Liberation Mono"/>
    </w:rPr>
  </w:style>
  <w:style w:type="character" w:styleId="Variable">
    <w:name w:val="Variable"/>
    <w:qFormat/>
    <w:rPr>
      <w:i/>
      <w:iCs/>
    </w:rPr>
  </w:style>
  <w:style w:type="character" w:styleId="Definition">
    <w:name w:val="Definition"/>
    <w:qFormat/>
    <w:rPr/>
  </w:style>
  <w:style w:type="character" w:styleId="Teletype">
    <w:name w:val="Teletype"/>
    <w:qFormat/>
    <w:rPr>
      <w:rFonts w:ascii="Liberation Mono" w:hAnsi="Liberation Mono" w:eastAsia="Arial" w:cs="Liberation Mono"/>
    </w:rPr>
  </w:style>
  <w:style w:type="paragraph" w:styleId="Heading">
    <w:name w:val="Heading"/>
    <w:basedOn w:val="Normal"/>
    <w:next w:val="BodyText"/>
    <w:qFormat/>
    <w:pPr>
      <w:keepNext w:val="true"/>
      <w:spacing w:before="240" w:after="120"/>
    </w:pPr>
    <w:rPr>
      <w:rFonts w:ascii="Arial" w:hAnsi="Arial" w:eastAsia="Arial"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tabs>
        <w:tab w:val="clear" w:pos="4819"/>
        <w:tab w:val="clear" w:pos="9638"/>
        <w:tab w:val="center" w:pos="4677" w:leader="none"/>
        <w:tab w:val="right" w:pos="9355" w:leader="none"/>
      </w:tabs>
    </w:pPr>
    <w:rPr/>
  </w:style>
  <w:style w:type="numbering" w:styleId="Articles">
    <w:name w:val="Articles"/>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LibreOffice/26.8.0.3$Linux_AARCH64 LibreOffice_project/680$Build-3</Application>
  <AppVersion>15.0000</AppVersion>
  <Pages>62</Pages>
  <Words>30900</Words>
  <Characters>186084</Characters>
  <CharactersWithSpaces>215251</CharactersWithSpaces>
  <Paragraphs>1568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ro-RO</dc:language>
  <cp:lastModifiedBy/>
  <dcterms:modified xsi:type="dcterms:W3CDTF">2026-10-10T18:51:42Z</dcterms:modified>
  <cp:revision>1</cp:revision>
  <dc:subject/>
  <dc:title/>
</cp:coreProperties>
</file>