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bidi w:val="0"/>
        <w:spacing w:before="0" w:after="60"/>
        <w:ind w:hanging="0" w:left="0"/>
        <w:jc w:val="center"/>
        <w:rPr>
          <w:rFonts w:ascii="Arial" w:hAnsi="Arial" w:eastAsia="Arial" w:cs="Arial"/>
          <w:b/>
          <w:i w:val="false"/>
          <w:color w:val="auto"/>
          <w:sz w:val="24"/>
          <w:lang w:val="ro-RO"/>
        </w:rPr>
      </w:pPr>
      <w:r>
        <w:rPr>
          <w:rFonts w:eastAsia="Arial" w:cs="Arial" w:ascii="Arial" w:hAnsi="Arial"/>
          <w:b/>
          <w:i w:val="false"/>
          <w:color w:val="auto"/>
          <w:sz w:val="24"/>
          <w:lang w:val="ro-RO"/>
        </w:rPr>
        <w:t>ACT ADIȚIONAL</w:t>
      </w:r>
    </w:p>
    <w:p>
      <w:pPr>
        <w:pStyle w:val="Normal"/>
        <w:keepNext w:val="false"/>
        <w:bidi w:val="0"/>
        <w:spacing w:before="0" w:after="6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la contractul individual de muncă, privind semnarea electronică a fișelor de instruire</w:t>
      </w:r>
    </w:p>
    <w:p>
      <w:pPr>
        <w:pStyle w:val="Normal"/>
        <w:keepNext w:val="false"/>
        <w:bidi w:val="0"/>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Nr. ________ din ______________</w:t>
      </w:r>
    </w:p>
    <w:p>
      <w:pPr>
        <w:pStyle w:val="Normal"/>
        <w:keepNext w:val="false"/>
        <w:bidi w:val="0"/>
        <w:spacing w:before="0" w:after="240"/>
        <w:ind w:hanging="0" w:left="0"/>
        <w:jc w:val="center"/>
        <w:rPr>
          <w:rFonts w:ascii="Arial" w:hAnsi="Arial" w:eastAsia="Arial" w:cs="Arial"/>
          <w:b w:val="false"/>
          <w:i/>
          <w:color w:val="auto"/>
          <w:sz w:val="20"/>
          <w:lang w:val="ro-RO"/>
        </w:rPr>
      </w:pPr>
      <w:r>
        <w:rPr>
          <w:rFonts w:eastAsia="Arial" w:cs="Arial" w:ascii="Arial" w:hAnsi="Arial"/>
          <w:b w:val="false"/>
          <w:i/>
          <w:color w:val="auto"/>
          <w:sz w:val="20"/>
          <w:lang w:val="ro-RO"/>
        </w:rPr>
        <w:t>Exemplarul semnat electronic poartă data ultimei semnături.</w:t>
      </w:r>
    </w:p>
    <w:p>
      <w:pPr>
        <w:pStyle w:val="Normal"/>
        <w:keepNext w:val="false"/>
        <w:numPr>
          <w:ilvl w:val="0"/>
          <w:numId w:val="0"/>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{{client.legalName}}, cu sediul în {{client.address}}, cod de înregistrare fiscală {{client.cui}}, reprezentată prin {{client.representativeName}}, în calitate de {{client.representativeRole}}, denumită în continuare „angajator”,</w:t>
      </w:r>
    </w:p>
    <w:p>
      <w:pPr>
        <w:pStyle w:val="Normal"/>
        <w:keepNext w:val="false"/>
        <w:numPr>
          <w:ilvl w:val="0"/>
          <w:numId w:val="0"/>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și</w:t>
      </w:r>
    </w:p>
    <w:p>
      <w:pPr>
        <w:pStyle w:val="Normal"/>
        <w:keepNext w:val="false"/>
        <w:numPr>
          <w:ilvl w:val="0"/>
          <w:numId w:val="0"/>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{{employee.name}}, salariat în funcția de {{employee.position}}{{#employee.identification}}, {{employee.identification}}{{/employee.identification}}, cu contract individual de muncă nr. ______ din data de {{employee.hiredOn}}, denumit în continuare „salariat”,</w:t>
      </w:r>
    </w:p>
    <w:p>
      <w:pPr>
        <w:pStyle w:val="Normal"/>
        <w:keepNext/>
        <w:numPr>
          <w:ilvl w:val="0"/>
          <w:numId w:val="0"/>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în temeiul art. 16 alin. (1¹) și (1⁷) din Legea 53/2003 – Codul muncii, al art. 17 alin. (3) lit. o) din Legea 53/2003, al art. 81 alin. (3²) din H.G. 1425/2006, al art. 3 din Legea 214/2024 și al art. 5 alin. (3) din aceeași lege, convin următoarele:</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Începând cu data la care prezentul act adițional este semnat de ambele părți, fișele individuale de instruire ale salariatului în domeniul securității și sănătății în muncă și în domeniul situațiilor de urgență se semnează cu semnătură electronică avansată, în platforma informatică pusă la dispoziție de {{provider.legalName}}, potrivit anexei la regulamentul intern privind semnarea electronică a fișelor de instruire, de care salariatul a luat cunoștință. Semnătura electronică din platformă este, în caz de litigiu, dovada că salariatul a semnat; platforma păstrează pentru fiecare semnătură când, de unde și cum a fost dată. Părțile iau act că, în cazul în care semnătura electronică avansată este contestată, angajatorul, care o invocă, trebuie să dovedească îndeplinirea condițiilor legale și tehnice ale acesteia (art. 5 alin. (3) din Legea 214/2024).</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Salariatul semnează din contul său personal în platformă. La fiecare semnare, platforma trimite un cod de unică folosință pe {{codeChannel}}, iar semnătura se creează numai după introducerea codului; platforma înregistrează numele semnatarului, momentul semnării, adresa de e-mail sau numărul de telefon la care s-a trimis codul, adresa IP și browserul folosite și amprenta digitală a fișei înainte și după semnare, iar rândul semnat al fișei nu mai poate fi modificat.</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Salariatul poate reveni oricând la semnarea olografă, printr-o cerere scrisă adresată angajatorului; cererea produce efecte de la data înregistrării ei de către angajator, iar de la acea dată fișele salariatului se semnează olograf. Fișele semnate până atunci rămân valabile.</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Celelalte clauze ale contractului individual de muncă rămân neschimbate. Prezentul act adițional se semnează de ambele părți cu același tip de semnătură: olograf, în două exemplare, câte unul pentru fiecare parte, sau electronic, caz în care fiecare parte primește documentul semnat în format electronic.</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bidi w:val="0"/>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Pentru angajator, reprezentant legal sau împuternicit:</w:t>
            </w:r>
          </w:p>
          <w:p>
            <w:pPr>
              <w:pStyle w:val="TableContents"/>
              <w:keepNext w:val="false"/>
              <w:bidi w:val="0"/>
              <w:spacing w:before="0" w:after="0"/>
              <w:ind w:hanging="0" w:left="0"/>
              <w:jc w:val="center"/>
              <w:rPr>
                <w:rFonts w:ascii="Arial" w:hAnsi="Arial" w:eastAsia="Arial" w:cs="Arial"/>
                <w:b w:val="false"/>
                <w:i w:val="false"/>
                <w:color w:val="auto"/>
                <w:sz w:val="20"/>
                <w:lang w:val="ro-RO"/>
              </w:rPr>
            </w:pPr>
            <w:sdt>
              <w:sdtPr>
                <w:rPr>
                  <w:rFonts w:eastAsia="Arial" w:cs="Arial" w:ascii="Arial" w:hAnsi="Arial"/>
                  <w:b w:val="false"/>
                  <w:i w:val="false"/>
                  <w:color w:val="auto"/>
                  <w:spacing w:val="0"/>
                  <w:w w:val="100"/>
                  <w:sz w:val="16"/>
                  <w:szCs w:val="16"/>
                  <w:lang w:val="ro-RO"/>
                </w:rPr>
                <w:alias w:val="sig_employer"/>
                <w:tag w:val="sig_employer"/>
                <w:id w:val="1"/>
                <w:showingPlcHdr/>
                <w:text w:multiLine="1"/>
              </w:sdtPr>
              <w:sdtContent>
                <w:r>
                  <w:rPr>
                    <w:rFonts w:eastAsia="Arial" w:cs="Arial" w:ascii="Arial" w:hAnsi="Arial"/>
                    <w:b w:val="false"/>
                    <w:i w:val="false"/>
                    <w:color w:val="auto"/>
                    <w:spacing w:val="0"/>
                    <w:w w:val="100"/>
                    <w:sz w:val="16"/>
                    <w:szCs w:val="16"/>
                    <w:lang w:val="ro-RO"/>
                  </w:rPr>
                  <w:t xml:space="preserve">                                                        </w:t>
                </w:r>
                <w:r>
                  <w:rPr>
                    <w:rFonts w:eastAsia="Arial" w:cs="Arial" w:ascii="Arial" w:hAnsi="Arial"/>
                    <w:b w:val="false"/>
                    <w:i w:val="false"/>
                    <w:color w:val="auto"/>
                    <w:spacing w:val="0"/>
                    <w:w w:val="100"/>
                    <w:sz w:val="16"/>
                    <w:szCs w:val="16"/>
                    <w:lang w:val="ro-RO"/>
                  </w:rPr>
                  <w:br/>
                </w:r>
                <w:r>
                  <w:rPr>
                    <w:rFonts w:eastAsia="Arial" w:cs="Arial" w:ascii="Arial" w:hAnsi="Arial"/>
                    <w:b w:val="false"/>
                    <w:i w:val="false"/>
                    <w:color w:val="auto"/>
                    <w:spacing w:val="0"/>
                    <w:w w:val="100"/>
                    <w:sz w:val="16"/>
                    <w:szCs w:val="16"/>
                    <w:lang w:val="ro-RO"/>
                  </w:rPr>
                  <w:t xml:space="preserve">                                                        </w:t>
                </w:r>
                <w:r>
                  <w:rPr>
                    <w:rFonts w:eastAsia="Arial" w:cs="Arial" w:ascii="Arial" w:hAnsi="Arial"/>
                    <w:b w:val="false"/>
                    <w:i w:val="false"/>
                    <w:color w:val="auto"/>
                    <w:spacing w:val="0"/>
                    <w:w w:val="100"/>
                    <w:sz w:val="16"/>
                    <w:szCs w:val="16"/>
                    <w:lang w:val="ro-RO"/>
                  </w:rPr>
                  <w:br/>
                </w:r>
                <w:r>
                  <w:rPr>
                    <w:rFonts w:eastAsia="Arial" w:cs="Arial" w:ascii="Arial" w:hAnsi="Arial"/>
                    <w:b w:val="false"/>
                    <w:i w:val="false"/>
                    <w:color w:val="auto"/>
                    <w:spacing w:val="0"/>
                    <w:w w:val="100"/>
                    <w:sz w:val="16"/>
                    <w:szCs w:val="16"/>
                    <w:lang w:val="ro-RO"/>
                  </w:rPr>
                  <w:t xml:space="preserve">                                                        </w:t>
                </w:r>
              </w:sdtContent>
            </w:sdt>
          </w:p>
          <w:p>
            <w:pPr>
              <w:pStyle w:val="TableContents"/>
              <w:keepNext w:val="false"/>
              <w:bidi w:val="0"/>
              <w:spacing w:before="8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Nume: ______________________________</w:t>
            </w:r>
          </w:p>
          <w:p>
            <w:pPr>
              <w:pStyle w:val="TableContents"/>
              <w:keepNext w:val="false"/>
              <w:bidi w:val="0"/>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{{client.legalName}}</w:t>
            </w:r>
          </w:p>
          <w:p>
            <w:pPr>
              <w:pStyle w:val="TableContents"/>
              <w:keepNext w:val="false"/>
              <w:bidi w:val="0"/>
              <w:spacing w:before="12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Data: ____________________</w:t>
            </w:r>
          </w:p>
        </w:tc>
        <w:tc>
          <w:tcPr>
            <w:tcW w:w="4678" w:type="dxa"/>
            <w:tcBorders/>
          </w:tcPr>
          <w:p>
            <w:pPr>
              <w:pStyle w:val="TableContents"/>
              <w:keepNext w:val="false"/>
              <w:bidi w:val="0"/>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Salariat</w:t>
            </w:r>
          </w:p>
          <w:p>
            <w:pPr>
              <w:pStyle w:val="TableContents"/>
              <w:keepNext w:val="false"/>
              <w:bidi w:val="0"/>
              <w:spacing w:before="0" w:after="0"/>
              <w:ind w:hanging="0" w:left="0"/>
              <w:jc w:val="center"/>
              <w:rPr>
                <w:rFonts w:ascii="Arial" w:hAnsi="Arial" w:eastAsia="Arial" w:cs="Arial"/>
                <w:b w:val="false"/>
                <w:i w:val="false"/>
                <w:color w:val="auto"/>
                <w:sz w:val="20"/>
                <w:lang w:val="ro-RO"/>
              </w:rPr>
            </w:pPr>
            <w:sdt>
              <w:sdtPr>
                <w:rPr>
                  <w:rFonts w:eastAsia="Arial" w:cs="Arial" w:ascii="Arial" w:hAnsi="Arial"/>
                  <w:b w:val="false"/>
                  <w:i w:val="false"/>
                  <w:color w:val="auto"/>
                  <w:spacing w:val="0"/>
                  <w:w w:val="100"/>
                  <w:sz w:val="16"/>
                  <w:szCs w:val="16"/>
                  <w:lang w:val="ro-RO"/>
                </w:rPr>
                <w:alias w:val="sig_employee"/>
                <w:tag w:val="sig_employee"/>
                <w:id w:val="2"/>
                <w:showingPlcHdr/>
                <w:text w:multiLine="1"/>
              </w:sdtPr>
              <w:sdtContent>
                <w:r>
                  <w:rPr>
                    <w:rFonts w:eastAsia="Arial" w:cs="Arial" w:ascii="Arial" w:hAnsi="Arial"/>
                    <w:b w:val="false"/>
                    <w:i w:val="false"/>
                    <w:color w:val="auto"/>
                    <w:spacing w:val="0"/>
                    <w:w w:val="100"/>
                    <w:sz w:val="16"/>
                    <w:szCs w:val="16"/>
                    <w:lang w:val="ro-RO"/>
                  </w:rPr>
                  <w:t xml:space="preserve">                                                        </w:t>
                </w:r>
                <w:r>
                  <w:rPr>
                    <w:rFonts w:eastAsia="Arial" w:cs="Arial" w:ascii="Arial" w:hAnsi="Arial"/>
                    <w:b w:val="false"/>
                    <w:i w:val="false"/>
                    <w:color w:val="auto"/>
                    <w:spacing w:val="0"/>
                    <w:w w:val="100"/>
                    <w:sz w:val="16"/>
                    <w:szCs w:val="16"/>
                    <w:lang w:val="ro-RO"/>
                  </w:rPr>
                  <w:br/>
                </w:r>
                <w:r>
                  <w:rPr>
                    <w:rFonts w:eastAsia="Arial" w:cs="Arial" w:ascii="Arial" w:hAnsi="Arial"/>
                    <w:b w:val="false"/>
                    <w:i w:val="false"/>
                    <w:color w:val="auto"/>
                    <w:spacing w:val="0"/>
                    <w:w w:val="100"/>
                    <w:sz w:val="16"/>
                    <w:szCs w:val="16"/>
                    <w:lang w:val="ro-RO"/>
                  </w:rPr>
                  <w:t xml:space="preserve">                                                        </w:t>
                </w:r>
                <w:r>
                  <w:rPr>
                    <w:rFonts w:eastAsia="Arial" w:cs="Arial" w:ascii="Arial" w:hAnsi="Arial"/>
                    <w:b w:val="false"/>
                    <w:i w:val="false"/>
                    <w:color w:val="auto"/>
                    <w:spacing w:val="0"/>
                    <w:w w:val="100"/>
                    <w:sz w:val="16"/>
                    <w:szCs w:val="16"/>
                    <w:lang w:val="ro-RO"/>
                  </w:rPr>
                  <w:br/>
                </w:r>
                <w:r>
                  <w:rPr>
                    <w:rFonts w:eastAsia="Arial" w:cs="Arial" w:ascii="Arial" w:hAnsi="Arial"/>
                    <w:b w:val="false"/>
                    <w:i w:val="false"/>
                    <w:color w:val="auto"/>
                    <w:spacing w:val="0"/>
                    <w:w w:val="100"/>
                    <w:sz w:val="16"/>
                    <w:szCs w:val="16"/>
                    <w:lang w:val="ro-RO"/>
                  </w:rPr>
                  <w:t xml:space="preserve">                                                        </w:t>
                </w:r>
              </w:sdtContent>
            </w:sdt>
          </w:p>
          <w:p>
            <w:pPr>
              <w:pStyle w:val="TableContents"/>
              <w:keepNext w:val="false"/>
              <w:bidi w:val="0"/>
              <w:spacing w:before="8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{{employee.name}}</w:t>
            </w:r>
          </w:p>
          <w:p>
            <w:pPr>
              <w:pStyle w:val="TableContents"/>
              <w:keepNext w:val="false"/>
              <w:bidi w:val="0"/>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{{employee.position}}</w:t>
            </w:r>
          </w:p>
          <w:p>
            <w:pPr>
              <w:pStyle w:val="TableContents"/>
              <w:keepNext w:val="false"/>
              <w:bidi w:val="0"/>
              <w:spacing w:before="12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Data: ____________________</w:t>
            </w:r>
          </w:p>
        </w:tc>
      </w:tr>
    </w:tbl>
    <w:p>
      <w:pPr>
        <w:pStyle w:val="Normal"/>
        <w:keepNext w:val="false"/>
        <w:numPr>
          <w:ilvl w:val="0"/>
          <w:numId w:val="0"/>
        </w:numPr>
        <w:bidi w:val="0"/>
        <w:spacing w:before="0" w:after="0"/>
        <w:ind w:hanging="0" w:left="0"/>
        <w:jc w:val="left"/>
        <w:rPr>
          <w:rFonts w:ascii="Arial" w:hAnsi="Arial" w:eastAsia="Arial" w:cs="Arial"/>
          <w:b w:val="false"/>
          <w:i w:val="false"/>
          <w:color w:val="auto"/>
          <w:sz w:val="2"/>
          <w:lang w:val="ro-RO"/>
        </w:rPr>
      </w:pPr>
      <w:r>
        <w:rPr>
          <w:rFonts w:eastAsia="Arial" w:cs="Arial" w:ascii="Arial" w:hAnsi="Arial"/>
          <w:b w:val="false"/>
          <w:i w:val="false"/>
          <w:color w:val="auto"/>
          <w:sz w:val="2"/>
          <w:lang w:val="ro-RO"/>
        </w:rPr>
      </w:r>
    </w:p>
    <w:sectPr>
      <w:footerReference w:type="default" r:id="rId2"/>
      <w:type w:val="nextPage"/>
      <w:pgSz w:w="11906" w:h="16838"/>
      <w:pgMar w:left="1417" w:right="1134" w:gutter="0" w:header="0" w:top="1134" w:footer="680" w:bottom="1140"/>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spacing w:before="60" w:after="0"/>
      <w:ind w:hanging="0" w:left="0" w:right="0"/>
      <w:jc w:val="center"/>
      <w:rPr>
        <w:rFonts w:ascii="Arial" w:hAnsi="Arial"/>
        <w:b w:val="false"/>
        <w:color w:val="7A7A7A"/>
        <w:sz w:val="15"/>
        <w:szCs w:val="15"/>
        <w:lang w:val="ro-RO"/>
      </w:rPr>
    </w:pPr>
    <w:r>
      <w:rPr>
        <w:rFonts w:ascii="Arial" w:hAnsi="Arial"/>
        <w:b w:val="false"/>
        <w:color w:val="7A7A7A"/>
        <w:sz w:val="15"/>
        <w:szCs w:val="15"/>
        <w:lang w:val="ro-RO"/>
      </w:rPr>
      <w:t>{{#branding}}Document generat cu SSM Ușor · ssmusor.ro{{/branding}}</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suff w:val="space"/>
      <w:lvlText w:val="Art. %1."/>
      <w:lvlJc w:val="left"/>
      <w:pPr>
        <w:tabs>
          <w:tab w:val="num" w:pos="0"/>
        </w:tabs>
        <w:ind w:left="0" w:hanging="0"/>
      </w:pPr>
      <w:rPr>
        <w:rFonts w:ascii="Arial" w:hAnsi="Arial"/>
        <w:b/>
        <w:sz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hyphenationZone w:val="0"/>
  <w:compat>
    <w:adjustLineHeightInTable/>
    <w:doNotUseHTMLParagraphAutoSpacing/>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Arial" w:hAnsi="Arial" w:eastAsia="Arial" w:cs="Arial"/>
      <w:color w:val="auto"/>
      <w:kern w:val="2"/>
      <w:sz w:val="24"/>
      <w:szCs w:val="24"/>
      <w:lang w:val="en-US" w:eastAsia="zh-CN" w:bidi="hi-IN"/>
    </w:rPr>
  </w:style>
  <w:style w:type="character" w:styleId="ContractArticleLabel">
    <w:name w:val="ContractArticleLabel"/>
    <w:qFormat/>
    <w:rPr>
      <w:rFonts w:ascii="Arial" w:hAnsi="Arial"/>
      <w:b/>
      <w:sz w:val="20"/>
    </w:rPr>
  </w:style>
  <w:style w:type="paragraph" w:styleId="Heading">
    <w:name w:val="Heading"/>
    <w:basedOn w:val="Normal"/>
    <w:next w:val="BodyText"/>
    <w:qFormat/>
    <w:pPr>
      <w:keepNext w:val="true"/>
      <w:spacing w:before="240" w:after="120"/>
    </w:pPr>
    <w:rPr>
      <w:rFonts w:ascii="Arial" w:hAnsi="Arial" w:eastAsia="Arial"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HeaderandFooter">
    <w:name w:val="Header and Footer"/>
    <w:basedOn w:val="Normal"/>
    <w:qFormat/>
    <w:pPr>
      <w:suppressLineNumbers/>
      <w:tabs>
        <w:tab w:val="clear" w:pos="709"/>
        <w:tab w:val="center" w:pos="4677" w:leader="none"/>
        <w:tab w:val="right" w:pos="9355" w:leader="none"/>
      </w:tabs>
    </w:pPr>
    <w:rPr/>
  </w:style>
  <w:style w:type="paragraph" w:styleId="Footer">
    <w:name w:val="footer"/>
    <w:basedOn w:val="HeaderandFooter"/>
    <w:pPr>
      <w:suppressLineNumbers/>
    </w:pPr>
    <w:rPr/>
  </w:style>
  <w:style w:type="paragraph" w:styleId="TableContents">
    <w:name w:val="Table Contents"/>
    <w:basedOn w:val="Normal"/>
    <w:qFormat/>
    <w:pPr>
      <w:widowControl w:val="false"/>
      <w:suppressLineNumbers/>
    </w:pPr>
    <w:rPr/>
  </w:style>
  <w:style w:type="numbering" w:styleId="ContractArticles">
    <w:name w:val="ContractArticles"/>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LibreOffice/26.8.0.3$Linux_AARCH64 LibreOffice_project/680$Build-3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2026-10-18T01:44:28Z</dcterms:modified>
  <cp:revision>1</cp:revision>
  <dc:subject/>
  <dc:title/>
</cp:coreProperties>
</file>