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ecisionNumbers.organization}}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 307/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2006 – Art. 19 lit. a) și ale OMAI 163/2007 – Art. 17 lit. a), {{client.representativeName}}, în calitate de {{client.representativeRole}} în cadrul {{client.legalNa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me}}, începând 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HTMLPreformatted"/>
        <w:keepNext/>
        <w:widowControl/>
        <w:spacing w:before="0" w:after="120"/>
        <w:ind w:hanging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Modul de organizare și responsabilitățile privind apărarea împotriva incendiilor în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după cum urmează:</w:t>
      </w:r>
    </w:p>
    <w:p>
      <w:pPr>
        <w:pStyle w:val="HTMLPreformatted"/>
        <w:keepNext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activității de apărare împotriva incendiilor, pe categorii de activități, se stabilește următorul personal: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structurilor cu atribuții în domeniul apărării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6, se numește {{fire.coordinator.name}}, având funcția de {{fire.coordinato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r.jobTitle}} în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cadrul {{client.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elaborarea actelor de autoritate privind apărarea împotriva incendiilor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163/2007 – Art. 17, se desemnează: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nator.jobTitle}}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cadrul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ent.legalName}};</w:t>
      </w:r>
    </w:p>
    <w:p>
      <w:pPr>
        <w:pStyle w:val="HTMLPreformatted"/>
        <w:widowControl/>
        <w:numPr>
          <w:ilvl w:val="0"/>
          <w:numId w:val="2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aprobarea actelor de autoritate emise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numește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difuzarea actelor emise și aprobate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 {{fire.coordinator.name}}, având funcția de {{fir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e.coordinator.jo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bTitle}} în cadr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ul {{client.lega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lName}};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organizarea apărării împotriva incendiilor la locurile de muncă din cadrul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conform OMAI 163/2007 – Art. 23, se desemnează ca șef al locului de muncă: {{#fire.workplaceManagers}}{{name}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având funcți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{{jobTitle}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pentru {{#wor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kplaceName}}{{workplaceName}}{{/workplaceName}}{{^workplaceName}}toate locurile de muncă{{/workplaceName}}; {{/fire.workplaceManagers}}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planificarea și executarea controalelor proprii din cadrul {{c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lient.legalName}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}, conform OMAI 163/2007 – Art. 149 – 151, se desemnează: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0"/>
          <w:numId w:val="3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periodică a capacității de apărare împotriva incendiilor a {{client.legalName}}, conform OMAI 163/2007 – Art. 151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– 153, se desemn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elaborarea programelor de optimizare din cadrul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respectării criteriilor de instruire din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conform OMAI 712/2005 pentru aprobarea Dispozițiilor generale privind instruirea salariaților în domeniul situațiilor de urgență,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cerințelor de atestare, avizare, autorizare și agrementare a activităților, materialelor sau instalațiilor utilitare din cadrul {{clie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nt.legalName}},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realizarea unui sistem operativ de observare și anunțare a incendiului, atât pe plan intern, cât și la 112, pen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tru {{client.leg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funcționării la parametrii tehnici a instalațiilor și mijloacelor tehnice de apărare împotriva incendiilor ale {{client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.legalName}}, se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analiza evenimentelor produse, a concluziilor și a măsurilor 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{{client.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legalName}},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stabilirea răspunderilor în situația unor contracte sau convenții pe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ntru {{client.le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galName}}, se desemnează {{fire.coordinator.nam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e}}, având funcț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ia de {{fire.coo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rdinator.jobTitl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e}} în cadrul {{client.legalName}};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formularelor tipizate necesare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 (după caz);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asigurarea întocmirii echipei de primă intervenție pentru {{cl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desemnează: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{{fire.coordinator.name}},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având funcția 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 {{fire.coordin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ator.jobTitle}}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cadrul {{client.legalName}};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{{fireSafetyTechnician.name}}, cadru tehnic cu atribuții în domeniul apărării împotriva incendiilor, reprezentant al {{provider.legalName}};</w:t>
      </w:r>
    </w:p>
    <w:p>
      <w:pPr>
        <w:pStyle w:val="HTMLPreformatted"/>
        <w:keepNext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Echipa de primă intervenție pentru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formată din: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name}}, având fu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ncția de {{fire.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interventionLead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er.jobTitle}} în cadrul {{client.legalName}} – șef echipă de primă intervenție;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acționează cu stingătoarele;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persoanele;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aflat la program – evacuează bunurile materiale;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4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– anunță 112;</w:t>
      </w:r>
    </w:p>
    <w:p>
      <w:pPr>
        <w:pStyle w:val="HTMLPreformatted"/>
        <w:widowControl/>
        <w:numPr>
          <w:ilvl w:val="1"/>
          <w:numId w:val="5"/>
        </w:numPr>
        <w:tabs>
          <w:tab w:val="clear" w:pos="916"/>
        </w:tabs>
        <w:spacing w:before="0" w:after="12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{{fire.interventionLeader.name}} sau electricianul angajat – întrerupe curentul electric.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Activitatea de apărare împotriva incendiilor în cadrul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obligație de serviciu.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internă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ent.legalName}}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se aduce la cunoștința persoanelor nominalizate în prezenta decizie.</w:t>
      </w:r>
    </w:p>
    <w:p>
      <w:pPr>
        <w:pStyle w:val="HTMLPreformatted"/>
        <w:widowControl/>
        <w:numPr>
          <w:ilvl w:val="0"/>
          <w:numId w:val="6"/>
        </w:numPr>
        <w:spacing w:before="120" w:after="60"/>
        <w:ind w:hanging="0" w:left="0"/>
        <w:jc w:val="left"/>
        <w:rPr>
          <w:rFonts w:ascii="Arial" w:hAnsi="Arial" w:cs="Arial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Prezenta decizie se va actualiza ori de câte ori apar modificări în structura organizatorică sau de personal 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isionNumbers.organization}}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HTMLPreformatted"/>
        <w:widowControl/>
        <w:spacing w:before="0" w:after="0"/>
        <w:ind w:hanging="0"/>
        <w:jc w:val="left"/>
        <w:rPr>
          <w:rFonts w:ascii="Arial" w:hAnsi="Arial" w:cs="Arial"/>
          <w:sz w:val="2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b/>
      </w:rPr>
    </w:lvl>
    <w:lvl w:ilvl="2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  <w:rPr>
        <w:b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6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  <w:bCs/>
    </w:rPr>
  </w:style>
  <w:style w:type="character" w:styleId="WW8Num3z0">
    <w:name w:val="WW8Num3z0"/>
    <w:rPr>
      <w:b/>
    </w:rPr>
  </w:style>
  <w:style w:type="character" w:styleId="WW8Num4z0">
    <w:name w:val="WW8Num4z0"/>
    <w:rPr>
      <w:b/>
    </w:rPr>
  </w:style>
  <w:style w:type="character" w:styleId="WW8Num5z0">
    <w:name w:val="WW8Num5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WW8Num9z1">
    <w:name w:val="WW8Num9z1"/>
    <w:rPr>
      <w:rFonts w:ascii="Courier New" w:hAnsi="Courier New" w:cs="Courier New"/>
    </w:rPr>
  </w:style>
  <w:style w:type="character" w:styleId="WW8Num9z3">
    <w:name w:val="WW8Num9z3"/>
    <w:rPr>
      <w:rFonts w:ascii="Symbol" w:hAnsi="Symbol" w:cs="Symbol"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  <w:bCs/>
    </w:rPr>
  </w:style>
  <w:style w:type="character" w:styleId="WW8Num13z0">
    <w:name w:val="WW8Num13z0"/>
    <w:rPr>
      <w:b/>
    </w:rPr>
  </w:style>
  <w:style w:type="character" w:styleId="WW8Num13z1">
    <w:name w:val="WW8Num13z1"/>
    <w:rPr/>
  </w:style>
  <w:style w:type="character" w:styleId="WW8Num14z0">
    <w:name w:val="WW8Num14z0"/>
    <w:rPr>
      <w:b/>
      <w:bCs/>
    </w:rPr>
  </w:style>
  <w:style w:type="character" w:styleId="WW8Num15z0">
    <w:name w:val="WW8Num15z0"/>
    <w:rPr>
      <w:b/>
      <w:bCs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</w:rPr>
  </w:style>
  <w:style w:type="character" w:styleId="WW8Num18z0">
    <w:name w:val="WW8Num18z0"/>
    <w:rPr>
      <w:b/>
    </w:rPr>
  </w:style>
  <w:style w:type="character" w:styleId="WW8Num19z0">
    <w:name w:val="WW8Num19z0"/>
    <w:rPr>
      <w:rFonts w:ascii="Wingdings" w:hAnsi="Wingdings" w:cs="Wingdings"/>
    </w:rPr>
  </w:style>
  <w:style w:type="character" w:styleId="WW8Num19z1">
    <w:name w:val="WW8Num19z1"/>
    <w:rPr>
      <w:rFonts w:ascii="Courier New" w:hAnsi="Courier New" w:cs="Courier New"/>
    </w:rPr>
  </w:style>
  <w:style w:type="character" w:styleId="WW8Num19z3">
    <w:name w:val="WW8Num19z3"/>
    <w:rPr>
      <w:rFonts w:ascii="Symbol" w:hAnsi="Symbol" w:cs="Symbol"/>
    </w:rPr>
  </w:style>
  <w:style w:type="character" w:styleId="WW8Num20z1">
    <w:name w:val="WW8Num20z1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</w:rPr>
  </w:style>
  <w:style w:type="character" w:styleId="WW8Num23z0">
    <w:name w:val="WW8Num23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li1">
    <w:name w:val="tli1"/>
    <w:basedOn w:val="DefaultParagraphFont"/>
    <w:rPr/>
  </w:style>
  <w:style w:type="character" w:styleId="tpa1">
    <w:name w:val="tpa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ind w:hanging="851" w:left="851" w:right="0"/>
      <w:jc w:val="both"/>
    </w:pPr>
    <w:rPr>
      <w:sz w:val="28"/>
      <w:szCs w:val="20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LibreOffice/26.8.0.3$Linux_AARCH64 LibreOffice_project/680$Build-3</Application>
  <AppVersion>15.0000</AppVersion>
  <Pages>3</Pages>
  <Words>876</Words>
  <Characters>7380</Characters>
  <CharactersWithSpaces>8147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2024-03-04T09:53:00Z</dcterms:created>
  <dc:creator/>
  <dc:description/>
  <dc:language>ro-RO</dc:language>
  <cp:lastModifiedBy/>
  <cp:lastPrinted>2024-03-04T15:35:00Z</cp:lastPrinted>
  <dcterms:modified xsi:type="dcterms:W3CDTF">2026-10-10T16:58:17Z</dcterms:modified>
  <cp:revision>6</cp:revision>
  <dc:subject/>
  <dc:title/>
</cp:coreProperties>
</file>