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I. TEMATICA DE INSTRUIRE PENTRU INSTRUIREA INTRODUCTIV-GENERALĂ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Întreg personalul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{{provider.legalName}} – {{fireSafetyTechnician.name}} (cadru tehnic PSI)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CONȚINUTUL MATERIALULUI DE INSTRUIRE: IPSU Art. 1 – 104, 131 – 139, 150 – 152, 236 – 245, 253 – 257; Legea 307/2006; Legea 481/2004; OMAI 712/2005; Modul de acțiune în cazul unei situații de urgență; Testare.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SUBCAPITOLUL I.I. PLANUL DE DESFĂȘURARE A INSTRUIRII INTRODUCTIV-GENERALE / 8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27"/>
        <w:gridCol w:w="2183"/>
        <w:gridCol w:w="4885"/>
        <w:gridCol w:w="1560"/>
      </w:tblGrid>
      <w:tr>
        <w:trPr>
          <w:tblHeader w:val="true"/>
          <w:cantSplit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 – 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instrucțiunile proprii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 – 14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generale ale angajatorului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 – 64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Instruirea lucrătorilor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65 – 69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personalului angajat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70 – 73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administratorului, ale conducătorului instituției, ale utilizatorului și ale salariatului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74 – 76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Alte obligații privind prevenirea și stingerea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77 – 91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activității de apărare împotriva incendiilor la locurile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92 – 104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civilă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131 – 139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Căile de acces, de evacuare și de intervenție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150 – 152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clădirile și încăperile social-administrative și de alte destinații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236 – 240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Controlul respectării normelor de apărare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241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Semnalizări și marcaje pentru situații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242 – 245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Pericolul de incendiu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253 – 257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Dispoziții finale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testul de verificare a cunoștințelor la angajare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480 min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II. TEMATICA DE INSTRUIRE PENTRU INSTRUIREA LA LOCUL DE MUNCĂ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{{#fire.themes}}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{{label}}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{{label}} ({{postsText}})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{{#workplaceTrainers}}{{#workplaceManagers}}{{workplaceManagers}}{{/workplaceManagers}}{{#technician}}{{provider.legalName}} – {{fireSafetyTechnician.name}} (cadru tehnic PSI){{/technician}}{{/workplaceTrainers}}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CONȚINUTUL MATERIALULUI DE INSTRUIRE: IPSU Art. 105 – 130, 140 – 149, 153 – 235, 246 – 252; Instrucțiunile afișate la locul de muncă, Decizia nr. {{fire.decisionNumbers.instructions}}; Organizarea apărării împotriva incendiilor la locul de muncă; OMAI 1184/2006; OMAI 163/2007; OMAI 106/2007; OMAI 187/2010; Prezentarea riscurilor de incendiu ale locului de muncă și a planului de evacuare; Utilizarea stingătorului (demonstrații practice); Deciziile interne PSI.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{{/fire.themes}}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SUBCAPITOLUL II.I. PLANUL DE DESFĂȘURARE A INSTRUIRII LA LOCUL DE MUNCĂ / 8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27"/>
        <w:gridCol w:w="2183"/>
        <w:gridCol w:w="4885"/>
        <w:gridCol w:w="1560"/>
      </w:tblGrid>
      <w:tr>
        <w:trPr>
          <w:tblHeader w:val="true"/>
          <w:cantSplit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105 – 118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Exploatarea utilajelor, instalațiilor și echipamentelor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119 – 120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perioadele caniculare și secetoase și perioada sezonului rece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121 – 129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lucrul cu foc deschis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130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fumatul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140 – 146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activitatea în spații de depozitare și în spații anexe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147 – 149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exploatarea instalațiilor electrice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153 – 214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activitatea de intervenție, salvare și acordare a primului ajutor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215 – 235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Echiparea și dotarea cu mijloace tehnice de apărare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246 – 252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Stingătoarele de incendiu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Decizia nr. {{fire.decisionNumbers.instructions}}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Instrucțiunile de apărare împotriva incendiilor afișate la locul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Fișa afișată la locul de muncă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apărării împotriva incendiilor la locul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planului de evacuare, a amplasării acestuia și a unui scenariu de evacuare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testul de verificare a cunoștințelor la angajare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480 min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III. TEMATICA DE INSTRUIRE ȘI PLANUL DE DESFĂȘURARE A INSTRUIRII PERIODICE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{{#fire.themes}}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{{label}}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{{label}} ({{postsText}})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{{#periodicTrainers}}{{#workplaceManagers}}{{workplaceManagers}} sau, după caz, {{/workplaceManagers}}{{#technician}}{{provider.legalName}} – {{fireSafetyTechnician.name}} (cadru tehnic PSI){{/technician}}{{/periodicTrainers}}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PERIODICITATE: 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67"/>
        <w:gridCol w:w="5924"/>
        <w:gridCol w:w="1664"/>
      </w:tblGrid>
      <w:tr>
        <w:trPr>
          <w:tblHeader w:val="true"/>
          <w:cantSplit/>
        </w:trPr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{{/fire.themes}}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1180</Words>
  <Characters>8555</Characters>
  <CharactersWithSpaces>9453</CharactersWithSpaces>
  <Paragraphs>330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2026-10-10T16:55:23Z</dcterms:modified>
  <cp:revision>1</cp:revision>
  <dc:subject/>
  <dc:title/>
</cp:coreProperties>
</file>