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Unitatea: {{client.legalName}}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REGISTRU DE EVIDENȚĂ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 situației constatate la stingătoarele de incendiu în urma controlului din</w:t>
      </w:r>
    </w:p>
    <w:tbl>
      <w:tblPr>
        <w:tblW w:w="5000" w:type="pct"/>
        <w:jc w:val="left"/>
        <w:tblInd w:w="55" w:type="dxa"/>
        <w:tblLayout w:type="fixed"/>
        <w:tblCellMar>
          <w:top w:w="107" w:type="dxa"/>
          <w:left w:w="55" w:type="dxa"/>
          <w:bottom w:w="107" w:type="dxa"/>
          <w:right w:w="55" w:type="dxa"/>
        </w:tblCellMar>
      </w:tblPr>
      <w:tblGrid>
        <w:gridCol w:w="857"/>
        <w:gridCol w:w="3857"/>
        <w:gridCol w:w="857"/>
        <w:gridCol w:w="3858"/>
        <w:gridCol w:w="857"/>
        <w:gridCol w:w="4001"/>
      </w:tblGrid>
      <w:tr>
        <w:trPr>
          <w:cantSplit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ziua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luna</w:t>
            </w:r>
          </w:p>
        </w:tc>
        <w:tc>
          <w:tcPr>
            <w:tcW w:w="3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anul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keepNext w:val="tru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9"/>
        <w:gridCol w:w="1815"/>
        <w:gridCol w:w="2155"/>
        <w:gridCol w:w="454"/>
        <w:gridCol w:w="453"/>
        <w:gridCol w:w="454"/>
        <w:gridCol w:w="453"/>
        <w:gridCol w:w="454"/>
        <w:gridCol w:w="453"/>
        <w:gridCol w:w="453"/>
        <w:gridCol w:w="454"/>
        <w:gridCol w:w="453"/>
        <w:gridCol w:w="455"/>
        <w:gridCol w:w="452"/>
        <w:gridCol w:w="455"/>
        <w:gridCol w:w="453"/>
        <w:gridCol w:w="454"/>
        <w:gridCol w:w="453"/>
        <w:gridCol w:w="454"/>
        <w:gridCol w:w="1361"/>
      </w:tblGrid>
      <w:tr>
        <w:trPr/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1. Producătorul stingătorului</w:t>
            </w:r>
          </w:p>
        </w:tc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2. Tipul și modelul de stingător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3. Loc amplasare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a)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b)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c)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d)</w:t>
            </w:r>
          </w:p>
        </w:tc>
        <w:tc>
          <w:tcPr>
            <w:tcW w:w="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e)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f)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g)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h)</w:t>
            </w:r>
          </w:p>
        </w:tc>
        <w:tc>
          <w:tcPr>
            <w:tcW w:w="13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Data remedierii</w:t>
            </w:r>
          </w:p>
        </w:tc>
      </w:tr>
      <w:tr>
        <w:trPr/>
        <w:tc>
          <w:tcPr>
            <w:tcW w:w="16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8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1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</w:t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</w:t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</w:t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</w:t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</w:t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</w:t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</w:t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</w:t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</w:t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</w:t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</w:t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</w:t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</w:t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</w:t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DA</w:t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NU</w:t>
            </w:r>
          </w:p>
        </w:tc>
        <w:tc>
          <w:tcPr>
            <w:tcW w:w="13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/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  <w:tr>
        <w:trPr/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2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5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3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454" w:type="dxa"/>
            <w:tcBorders>
              <w:left w:val="single" w:sz="4" w:space="0" w:color="000000"/>
              <w:bottom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  <w:tc>
          <w:tcPr>
            <w:tcW w:w="13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31" w:type="dxa"/>
              <w:bottom w:w="131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24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stingătorul de incendiu este amplasat în locația stabilită prin planurile de evacuare;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stingătorul de incendiu este amplasat astfel încât marcajul cu tipul stingătorului de incendiu și instrucțiunile de utilizare sunt vizibile;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accesul la stingătorul de incendiu nu este blocat;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d)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locul de amplasare a stingătorului de incendiu este marcat;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e)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presiunea afișată de indicatorul de presiune este în intervalul nominal marcat de producător;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f)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existența și integritatea sigiliilor;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g)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încadrarea în termenele de verificare/reîncărcare menționate pe etichetă, după caz;</w:t>
      </w:r>
    </w:p>
    <w:p>
      <w:pPr>
        <w:pStyle w:val="Normal"/>
        <w:keepNext w:val="false"/>
        <w:pageBreakBefore w:val="false"/>
        <w:widowControl/>
        <w:bidi w:val="0"/>
        <w:spacing w:before="0" w:after="40"/>
        <w:ind w:hanging="360" w:left="72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h)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>masa stingătoarelor de incendiu cu CO₂ sau agent curat.</w:t>
      </w:r>
    </w:p>
    <w:sectPr>
      <w:footerReference w:type="default" r:id="rId2"/>
      <w:type w:val="nextPage"/>
      <w:pgSz w:orient="landscape" w:w="16838" w:h="11906"/>
      <w:pgMar w:left="1417" w:right="1134" w:gutter="0" w:header="0" w:top="1134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143" w:leader="none"/>
        <w:tab w:val="right" w:pos="14287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1</Pages>
  <Words>220</Words>
  <Characters>1407</Characters>
  <CharactersWithSpaces>1574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2026-10-10T16:56:06Z</dcterms:modified>
  <cp:revision>1</cp:revision>
  <dc:subject/>
  <dc:title/>
</cp:coreProperties>
</file>