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 xml:space="preserve">1.1. Caso de Uso: </w:t>
      </w:r>
      <w:r w:rsidR="00710D44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Jogar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Permite que o aluno possa iniciar o quiz educativo de ensino de Trigonometria Plana. 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Aluno.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Pré-condições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 estar com acesso ao jogo.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Quiz encerrado com dados</w:t>
      </w:r>
      <w:r w:rsidR="00710D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do usuário e</w:t>
      </w:r>
      <w:r w:rsidR="00467E7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710D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dados do resultado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armazenados para avaliação.</w:t>
      </w: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A8235A" w:rsidRPr="00B440FC" w:rsidRDefault="00A8235A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B440FC" w:rsidRPr="00A8235A" w:rsidRDefault="00B440FC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Este caso de uso é iniciado quando o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usuário</w:t>
      </w: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aciona o</w:t>
      </w:r>
      <w:r w:rsidR="00467E7A" w:rsidRPr="00A8235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quiz educativo de ensino de Trigonometria Plana</w:t>
      </w:r>
      <w:r w:rsidR="00A8235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7345C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no</w:t>
      </w:r>
      <w:r w:rsidR="00A8235A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“perfil operacional” de aluno</w:t>
      </w: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A8235A" w:rsidRDefault="00467E7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 apresenta o campo de nome do aluno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para </w:t>
      </w:r>
      <w:r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preenchimento</w:t>
      </w:r>
      <w:r w:rsidR="00B440FC" w:rsidRPr="00A8235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A8235A" w:rsidRDefault="00A8235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Aluno preenche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campo de nome do aluno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aciona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</w:t>
      </w:r>
      <w:r w:rsidR="007345C2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Iniciar Quiz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&gt;.</w:t>
      </w:r>
    </w:p>
    <w:p w:rsidR="00A8235A" w:rsidRPr="00A8235A" w:rsidRDefault="00A8235A" w:rsidP="00A8235A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 salva os dados do aluno.</w:t>
      </w:r>
    </w:p>
    <w:p w:rsidR="002F0C1A" w:rsidRPr="002F0C1A" w:rsidRDefault="00A8235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Sistema inicia o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Quiz</w:t>
      </w:r>
      <w:r w:rsid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7345C2" w:rsidRPr="007345C2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Sistema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gera 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automaticamente 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os dados do triângulo para a questão com seus lados</w:t>
      </w:r>
      <w:r w:rsidR="00DE18E8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2A4D0B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2A4D0B" w:rsidRPr="007345C2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R1</w:t>
      </w:r>
      <w:r w:rsidR="002A4D0B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ângulos</w:t>
      </w:r>
      <w:r w:rsidR="00DE18E8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2A4D0B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2A4D0B" w:rsidRPr="007345C2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R2</w:t>
      </w:r>
      <w:r w:rsidR="002A4D0B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área</w:t>
      </w:r>
      <w:r w:rsidR="00DE18E8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481B4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</w:t>
      </w:r>
      <w:r w:rsidR="00481B4A" w:rsidRPr="007345C2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R3</w:t>
      </w:r>
      <w:r w:rsidR="00481B4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perímetro</w:t>
      </w:r>
      <w:r w:rsidR="00DE18E8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(</w:t>
      </w:r>
      <w:r w:rsidR="00DE18E8" w:rsidRPr="007345C2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R4</w:t>
      </w:r>
      <w:r w:rsidR="00DE18E8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</w:t>
      </w:r>
      <w:r w:rsidR="00B440FC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exibe os campos</w:t>
      </w:r>
      <w:r w:rsidR="00467E7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correspondentes 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 preenchimento das</w:t>
      </w:r>
      <w:r w:rsidR="00A8235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respostas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Aluno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para as questões de</w:t>
      </w:r>
      <w:r w:rsidR="00467E7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lado, perímetro, área e ângulo.</w:t>
      </w:r>
    </w:p>
    <w:p w:rsidR="00B440FC" w:rsidRPr="007345C2" w:rsidRDefault="00B440FC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Aluno preenche os campos</w:t>
      </w:r>
      <w:r w:rsidR="00467E7A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de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lado, perímetro, área e ângulo</w:t>
      </w:r>
      <w:r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aciona a opção </w:t>
      </w:r>
      <w:r w:rsidR="002F0C1A" w:rsidRPr="007345C2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&lt;Próxima Questão&gt;.</w:t>
      </w:r>
    </w:p>
    <w:p w:rsidR="002F0C1A" w:rsidRPr="002F0C1A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Os passos </w:t>
      </w:r>
      <w:proofErr w:type="gramStart"/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6</w:t>
      </w:r>
      <w:proofErr w:type="gramEnd"/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e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7 se repetem até que o número de questões</w:t>
      </w:r>
      <w:r w:rsidR="00A94E77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do jogo seja atingido.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(</w:t>
      </w:r>
      <w:r w:rsidRPr="00A94E77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R5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)</w:t>
      </w:r>
    </w:p>
    <w:p w:rsidR="002F0C1A" w:rsidRPr="00A94E77" w:rsidRDefault="002F0C1A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sistema exibe o resultado do quiz, comparando os dados inseridos </w:t>
      </w:r>
      <w:proofErr w:type="gramStart"/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pelo</w:t>
      </w:r>
      <w:proofErr w:type="gramEnd"/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proofErr w:type="gramStart"/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aluno</w:t>
      </w:r>
      <w:proofErr w:type="gramEnd"/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com os dados obtidos na geração de cada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um dos componentes do triangulo</w:t>
      </w:r>
      <w:r w:rsidR="00A94E7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(lados, ângulos, área e perímetro</w:t>
      </w:r>
      <w:r w:rsidR="00A94E7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– Passo 6</w:t>
      </w:r>
      <w:r w:rsidRPr="002F0C1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).</w:t>
      </w:r>
    </w:p>
    <w:p w:rsidR="00A94E77" w:rsidRPr="002741ED" w:rsidRDefault="002F0C1A" w:rsidP="00DE18E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aluno visualiza o resultado do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qui</w:t>
      </w:r>
      <w:r w:rsidR="002741ED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z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, seu aproveitamento e o acerto em cada tipo de questão: 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de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lado, </w:t>
      </w:r>
      <w:r w:rsidR="007345C2" w:rsidRP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perímetro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, área e ângulo.</w:t>
      </w:r>
    </w:p>
    <w:p w:rsidR="002741ED" w:rsidRPr="002741ED" w:rsidRDefault="002741ED" w:rsidP="002741E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aluno seleciona a opção &lt;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Encerrar Jogo&gt;</w:t>
      </w:r>
    </w:p>
    <w:p w:rsidR="00A94E77" w:rsidRPr="002741ED" w:rsidRDefault="002F0C1A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7345C2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sistema armazena o desempenho do aluno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armazenando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os nomes do aluno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e o</w:t>
      </w:r>
      <w:r w:rsidRPr="002F0C1A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 xml:space="preserve"> seu aproveitamento </w:t>
      </w:r>
      <w:r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no quiz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A94E77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sistema exibe 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“Tutorial de Apoio ao Ensino”.</w:t>
      </w:r>
    </w:p>
    <w:p w:rsidR="00A94E77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Aluno visualiza o tutorial e seleciona a opção 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&lt;Encerrar</w:t>
      </w:r>
      <w:r w:rsidR="002741ED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Jogo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&gt;</w:t>
      </w:r>
      <w:r w:rsidR="002741ED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="002741ED" w:rsidRPr="002F28EF">
        <w:rPr>
          <w:rFonts w:ascii="Arial" w:eastAsia="Times New Roman" w:hAnsi="Arial" w:cs="Arial"/>
          <w:bCs/>
          <w:color w:val="000000"/>
          <w:sz w:val="23"/>
          <w:szCs w:val="23"/>
          <w:shd w:val="clear" w:color="auto" w:fill="FFFFFF"/>
          <w:lang w:eastAsia="pt-BR"/>
        </w:rPr>
        <w:t>do Tutorial de apoio ao ensino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.</w:t>
      </w:r>
    </w:p>
    <w:p w:rsidR="00B440FC" w:rsidRPr="00A94E77" w:rsidRDefault="00A94E77" w:rsidP="00A94E7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Caso de Uso encerrado.</w:t>
      </w:r>
    </w:p>
    <w:p w:rsidR="00A94E77" w:rsidRPr="00A94E77" w:rsidRDefault="00A94E77" w:rsidP="00A94E7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B440FC" w:rsidRPr="00B440FC" w:rsidRDefault="00B440FC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Pontos Extensão</w:t>
      </w:r>
    </w:p>
    <w:p w:rsidR="00B440FC" w:rsidRDefault="002F28EF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</w:t>
      </w:r>
      <w:r w:rsidR="00B440FC"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Visualizar Tutorial do Jogo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pode ocorrer entre os </w:t>
      </w:r>
      <w:r w:rsidR="00B440FC"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passo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s</w:t>
      </w:r>
      <w:r w:rsidR="006550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5 a 9</w:t>
      </w:r>
      <w:r w:rsidR="00B440FC"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Fluxo Básico.</w:t>
      </w:r>
    </w:p>
    <w:p w:rsidR="002F28EF" w:rsidRPr="00B440FC" w:rsidRDefault="002F28EF" w:rsidP="00B440FC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</w:t>
      </w:r>
      <w:r w:rsidRPr="002F28EF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Sair do Jogo</w:t>
      </w:r>
      <w:r w:rsidRPr="002F28E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pode ocorrer em qualquer passo do Fluxo Básico.</w:t>
      </w:r>
      <w:bookmarkStart w:id="0" w:name="_GoBack"/>
      <w:bookmarkEnd w:id="0"/>
    </w:p>
    <w:p w:rsidR="00B440FC" w:rsidRPr="00B440FC" w:rsidRDefault="00B440FC" w:rsidP="00B440FC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Regras</w:t>
      </w:r>
    </w:p>
    <w:p w:rsidR="002F0C1A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</w:p>
    <w:p w:rsidR="002A4D0B" w:rsidRDefault="002A4D0B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auto"/>
          <w:sz w:val="22"/>
          <w:szCs w:val="22"/>
          <w:lang w:eastAsia="pt-BR"/>
        </w:rPr>
        <w:t>R1</w:t>
      </w:r>
      <w:r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. Os lados do triângulo são sorteados randomicamente entre valores de 1 a 100 e são testados</w:t>
      </w:r>
      <w:r w:rsidR="00481B4A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se os lados sorteados conjuntamente formam um triângulo. Isto é, para construir um triângulo é necessário que a medida de qualquer um dos lados seja menor que a soma das medidas dos outros dois e maior que o valor absoluto da diferença entre essas medidas.</w:t>
      </w:r>
    </w:p>
    <w:p w:rsidR="002F0C1A" w:rsidRPr="00DE18E8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</w:p>
    <w:p w:rsidR="00B440FC" w:rsidRDefault="00B440FC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R</w:t>
      </w:r>
      <w:r w:rsidR="00481B4A"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2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481B4A"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Os valores dos ângulos são gerados com a informação dos lados obtidos anteriormente, a partir da utilização da Lei dos Cossenos. Esta lei estabelece que: em qualquer triângulo, o quadrado de um dos lados corresponde à soma dos quadrados dos outros dois lados, menos o dobro do produto desses dois lados pelo cosseno do ângulo entre eles.</w:t>
      </w:r>
    </w:p>
    <w:p w:rsidR="002F0C1A" w:rsidRPr="00DE18E8" w:rsidRDefault="002F0C1A" w:rsidP="00B440FC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:rsidR="00B440FC" w:rsidRDefault="00481B4A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000000"/>
          <w:sz w:val="22"/>
          <w:szCs w:val="22"/>
          <w:lang w:eastAsia="pt-BR"/>
        </w:rPr>
        <w:t>R3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O valor da área é calculado a partir do teorema de </w:t>
      </w:r>
      <w:proofErr w:type="spellStart"/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Herão</w:t>
      </w:r>
      <w:proofErr w:type="spellEnd"/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 que dá a área do triângulo em função da medida dos três lados do triângulo. </w:t>
      </w:r>
      <w:r w:rsid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O teorema</w:t>
      </w:r>
      <w:r w:rsidRPr="00DE18E8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utiliza o conceito de 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, que equivale </w:t>
      </w:r>
      <w:proofErr w:type="gram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a</w:t>
      </w:r>
      <w:proofErr w:type="gram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metade do perímetro do triângulo.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Onde: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A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²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=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s−a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s−b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s−c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isto é, a </w:t>
      </w:r>
      <w:proofErr w:type="gramStart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área(</w:t>
      </w:r>
      <w:proofErr w:type="gram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A) ao quadrado equivale ao 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(s) multiplicado pelo produto do </w:t>
      </w:r>
      <w:proofErr w:type="spellStart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semiperímetro</w:t>
      </w:r>
      <w:proofErr w:type="spellEnd"/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menos o tamanho de cada lado [(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s−a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 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b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x</w:t>
      </w:r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 xml:space="preserve"> 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(</w:t>
      </w:r>
      <w:proofErr w:type="spellStart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s−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c</w:t>
      </w:r>
      <w:proofErr w:type="spellEnd"/>
      <w:r w:rsidR="00DE18E8" w:rsidRP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)</w:t>
      </w:r>
      <w:r w:rsidR="00DE18E8">
        <w:rPr>
          <w:rFonts w:ascii="Arial" w:eastAsia="Times New Roman" w:hAnsi="Arial" w:cs="Arial"/>
          <w:color w:val="auto"/>
          <w:sz w:val="22"/>
          <w:szCs w:val="22"/>
          <w:lang w:eastAsia="pt-BR"/>
        </w:rPr>
        <w:t>].</w:t>
      </w:r>
    </w:p>
    <w:p w:rsidR="002F0C1A" w:rsidRDefault="002F0C1A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</w:p>
    <w:p w:rsidR="00DE18E8" w:rsidRDefault="00DE18E8" w:rsidP="00DE18E8">
      <w:pPr>
        <w:spacing w:after="0" w:line="240" w:lineRule="auto"/>
        <w:ind w:left="0"/>
        <w:jc w:val="both"/>
        <w:rPr>
          <w:rFonts w:ascii="Arial" w:eastAsia="Times New Roman" w:hAnsi="Arial" w:cs="Arial"/>
          <w:color w:val="auto"/>
          <w:sz w:val="22"/>
          <w:szCs w:val="22"/>
          <w:lang w:eastAsia="pt-BR"/>
        </w:rPr>
      </w:pPr>
      <w:r w:rsidRPr="002F0C1A">
        <w:rPr>
          <w:rFonts w:ascii="Arial" w:eastAsia="Times New Roman" w:hAnsi="Arial" w:cs="Arial"/>
          <w:b/>
          <w:color w:val="auto"/>
          <w:sz w:val="22"/>
          <w:szCs w:val="22"/>
          <w:lang w:eastAsia="pt-BR"/>
        </w:rPr>
        <w:t>R4</w:t>
      </w:r>
      <w:r>
        <w:rPr>
          <w:rFonts w:ascii="Arial" w:eastAsia="Times New Roman" w:hAnsi="Arial" w:cs="Arial"/>
          <w:color w:val="auto"/>
          <w:sz w:val="22"/>
          <w:szCs w:val="22"/>
          <w:lang w:eastAsia="pt-BR"/>
        </w:rPr>
        <w:t>. O perímetro é calculado pela soma dos lados do triângulo gerado.</w:t>
      </w:r>
    </w:p>
    <w:p w:rsidR="002F0C1A" w:rsidRPr="00DE18E8" w:rsidRDefault="002F0C1A" w:rsidP="00DE18E8">
      <w:pPr>
        <w:spacing w:after="0" w:line="240" w:lineRule="auto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color w:val="auto"/>
          <w:sz w:val="22"/>
          <w:szCs w:val="22"/>
          <w:lang w:eastAsia="pt-BR"/>
        </w:rPr>
        <w:t>R5. Um quiz é composto por 10 questões.</w:t>
      </w:r>
    </w:p>
    <w:sectPr w:rsidR="002F0C1A" w:rsidRPr="00DE1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F0C8D"/>
    <w:multiLevelType w:val="hybridMultilevel"/>
    <w:tmpl w:val="0EDEC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C2B19"/>
    <w:rsid w:val="002741ED"/>
    <w:rsid w:val="002A4D0B"/>
    <w:rsid w:val="002F0C1A"/>
    <w:rsid w:val="002F28EF"/>
    <w:rsid w:val="00467E7A"/>
    <w:rsid w:val="00481B4A"/>
    <w:rsid w:val="006550BE"/>
    <w:rsid w:val="00710D44"/>
    <w:rsid w:val="007345C2"/>
    <w:rsid w:val="00A8235A"/>
    <w:rsid w:val="00A94E77"/>
    <w:rsid w:val="00B440FC"/>
    <w:rsid w:val="00CD6330"/>
    <w:rsid w:val="00DE18E8"/>
    <w:rsid w:val="00E90B58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1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81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</cp:lastModifiedBy>
  <cp:revision>8</cp:revision>
  <dcterms:created xsi:type="dcterms:W3CDTF">2015-04-13T15:24:00Z</dcterms:created>
  <dcterms:modified xsi:type="dcterms:W3CDTF">2015-06-19T21:53:00Z</dcterms:modified>
</cp:coreProperties>
</file>