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525B" w14:textId="400EA6D0">
      <w:p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3 February 2023</w:t>
      </w:r>
    </w:p>
    <w:p w14:paraId="7A3DFBDC" w14:textId="2D5DFBA3">
      <w:pPr>
        <w:spacing w:after="0" w:line="240" w:lineRule="auto"/>
        <w:rPr>
          <w:rFonts w:ascii="Century Gothic" w:eastAsia="Century Gothic" w:hAnsi="Century Gothic" w:cs="Century Gothic"/>
          <w:lang w:val="en-US"/>
        </w:rPr>
      </w:pPr>
    </w:p>
    <w:p w14:paraId="0DBF341A" w14:textId="6862258C">
      <w:p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 xml:space="preserve">Dear parent/carer  </w:t>
      </w:r>
    </w:p>
    <w:p w14:paraId="184750CA" w14:textId="77777777">
      <w:pPr>
        <w:spacing w:after="0" w:line="240" w:lineRule="auto"/>
        <w:rPr>
          <w:rFonts w:ascii="Century Gothic" w:eastAsia="Century Gothic" w:hAnsi="Century Gothic" w:cs="Century Gothic"/>
          <w:lang w:val="en-US"/>
        </w:rPr>
      </w:pPr>
    </w:p>
    <w:p w14:paraId="2A05BBFB" w14:textId="2AD10AF4">
      <w:p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 xml:space="preserve">A reminder that our final day of this half term, Thursday 9 February 2023, is Student Review Day.  On this day students attend school for their appointment with their tutor and other activities, and complete remote learning at home for the rest of the day.  As parents/carers you are very welcome to attend these meetings if you can, but we appreciate this is not always possible during the school day.   </w:t>
      </w:r>
    </w:p>
    <w:p w14:paraId="4481A53C" w14:textId="77777777">
      <w:pPr>
        <w:spacing w:after="0" w:line="240" w:lineRule="auto"/>
        <w:rPr>
          <w:rFonts w:ascii="Century Gothic" w:eastAsia="Century Gothic" w:hAnsi="Century Gothic" w:cs="Century Gothic"/>
          <w:lang w:val="en-US"/>
        </w:rPr>
      </w:pPr>
    </w:p>
    <w:p w14:paraId="4F0E17ED" w14:textId="309DFDA5">
      <w:p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 xml:space="preserve">If you are unable to join your child but have a specific concern, please email your child’s tutor.    </w:t>
      </w:r>
    </w:p>
    <w:p w14:paraId="381875F6" w14:textId="77777777">
      <w:pPr>
        <w:spacing w:after="0" w:line="240" w:lineRule="auto"/>
        <w:rPr>
          <w:rFonts w:ascii="Century Gothic" w:eastAsia="Century Gothic" w:hAnsi="Century Gothic" w:cs="Century Gothic"/>
          <w:lang w:val="en-US"/>
        </w:rPr>
      </w:pPr>
    </w:p>
    <w:p w14:paraId="675CFEF7" w14:textId="77777777">
      <w:pPr>
        <w:spacing w:after="0" w:line="240" w:lineRule="auto"/>
        <w:rPr>
          <w:rFonts w:ascii="Century Gothic" w:eastAsia="Century Gothic" w:hAnsi="Century Gothic" w:cs="Century Gothic"/>
          <w:b/>
          <w:bCs/>
          <w:color w:val="2E74B5" w:themeColor="accent5" w:themeShade="BF"/>
          <w:lang w:val="en-US"/>
        </w:rPr>
      </w:pPr>
      <w:r>
        <w:rPr>
          <w:rFonts w:ascii="Century Gothic" w:eastAsia="Century Gothic" w:hAnsi="Century Gothic" w:cs="Century Gothic"/>
          <w:b/>
          <w:bCs/>
          <w:color w:val="2E74B5" w:themeColor="accent5" w:themeShade="BF"/>
          <w:lang w:val="en-US"/>
        </w:rPr>
        <w:t xml:space="preserve">Student Review Day: Thursday 9 February 2023 </w:t>
      </w:r>
    </w:p>
    <w:p w14:paraId="4C5C3832" w14:textId="5F4DE7B7">
      <w:p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 xml:space="preserve">The arrangements for the day are as detailed in this letter.  All students must attend school for their Student Review Day appointment with their planner and schoolbooks.  They do not need to wear uniform.   </w:t>
      </w:r>
    </w:p>
    <w:p w14:paraId="435E89DB" w14:textId="77777777">
      <w:pPr>
        <w:spacing w:after="0" w:line="240" w:lineRule="auto"/>
        <w:rPr>
          <w:rFonts w:ascii="Century Gothic" w:eastAsia="Century Gothic" w:hAnsi="Century Gothic" w:cs="Century Gothic"/>
          <w:lang w:val="en-US"/>
        </w:rPr>
      </w:pPr>
    </w:p>
    <w:p w14:paraId="285A1767" w14:textId="698447C2">
      <w:p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Alongside the appointments, there are various other activities available to offer support.  There is no need to book, simply allow time around student appointments.  Activities will be based outside the restaurant and are:</w:t>
      </w:r>
    </w:p>
    <w:p w14:paraId="7036B9D7" w14:textId="1CDB690F">
      <w:p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 xml:space="preserve"> </w:t>
      </w:r>
    </w:p>
    <w:p w14:paraId="0F114314" w14:textId="77777777">
      <w:pPr>
        <w:pStyle w:val="ListParagraph"/>
        <w:numPr>
          <w:ilvl w:val="0"/>
          <w:numId w:val="5"/>
        </w:numPr>
        <w:spacing w:after="0" w:line="240" w:lineRule="auto"/>
      </w:pPr>
      <w:r>
        <w:rPr>
          <w:rFonts w:ascii="Century Gothic" w:eastAsia="Century Gothic" w:hAnsi="Century Gothic" w:cs="Century Gothic"/>
          <w:lang w:val="en-US"/>
        </w:rPr>
        <w:t xml:space="preserve">SEN drop-in - if you need any advice or </w:t>
      </w:r>
      <w:proofErr w:type="gramStart"/>
      <w:r>
        <w:rPr>
          <w:rFonts w:ascii="Century Gothic" w:eastAsia="Century Gothic" w:hAnsi="Century Gothic" w:cs="Century Gothic"/>
          <w:lang w:val="en-US"/>
        </w:rPr>
        <w:t>support</w:t>
      </w:r>
      <w:proofErr w:type="gramEnd"/>
    </w:p>
    <w:p w14:paraId="511FAC19" w14:textId="77777777">
      <w:pPr>
        <w:pStyle w:val="ListParagraph"/>
        <w:numPr>
          <w:ilvl w:val="0"/>
          <w:numId w:val="5"/>
        </w:numPr>
        <w:spacing w:after="0" w:line="240" w:lineRule="auto"/>
      </w:pPr>
      <w:r>
        <w:rPr>
          <w:rFonts w:ascii="Century Gothic" w:eastAsia="Century Gothic" w:hAnsi="Century Gothic" w:cs="Century Gothic"/>
          <w:lang w:val="en-US"/>
        </w:rPr>
        <w:t>WSG drop-in - pastoral advice and support</w:t>
      </w:r>
    </w:p>
    <w:p w14:paraId="3532A972" w14:textId="0D1F6DE8">
      <w:pPr>
        <w:pStyle w:val="ListParagraph"/>
        <w:numPr>
          <w:ilvl w:val="0"/>
          <w:numId w:val="5"/>
        </w:numPr>
        <w:spacing w:after="0" w:line="240" w:lineRule="auto"/>
      </w:pPr>
      <w:r>
        <w:rPr>
          <w:rFonts w:ascii="Century Gothic" w:eastAsia="Century Gothic" w:hAnsi="Century Gothic" w:cs="Century Gothic"/>
          <w:lang w:val="en-US"/>
        </w:rPr>
        <w:t xml:space="preserve">Attendance drop-in in the restaurant </w:t>
      </w:r>
    </w:p>
    <w:p w14:paraId="278C23D7" w14:textId="77777777">
      <w:pPr>
        <w:pStyle w:val="ListParagraph"/>
        <w:numPr>
          <w:ilvl w:val="0"/>
          <w:numId w:val="5"/>
        </w:numPr>
        <w:spacing w:after="0" w:line="240" w:lineRule="auto"/>
      </w:pPr>
      <w:proofErr w:type="spellStart"/>
      <w:r>
        <w:rPr>
          <w:rFonts w:ascii="Century Gothic" w:eastAsia="Century Gothic" w:hAnsi="Century Gothic" w:cs="Century Gothic"/>
          <w:lang w:val="en-US"/>
        </w:rPr>
        <w:t>INclude</w:t>
      </w:r>
      <w:proofErr w:type="spellEnd"/>
      <w:r>
        <w:rPr>
          <w:rFonts w:ascii="Century Gothic" w:eastAsia="Century Gothic" w:hAnsi="Century Gothic" w:cs="Century Gothic"/>
          <w:lang w:val="en-US"/>
        </w:rPr>
        <w:t xml:space="preserve"> student and parent drop-in - for specialist advice linked to SEN needs, attendance and mental </w:t>
      </w:r>
      <w:proofErr w:type="gramStart"/>
      <w:r>
        <w:rPr>
          <w:rFonts w:ascii="Century Gothic" w:eastAsia="Century Gothic" w:hAnsi="Century Gothic" w:cs="Century Gothic"/>
          <w:lang w:val="en-US"/>
        </w:rPr>
        <w:t>health</w:t>
      </w:r>
      <w:proofErr w:type="gramEnd"/>
      <w:r>
        <w:rPr>
          <w:rFonts w:ascii="Century Gothic" w:eastAsia="Century Gothic" w:hAnsi="Century Gothic" w:cs="Century Gothic"/>
          <w:lang w:val="en-US"/>
        </w:rPr>
        <w:t xml:space="preserve">   </w:t>
      </w:r>
    </w:p>
    <w:p w14:paraId="7F2169B8" w14:textId="77777777">
      <w:pPr>
        <w:spacing w:after="0" w:line="240" w:lineRule="auto"/>
        <w:rPr>
          <w:rFonts w:ascii="Century Gothic" w:eastAsia="Century Gothic" w:hAnsi="Century Gothic" w:cs="Century Gothic"/>
          <w:lang w:val="en-US"/>
        </w:rPr>
      </w:pPr>
    </w:p>
    <w:p w14:paraId="6D4BDA64" w14:textId="234091AD">
      <w:p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 xml:space="preserve">Specific details of Student Review sessions for each year group are below: </w:t>
      </w:r>
    </w:p>
    <w:p w14:paraId="4F3C4EAD" w14:textId="77777777">
      <w:pPr>
        <w:spacing w:after="0" w:line="240" w:lineRule="auto"/>
        <w:rPr>
          <w:rFonts w:ascii="Century Gothic" w:eastAsia="Century Gothic" w:hAnsi="Century Gothic" w:cs="Century Gothic"/>
          <w:b/>
          <w:bCs/>
          <w:lang w:val="en-US"/>
        </w:rPr>
      </w:pPr>
    </w:p>
    <w:p w14:paraId="36B7C5C5" w14:textId="3FE1A9CF">
      <w:pPr>
        <w:spacing w:after="0" w:line="240" w:lineRule="auto"/>
        <w:rPr>
          <w:rFonts w:ascii="Century Gothic" w:eastAsia="Century Gothic" w:hAnsi="Century Gothic" w:cs="Century Gothic"/>
          <w:b/>
          <w:bCs/>
          <w:lang w:val="en-US"/>
        </w:rPr>
      </w:pPr>
      <w:r>
        <w:rPr>
          <w:rFonts w:ascii="Century Gothic" w:eastAsia="Century Gothic" w:hAnsi="Century Gothic" w:cs="Century Gothic"/>
          <w:b/>
          <w:bCs/>
          <w:lang w:val="en-US"/>
        </w:rPr>
        <w:t xml:space="preserve">Years 7 and 8 </w:t>
      </w:r>
    </w:p>
    <w:p w14:paraId="152067A2" w14:textId="353C4997">
      <w:p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Students will go to one of the three venues, depending on their House (see below).  In their venue, along with their 10 minute tutor appointment, all students will read, one to one, with their parents or school staff and review work they are proud of this year. All Year 7 and 8 students will be able to select a free book to keep on the day.  Year 7 and 8 students (and parents) should allow at least 30 minutes in total for their time in school.</w:t>
      </w:r>
    </w:p>
    <w:p w14:paraId="117B4E7D" w14:textId="28537C9D">
      <w:pPr>
        <w:pStyle w:val="ListParagraph"/>
        <w:numPr>
          <w:ilvl w:val="0"/>
          <w:numId w:val="6"/>
        </w:numPr>
        <w:spacing w:after="0" w:line="240" w:lineRule="auto"/>
      </w:pPr>
      <w:r>
        <w:rPr>
          <w:rFonts w:ascii="Century Gothic" w:eastAsia="Century Gothic" w:hAnsi="Century Gothic" w:cs="Century Gothic"/>
          <w:lang w:val="en-US"/>
        </w:rPr>
        <w:t>Red House - Theatre</w:t>
      </w:r>
    </w:p>
    <w:p w14:paraId="57E78A40" w14:textId="73428079">
      <w:pPr>
        <w:pStyle w:val="ListParagraph"/>
        <w:numPr>
          <w:ilvl w:val="0"/>
          <w:numId w:val="6"/>
        </w:numPr>
        <w:spacing w:after="0" w:line="240" w:lineRule="auto"/>
      </w:pPr>
      <w:r>
        <w:rPr>
          <w:rFonts w:ascii="Century Gothic" w:eastAsia="Century Gothic" w:hAnsi="Century Gothic" w:cs="Century Gothic"/>
          <w:lang w:val="en-US"/>
        </w:rPr>
        <w:t>Blue House - Lecture Theatre</w:t>
      </w:r>
    </w:p>
    <w:p w14:paraId="53E78E2A" w14:textId="755F0D68">
      <w:pPr>
        <w:pStyle w:val="ListParagraph"/>
        <w:numPr>
          <w:ilvl w:val="0"/>
          <w:numId w:val="6"/>
        </w:numPr>
        <w:spacing w:after="0" w:line="240" w:lineRule="auto"/>
      </w:pPr>
      <w:r>
        <w:rPr>
          <w:rFonts w:ascii="Century Gothic" w:eastAsia="Century Gothic" w:hAnsi="Century Gothic" w:cs="Century Gothic"/>
          <w:lang w:val="en-US"/>
        </w:rPr>
        <w:t xml:space="preserve">Green House – Activity Studio    </w:t>
      </w:r>
    </w:p>
    <w:p w14:paraId="7BAF5CF5" w14:textId="77777777">
      <w:pPr>
        <w:spacing w:after="0" w:line="240" w:lineRule="auto"/>
        <w:ind w:left="360"/>
        <w:jc w:val="right"/>
        <w:rPr>
          <w:rFonts w:ascii="Century Gothic" w:eastAsia="Century Gothic" w:hAnsi="Century Gothic" w:cs="Century Gothic"/>
          <w:lang w:val="en-US"/>
        </w:rPr>
      </w:pPr>
      <w:r>
        <w:rPr>
          <w:rFonts w:ascii="Century Gothic" w:eastAsia="Century Gothic" w:hAnsi="Century Gothic" w:cs="Century Gothic"/>
          <w:lang w:val="en-US"/>
        </w:rPr>
        <w:t>/</w:t>
      </w:r>
      <w:proofErr w:type="gramStart"/>
      <w:r>
        <w:rPr>
          <w:rFonts w:ascii="Century Gothic" w:eastAsia="Century Gothic" w:hAnsi="Century Gothic" w:cs="Century Gothic"/>
          <w:lang w:val="en-US"/>
        </w:rPr>
        <w:t>continued</w:t>
      </w:r>
      <w:proofErr w:type="gramEnd"/>
      <w:r>
        <w:rPr>
          <w:rFonts w:ascii="Century Gothic" w:eastAsia="Century Gothic" w:hAnsi="Century Gothic" w:cs="Century Gothic"/>
          <w:lang w:val="en-US"/>
        </w:rPr>
        <w:t xml:space="preserve"> overleaf …    </w:t>
      </w:r>
    </w:p>
    <w:p w14:paraId="3D91BF8C" w14:textId="17B491D8">
      <w:pPr>
        <w:spacing w:after="0" w:line="240" w:lineRule="auto"/>
        <w:ind w:left="360"/>
        <w:rPr>
          <w:rFonts w:ascii="Century Gothic" w:eastAsia="Century Gothic" w:hAnsi="Century Gothic" w:cs="Century Gothic"/>
          <w:b/>
          <w:bCs/>
          <w:lang w:val="en-US"/>
        </w:rPr>
      </w:pPr>
    </w:p>
    <w:p w14:paraId="76B26327" w14:textId="77777777">
      <w:pPr>
        <w:rPr>
          <w:rFonts w:ascii="Century Gothic" w:eastAsia="Century Gothic" w:hAnsi="Century Gothic" w:cs="Century Gothic"/>
          <w:b/>
          <w:bCs/>
          <w:lang w:val="en-US"/>
        </w:rPr>
      </w:pPr>
      <w:r>
        <w:rPr>
          <w:rFonts w:ascii="Century Gothic" w:eastAsia="Century Gothic" w:hAnsi="Century Gothic" w:cs="Century Gothic"/>
          <w:b/>
          <w:bCs/>
          <w:lang w:val="en-US"/>
        </w:rPr>
        <w:br w:type="page"/>
      </w:r>
    </w:p>
    <w:p w14:paraId="379E3812" w14:textId="6BA366FA">
      <w:pPr>
        <w:spacing w:after="0" w:line="240" w:lineRule="auto"/>
        <w:ind w:left="360"/>
        <w:rPr>
          <w:rFonts w:ascii="Century Gothic" w:eastAsia="Century Gothic" w:hAnsi="Century Gothic" w:cs="Century Gothic"/>
          <w:b/>
          <w:bCs/>
          <w:lang w:val="en-US"/>
        </w:rPr>
      </w:pPr>
      <w:r>
        <w:rPr>
          <w:rFonts w:ascii="Century Gothic" w:eastAsia="Century Gothic" w:hAnsi="Century Gothic" w:cs="Century Gothic"/>
          <w:b/>
          <w:bCs/>
          <w:lang w:val="en-US"/>
        </w:rPr>
        <w:lastRenderedPageBreak/>
        <w:t xml:space="preserve">Year 9 </w:t>
      </w:r>
    </w:p>
    <w:p w14:paraId="7E552EDA" w14:textId="7DDD3E4D">
      <w:pPr>
        <w:spacing w:after="0" w:line="240" w:lineRule="auto"/>
        <w:ind w:left="360"/>
        <w:rPr>
          <w:rFonts w:ascii="Century Gothic" w:eastAsia="Century Gothic" w:hAnsi="Century Gothic" w:cs="Century Gothic"/>
          <w:lang w:val="en-US"/>
        </w:rPr>
      </w:pPr>
      <w:r>
        <w:rPr>
          <w:rFonts w:ascii="Century Gothic" w:eastAsia="Century Gothic" w:hAnsi="Century Gothic" w:cs="Century Gothic"/>
          <w:lang w:val="en-US"/>
        </w:rPr>
        <w:t>Students will meet their tutors in their tutor bases.  They will review progress this year, discuss potential Options Choices for GCSE and leave with further information about the process.  Our Options Evening, where you will be able to speak to teachers and get further advice regarding Options, is Thursday 30 March 2023.</w:t>
      </w:r>
    </w:p>
    <w:p w14:paraId="2AE61733" w14:textId="77777777">
      <w:pPr>
        <w:spacing w:after="0" w:line="240" w:lineRule="auto"/>
        <w:ind w:left="360"/>
        <w:rPr>
          <w:rFonts w:ascii="Century Gothic" w:eastAsia="Century Gothic" w:hAnsi="Century Gothic" w:cs="Century Gothic"/>
          <w:b/>
          <w:bCs/>
          <w:lang w:val="en-US"/>
        </w:rPr>
      </w:pPr>
    </w:p>
    <w:p w14:paraId="252C1790" w14:textId="57A332F0">
      <w:pPr>
        <w:spacing w:after="0" w:line="240" w:lineRule="auto"/>
        <w:ind w:left="360"/>
        <w:rPr>
          <w:rFonts w:ascii="Century Gothic" w:eastAsia="Century Gothic" w:hAnsi="Century Gothic" w:cs="Century Gothic"/>
          <w:b/>
          <w:bCs/>
          <w:lang w:val="en-US"/>
        </w:rPr>
      </w:pPr>
      <w:r>
        <w:rPr>
          <w:rFonts w:ascii="Century Gothic" w:eastAsia="Century Gothic" w:hAnsi="Century Gothic" w:cs="Century Gothic"/>
          <w:b/>
          <w:bCs/>
          <w:lang w:val="en-US"/>
        </w:rPr>
        <w:t xml:space="preserve">Year 10 </w:t>
      </w:r>
    </w:p>
    <w:p w14:paraId="769BE4B1" w14:textId="5237DA06">
      <w:pPr>
        <w:spacing w:after="0" w:line="240" w:lineRule="auto"/>
        <w:ind w:left="360"/>
        <w:rPr>
          <w:rFonts w:ascii="Century Gothic" w:eastAsia="Century Gothic" w:hAnsi="Century Gothic" w:cs="Century Gothic"/>
          <w:lang w:val="en-US"/>
        </w:rPr>
      </w:pPr>
      <w:r>
        <w:rPr>
          <w:rFonts w:ascii="Century Gothic" w:eastAsia="Century Gothic" w:hAnsi="Century Gothic" w:cs="Century Gothic"/>
          <w:lang w:val="en-US"/>
        </w:rPr>
        <w:t>Students will meet their tutors in their tutor bases and discuss progress in their GCSE subjects.  All Year 10 students will receive a ticket to exchange for a free Literature revision guide from reception as they leave. Other revision guides will be on sale for £2 (rather than the usual £7) on this day only.</w:t>
      </w:r>
    </w:p>
    <w:p w14:paraId="335F5743" w14:textId="77777777">
      <w:pPr>
        <w:spacing w:after="0" w:line="240" w:lineRule="auto"/>
        <w:ind w:left="360"/>
        <w:rPr>
          <w:rFonts w:ascii="Century Gothic" w:eastAsia="Century Gothic" w:hAnsi="Century Gothic" w:cs="Century Gothic"/>
          <w:b/>
          <w:bCs/>
          <w:lang w:val="en-US"/>
        </w:rPr>
      </w:pPr>
    </w:p>
    <w:p w14:paraId="2AEBAF19" w14:textId="5814DC96">
      <w:pPr>
        <w:spacing w:after="0" w:line="240" w:lineRule="auto"/>
        <w:ind w:left="360"/>
        <w:rPr>
          <w:rFonts w:ascii="Century Gothic" w:eastAsia="Century Gothic" w:hAnsi="Century Gothic" w:cs="Century Gothic"/>
          <w:b/>
          <w:bCs/>
          <w:lang w:val="en-US"/>
        </w:rPr>
      </w:pPr>
      <w:r>
        <w:rPr>
          <w:rFonts w:ascii="Century Gothic" w:eastAsia="Century Gothic" w:hAnsi="Century Gothic" w:cs="Century Gothic"/>
          <w:b/>
          <w:bCs/>
          <w:lang w:val="en-US"/>
        </w:rPr>
        <w:t xml:space="preserve">Year 11 </w:t>
      </w:r>
    </w:p>
    <w:p w14:paraId="6CD922B6" w14:textId="03401CBC">
      <w:pPr>
        <w:spacing w:after="0" w:line="240" w:lineRule="auto"/>
        <w:ind w:left="360"/>
        <w:rPr>
          <w:rFonts w:ascii="Century Gothic" w:eastAsia="Century Gothic" w:hAnsi="Century Gothic" w:cs="Century Gothic"/>
          <w:highlight w:val="yellow"/>
          <w:lang w:val="en-US"/>
        </w:rPr>
      </w:pPr>
      <w:r>
        <w:rPr>
          <w:rFonts w:ascii="Century Gothic" w:eastAsia="Century Gothic" w:hAnsi="Century Gothic" w:cs="Century Gothic"/>
          <w:lang w:val="en-US"/>
        </w:rPr>
        <w:t>Students will go to Yellowstone for their appointment.  During their appointment they will discuss the following:</w:t>
      </w:r>
    </w:p>
    <w:p w14:paraId="59754FEC" w14:textId="2CA0C0EC">
      <w:pPr>
        <w:pStyle w:val="ListParagraph"/>
        <w:numPr>
          <w:ilvl w:val="0"/>
          <w:numId w:val="1"/>
        </w:num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 xml:space="preserve">Mock results </w:t>
      </w:r>
    </w:p>
    <w:p w14:paraId="7ED6172E" w14:textId="4E084D1E">
      <w:pPr>
        <w:pStyle w:val="ListParagraph"/>
        <w:numPr>
          <w:ilvl w:val="0"/>
          <w:numId w:val="1"/>
        </w:num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 xml:space="preserve">Action plan based on their mock </w:t>
      </w:r>
      <w:proofErr w:type="gramStart"/>
      <w:r>
        <w:rPr>
          <w:rFonts w:ascii="Century Gothic" w:eastAsia="Century Gothic" w:hAnsi="Century Gothic" w:cs="Century Gothic"/>
          <w:lang w:val="en-US"/>
        </w:rPr>
        <w:t>results</w:t>
      </w:r>
      <w:proofErr w:type="gramEnd"/>
    </w:p>
    <w:p w14:paraId="0ABB47D1" w14:textId="5C4D6969">
      <w:pPr>
        <w:pStyle w:val="ListParagraph"/>
        <w:numPr>
          <w:ilvl w:val="0"/>
          <w:numId w:val="1"/>
        </w:num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Careers and college support</w:t>
      </w:r>
    </w:p>
    <w:p w14:paraId="667D0364" w14:textId="2B8E89BC">
      <w:pPr>
        <w:pStyle w:val="ListParagraph"/>
        <w:numPr>
          <w:ilvl w:val="0"/>
          <w:numId w:val="1"/>
        </w:num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Revision</w:t>
      </w:r>
    </w:p>
    <w:p w14:paraId="2440581B" w14:textId="1804E9F5">
      <w:pPr>
        <w:pStyle w:val="ListParagraph"/>
        <w:numPr>
          <w:ilvl w:val="0"/>
          <w:numId w:val="1"/>
        </w:num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 xml:space="preserve">Meet with a member of SLT if </w:t>
      </w:r>
      <w:proofErr w:type="gramStart"/>
      <w:r>
        <w:rPr>
          <w:rFonts w:ascii="Century Gothic" w:eastAsia="Century Gothic" w:hAnsi="Century Gothic" w:cs="Century Gothic"/>
          <w:lang w:val="en-US"/>
        </w:rPr>
        <w:t>necessary</w:t>
      </w:r>
      <w:proofErr w:type="gramEnd"/>
    </w:p>
    <w:p w14:paraId="70CEF1BA" w14:textId="32892A90">
      <w:pPr>
        <w:pStyle w:val="ListParagraph"/>
        <w:numPr>
          <w:ilvl w:val="0"/>
          <w:numId w:val="1"/>
        </w:numPr>
        <w:spacing w:after="0" w:line="240" w:lineRule="auto"/>
        <w:rPr>
          <w:rFonts w:ascii="Century Gothic" w:eastAsia="Century Gothic" w:hAnsi="Century Gothic" w:cs="Century Gothic"/>
          <w:lang w:val="en-US"/>
        </w:rPr>
      </w:pPr>
      <w:r>
        <w:rPr>
          <w:rFonts w:ascii="Century Gothic" w:eastAsia="Century Gothic" w:hAnsi="Century Gothic" w:cs="Century Gothic"/>
          <w:lang w:val="en-US"/>
        </w:rPr>
        <w:t xml:space="preserve">Academic mentoring </w:t>
      </w:r>
    </w:p>
    <w:p w14:paraId="7D5E55F2" w14:textId="77777777">
      <w:pPr>
        <w:pStyle w:val="ListParagraph"/>
        <w:spacing w:after="0" w:line="240" w:lineRule="auto"/>
        <w:rPr>
          <w:rFonts w:ascii="Century Gothic" w:eastAsia="Century Gothic" w:hAnsi="Century Gothic" w:cs="Century Gothic"/>
          <w:lang w:val="en-US"/>
        </w:rPr>
      </w:pPr>
    </w:p>
    <w:p w14:paraId="0C0A8E9B" w14:textId="271432D5">
      <w:pPr>
        <w:spacing w:after="0" w:line="240" w:lineRule="auto"/>
        <w:ind w:left="360"/>
        <w:rPr>
          <w:rFonts w:ascii="Century Gothic" w:eastAsia="Century Gothic" w:hAnsi="Century Gothic" w:cs="Century Gothic"/>
          <w:lang w:val="en-US"/>
        </w:rPr>
      </w:pPr>
      <w:r>
        <w:rPr>
          <w:rFonts w:ascii="Century Gothic" w:eastAsia="Century Gothic" w:hAnsi="Century Gothic" w:cs="Century Gothic"/>
          <w:lang w:val="en-US"/>
        </w:rPr>
        <w:t>Year 11 students (and parents) should allow at least 30 minutes in total for their time in school.</w:t>
      </w:r>
    </w:p>
    <w:p w14:paraId="4CEECA0E" w14:textId="77777777">
      <w:pPr>
        <w:spacing w:after="0" w:line="240" w:lineRule="auto"/>
        <w:ind w:left="360"/>
        <w:rPr>
          <w:rFonts w:ascii="Century Gothic" w:eastAsia="Century Gothic" w:hAnsi="Century Gothic" w:cs="Century Gothic"/>
          <w:highlight w:val="yellow"/>
          <w:lang w:val="en-US"/>
        </w:rPr>
      </w:pPr>
    </w:p>
    <w:p w14:paraId="7C12C3DF" w14:textId="393C92DF">
      <w:pPr>
        <w:spacing w:after="0" w:line="240" w:lineRule="auto"/>
        <w:ind w:left="360"/>
        <w:rPr>
          <w:rFonts w:ascii="Century Gothic" w:eastAsia="Century Gothic" w:hAnsi="Century Gothic" w:cs="Century Gothic"/>
          <w:lang w:val="en-US"/>
        </w:rPr>
      </w:pPr>
      <w:r>
        <w:rPr>
          <w:rFonts w:ascii="Century Gothic" w:eastAsia="Century Gothic" w:hAnsi="Century Gothic" w:cs="Century Gothic"/>
          <w:lang w:val="en-US"/>
        </w:rPr>
        <w:t>Individual appointment times will be sent home with students next week.</w:t>
      </w:r>
    </w:p>
    <w:p w14:paraId="0E658E14" w14:textId="77777777">
      <w:pPr>
        <w:spacing w:after="0" w:line="240" w:lineRule="auto"/>
        <w:ind w:left="360"/>
        <w:rPr>
          <w:rFonts w:ascii="Century Gothic" w:eastAsia="Century Gothic" w:hAnsi="Century Gothic" w:cs="Century Gothic"/>
          <w:lang w:val="en-US"/>
        </w:rPr>
      </w:pPr>
    </w:p>
    <w:p w14:paraId="21D4EAA0" w14:textId="737AC37D">
      <w:pPr>
        <w:spacing w:after="0" w:line="240" w:lineRule="auto"/>
        <w:ind w:left="360"/>
        <w:rPr>
          <w:rFonts w:ascii="Century Gothic" w:eastAsia="Century Gothic" w:hAnsi="Century Gothic" w:cs="Century Gothic"/>
          <w:lang w:val="en-US"/>
        </w:rPr>
      </w:pPr>
      <w:r>
        <w:rPr>
          <w:rFonts w:ascii="Century Gothic" w:eastAsia="Century Gothic" w:hAnsi="Century Gothic" w:cs="Century Gothic"/>
          <w:lang w:val="en-US"/>
        </w:rPr>
        <w:t>If you have any questions, please contact your child’s Head of House.</w:t>
      </w:r>
    </w:p>
    <w:p w14:paraId="44B5E862" w14:textId="77777777">
      <w:pPr>
        <w:spacing w:after="0" w:line="240" w:lineRule="auto"/>
        <w:ind w:left="360"/>
        <w:rPr>
          <w:rFonts w:ascii="Century Gothic" w:eastAsia="Century Gothic" w:hAnsi="Century Gothic" w:cs="Century Gothic"/>
          <w:lang w:val="en-US"/>
        </w:rPr>
      </w:pPr>
    </w:p>
    <w:p w14:paraId="7A5AFA8D" w14:textId="06715426">
      <w:pPr>
        <w:spacing w:after="0" w:line="240" w:lineRule="auto"/>
        <w:ind w:left="360"/>
        <w:rPr>
          <w:rFonts w:ascii="Century Gothic" w:eastAsia="Century Gothic" w:hAnsi="Century Gothic" w:cs="Century Gothic"/>
          <w:lang w:val="en-US"/>
        </w:rPr>
      </w:pPr>
      <w:r>
        <w:rPr>
          <w:rFonts w:ascii="Century Gothic" w:eastAsia="Century Gothic" w:hAnsi="Century Gothic" w:cs="Century Gothic"/>
          <w:lang w:val="en-US"/>
        </w:rPr>
        <w:t>Yours faithfully</w:t>
      </w:r>
    </w:p>
    <w:p w14:paraId="7D06BC43" w14:textId="77777777">
      <w:pPr>
        <w:spacing w:after="0" w:line="240" w:lineRule="auto"/>
        <w:ind w:left="360"/>
        <w:rPr>
          <w:rFonts w:ascii="Century Gothic" w:eastAsia="Century Gothic" w:hAnsi="Century Gothic" w:cs="Century Gothic"/>
          <w:lang w:val="en-US"/>
        </w:rPr>
      </w:pPr>
    </w:p>
    <w:p w14:paraId="6BE7DE00" w14:textId="0E01CAF4">
      <w:pPr>
        <w:spacing w:after="0" w:line="240" w:lineRule="auto"/>
        <w:ind w:left="360"/>
        <w:rPr>
          <w:rFonts w:ascii="Century Gothic" w:eastAsia="Century Gothic" w:hAnsi="Century Gothic" w:cs="Century Gothic"/>
          <w:lang w:val="en-US"/>
        </w:rPr>
      </w:pPr>
      <w:r>
        <w:rPr>
          <w:rFonts w:ascii="Century Gothic" w:eastAsia="Century Gothic" w:hAnsi="Century Gothic" w:cs="Century Gothic"/>
          <w:noProof/>
          <w:lang w:val="en-US"/>
        </w:rPr>
        <w:drawing>
          <wp:inline distT="0" distB="0" distL="0" distR="0" wp14:anchorId="1F7C4C87" wp14:editId="2D724865">
            <wp:extent cx="1647825" cy="685800"/>
            <wp:effectExtent l="0" t="0" r="952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7979"/>
                    <a:stretch/>
                  </pic:blipFill>
                  <pic:spPr bwMode="auto">
                    <a:xfrm>
                      <a:off x="0" y="0"/>
                      <a:ext cx="1647825" cy="685800"/>
                    </a:xfrm>
                    <a:prstGeom prst="rect">
                      <a:avLst/>
                    </a:prstGeom>
                    <a:noFill/>
                    <a:ln>
                      <a:noFill/>
                    </a:ln>
                    <a:extLst>
                      <a:ext uri="{53640926-AAD7-44D8-BBD7-CCE9431645EC}">
                        <a14:shadowObscured xmlns:a14="http://schemas.microsoft.com/office/drawing/2010/main"/>
                      </a:ext>
                    </a:extLst>
                  </pic:spPr>
                </pic:pic>
              </a:graphicData>
            </a:graphic>
          </wp:inline>
        </w:drawing>
      </w:r>
    </w:p>
    <w:p w14:paraId="5BA22E12" w14:textId="77777777">
      <w:pPr>
        <w:spacing w:after="0" w:line="240" w:lineRule="auto"/>
        <w:ind w:left="360"/>
        <w:rPr>
          <w:rFonts w:ascii="Century Gothic" w:eastAsia="Century Gothic" w:hAnsi="Century Gothic" w:cs="Century Gothic"/>
          <w:lang w:val="en-US"/>
        </w:rPr>
      </w:pPr>
    </w:p>
    <w:p w14:paraId="492191A7" w14:textId="5332B6F8">
      <w:pPr>
        <w:spacing w:after="0" w:line="240" w:lineRule="auto"/>
        <w:ind w:left="360"/>
        <w:rPr>
          <w:rFonts w:ascii="Century Gothic" w:eastAsia="Century Gothic" w:hAnsi="Century Gothic" w:cs="Century Gothic"/>
          <w:lang w:val="en-US"/>
        </w:rPr>
      </w:pPr>
      <w:r>
        <w:rPr>
          <w:rFonts w:ascii="Century Gothic" w:eastAsia="Century Gothic" w:hAnsi="Century Gothic" w:cs="Century Gothic"/>
          <w:lang w:val="en-US"/>
        </w:rPr>
        <w:t xml:space="preserve">Ben Bourton </w:t>
      </w:r>
    </w:p>
    <w:p w14:paraId="03ACFBC4" w14:textId="4610EF62">
      <w:pPr>
        <w:spacing w:after="0" w:line="240" w:lineRule="auto"/>
        <w:ind w:left="360"/>
        <w:rPr>
          <w:rFonts w:ascii="Century Gothic" w:eastAsia="Century Gothic" w:hAnsi="Century Gothic" w:cs="Century Gothic"/>
          <w:lang w:val="en-US"/>
        </w:rPr>
      </w:pPr>
      <w:r>
        <w:rPr>
          <w:rFonts w:ascii="Century Gothic" w:eastAsia="Century Gothic" w:hAnsi="Century Gothic" w:cs="Century Gothic"/>
          <w:lang w:val="en-US"/>
        </w:rPr>
        <w:t xml:space="preserve">Assistant Headteacher </w:t>
      </w:r>
    </w:p>
    <w:sectPr>
      <w:headerReference w:type="default" r:id="rId11"/>
      <w:headerReference w:type="first" r:id="rId12"/>
      <w:pgSz w:w="11906" w:h="16838"/>
      <w:pgMar w:top="2552" w:right="2552"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1D632" w14:textId="77777777">
      <w:pPr>
        <w:spacing w:after="0" w:line="240" w:lineRule="auto"/>
      </w:pPr>
      <w:r>
        <w:separator/>
      </w:r>
    </w:p>
  </w:endnote>
  <w:endnote w:type="continuationSeparator" w:id="0">
    <w:p w14:paraId="184F2EF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entury Gothic Bold">
    <w:altName w:val="Century Gothic Bold"/>
    <w:panose1 w:val="020B0702020202020204"/>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E69EA" w14:textId="77777777">
      <w:pPr>
        <w:spacing w:after="0" w:line="240" w:lineRule="auto"/>
      </w:pPr>
      <w:r>
        <w:separator/>
      </w:r>
    </w:p>
  </w:footnote>
  <w:footnote w:type="continuationSeparator" w:id="0">
    <w:p w14:paraId="37CEC32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0183D" w14:textId="77777777">
    <w:pPr>
      <w:pStyle w:val="Header"/>
      <w:tabs>
        <w:tab w:val="clear" w:pos="4513"/>
        <w:tab w:val="clear" w:pos="9026"/>
        <w:tab w:val="left" w:pos="3396"/>
      </w:tabs>
    </w:pPr>
    <w:r>
      <w:rPr>
        <w:noProof/>
      </w:rPr>
      <w:drawing>
        <wp:anchor distT="0" distB="0" distL="114300" distR="114300" simplePos="0" relativeHeight="251661312" behindDoc="0" locked="0" layoutInCell="1" allowOverlap="1" wp14:anchorId="32B10DFF" wp14:editId="4D72CF05">
          <wp:simplePos x="0" y="0"/>
          <wp:positionH relativeFrom="column">
            <wp:posOffset>-488950</wp:posOffset>
          </wp:positionH>
          <wp:positionV relativeFrom="paragraph">
            <wp:posOffset>-145415</wp:posOffset>
          </wp:positionV>
          <wp:extent cx="1059180" cy="1059180"/>
          <wp:effectExtent l="0" t="0" r="7620" b="0"/>
          <wp:wrapNone/>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59180" cy="105918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7696" w14:textId="77777777">
    <w:pPr>
      <w:pStyle w:val="Header"/>
    </w:pPr>
    <w:r>
      <w:rPr>
        <w:noProof/>
      </w:rPr>
      <w:drawing>
        <wp:anchor distT="0" distB="0" distL="114300" distR="114300" simplePos="0" relativeHeight="251660288" behindDoc="1" locked="0" layoutInCell="1" allowOverlap="1" wp14:anchorId="487CD56C" wp14:editId="78146B92">
          <wp:simplePos x="0" y="0"/>
          <wp:positionH relativeFrom="page">
            <wp:align>left</wp:align>
          </wp:positionH>
          <wp:positionV relativeFrom="paragraph">
            <wp:posOffset>-442595</wp:posOffset>
          </wp:positionV>
          <wp:extent cx="7549804" cy="10675620"/>
          <wp:effectExtent l="0" t="0" r="0" b="0"/>
          <wp:wrapNone/>
          <wp:docPr id="3" name="Picture 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49804" cy="106756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CB8"/>
    <w:multiLevelType w:val="hybridMultilevel"/>
    <w:tmpl w:val="4AC036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600675"/>
    <w:multiLevelType w:val="hybridMultilevel"/>
    <w:tmpl w:val="B0E84A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E500AC2"/>
    <w:multiLevelType w:val="hybridMultilevel"/>
    <w:tmpl w:val="BB1A65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F3B5654"/>
    <w:multiLevelType w:val="hybridMultilevel"/>
    <w:tmpl w:val="569E6E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4127E3"/>
    <w:multiLevelType w:val="hybridMultilevel"/>
    <w:tmpl w:val="B81C7D54"/>
    <w:lvl w:ilvl="0" w:tplc="83E45D78">
      <w:numFmt w:val="bullet"/>
      <w:lvlText w:val=""/>
      <w:lvlJc w:val="left"/>
      <w:pPr>
        <w:ind w:left="1598" w:hanging="360"/>
      </w:pPr>
      <w:rPr>
        <w:rFonts w:ascii="Symbol" w:eastAsia="Symbol" w:hAnsi="Symbol" w:cs="Symbol" w:hint="default"/>
        <w:b w:val="0"/>
        <w:bCs w:val="0"/>
        <w:i w:val="0"/>
        <w:iCs w:val="0"/>
        <w:color w:val="006FC0"/>
        <w:w w:val="100"/>
        <w:sz w:val="22"/>
        <w:szCs w:val="22"/>
        <w:lang w:val="en-US" w:eastAsia="en-US" w:bidi="ar-SA"/>
      </w:rPr>
    </w:lvl>
    <w:lvl w:ilvl="1" w:tplc="3A7E403E">
      <w:numFmt w:val="bullet"/>
      <w:lvlText w:val=""/>
      <w:lvlJc w:val="left"/>
      <w:pPr>
        <w:ind w:left="2318" w:hanging="360"/>
      </w:pPr>
      <w:rPr>
        <w:rFonts w:ascii="Wingdings" w:eastAsia="Wingdings" w:hAnsi="Wingdings" w:cs="Wingdings" w:hint="default"/>
        <w:b w:val="0"/>
        <w:bCs w:val="0"/>
        <w:i w:val="0"/>
        <w:iCs w:val="0"/>
        <w:w w:val="100"/>
        <w:sz w:val="22"/>
        <w:szCs w:val="22"/>
        <w:lang w:val="en-US" w:eastAsia="en-US" w:bidi="ar-SA"/>
      </w:rPr>
    </w:lvl>
    <w:lvl w:ilvl="2" w:tplc="F118D850">
      <w:numFmt w:val="bullet"/>
      <w:lvlText w:val="•"/>
      <w:lvlJc w:val="left"/>
      <w:pPr>
        <w:ind w:left="3138" w:hanging="360"/>
      </w:pPr>
      <w:rPr>
        <w:rFonts w:hint="default"/>
        <w:lang w:val="en-US" w:eastAsia="en-US" w:bidi="ar-SA"/>
      </w:rPr>
    </w:lvl>
    <w:lvl w:ilvl="3" w:tplc="1D442468">
      <w:numFmt w:val="bullet"/>
      <w:lvlText w:val="•"/>
      <w:lvlJc w:val="left"/>
      <w:pPr>
        <w:ind w:left="3956" w:hanging="360"/>
      </w:pPr>
      <w:rPr>
        <w:rFonts w:hint="default"/>
        <w:lang w:val="en-US" w:eastAsia="en-US" w:bidi="ar-SA"/>
      </w:rPr>
    </w:lvl>
    <w:lvl w:ilvl="4" w:tplc="1AD22CB4">
      <w:numFmt w:val="bullet"/>
      <w:lvlText w:val="•"/>
      <w:lvlJc w:val="left"/>
      <w:pPr>
        <w:ind w:left="4775" w:hanging="360"/>
      </w:pPr>
      <w:rPr>
        <w:rFonts w:hint="default"/>
        <w:lang w:val="en-US" w:eastAsia="en-US" w:bidi="ar-SA"/>
      </w:rPr>
    </w:lvl>
    <w:lvl w:ilvl="5" w:tplc="7C3476BE">
      <w:numFmt w:val="bullet"/>
      <w:lvlText w:val="•"/>
      <w:lvlJc w:val="left"/>
      <w:pPr>
        <w:ind w:left="5593" w:hanging="360"/>
      </w:pPr>
      <w:rPr>
        <w:rFonts w:hint="default"/>
        <w:lang w:val="en-US" w:eastAsia="en-US" w:bidi="ar-SA"/>
      </w:rPr>
    </w:lvl>
    <w:lvl w:ilvl="6" w:tplc="F4C855D0">
      <w:numFmt w:val="bullet"/>
      <w:lvlText w:val="•"/>
      <w:lvlJc w:val="left"/>
      <w:pPr>
        <w:ind w:left="6412" w:hanging="360"/>
      </w:pPr>
      <w:rPr>
        <w:rFonts w:hint="default"/>
        <w:lang w:val="en-US" w:eastAsia="en-US" w:bidi="ar-SA"/>
      </w:rPr>
    </w:lvl>
    <w:lvl w:ilvl="7" w:tplc="A5262B78">
      <w:numFmt w:val="bullet"/>
      <w:lvlText w:val="•"/>
      <w:lvlJc w:val="left"/>
      <w:pPr>
        <w:ind w:left="7230" w:hanging="360"/>
      </w:pPr>
      <w:rPr>
        <w:rFonts w:hint="default"/>
        <w:lang w:val="en-US" w:eastAsia="en-US" w:bidi="ar-SA"/>
      </w:rPr>
    </w:lvl>
    <w:lvl w:ilvl="8" w:tplc="FF60B830">
      <w:numFmt w:val="bullet"/>
      <w:lvlText w:val="•"/>
      <w:lvlJc w:val="left"/>
      <w:pPr>
        <w:ind w:left="8049" w:hanging="360"/>
      </w:pPr>
      <w:rPr>
        <w:rFonts w:hint="default"/>
        <w:lang w:val="en-US" w:eastAsia="en-US" w:bidi="ar-SA"/>
      </w:rPr>
    </w:lvl>
  </w:abstractNum>
  <w:abstractNum w:abstractNumId="5" w15:restartNumberingAfterBreak="0">
    <w:nsid w:val="7C929E51"/>
    <w:multiLevelType w:val="hybridMultilevel"/>
    <w:tmpl w:val="E1C28100"/>
    <w:lvl w:ilvl="0" w:tplc="7B828F90">
      <w:start w:val="1"/>
      <w:numFmt w:val="bullet"/>
      <w:lvlText w:val=""/>
      <w:lvlJc w:val="left"/>
      <w:pPr>
        <w:ind w:left="720" w:hanging="360"/>
      </w:pPr>
      <w:rPr>
        <w:rFonts w:ascii="Symbol" w:hAnsi="Symbol" w:hint="default"/>
      </w:rPr>
    </w:lvl>
    <w:lvl w:ilvl="1" w:tplc="FE8622F4">
      <w:start w:val="1"/>
      <w:numFmt w:val="bullet"/>
      <w:lvlText w:val="o"/>
      <w:lvlJc w:val="left"/>
      <w:pPr>
        <w:ind w:left="1440" w:hanging="360"/>
      </w:pPr>
      <w:rPr>
        <w:rFonts w:ascii="Courier New" w:hAnsi="Courier New" w:hint="default"/>
      </w:rPr>
    </w:lvl>
    <w:lvl w:ilvl="2" w:tplc="7766139C">
      <w:start w:val="1"/>
      <w:numFmt w:val="bullet"/>
      <w:lvlText w:val=""/>
      <w:lvlJc w:val="left"/>
      <w:pPr>
        <w:ind w:left="2160" w:hanging="360"/>
      </w:pPr>
      <w:rPr>
        <w:rFonts w:ascii="Wingdings" w:hAnsi="Wingdings" w:hint="default"/>
      </w:rPr>
    </w:lvl>
    <w:lvl w:ilvl="3" w:tplc="BFC8E6A4">
      <w:start w:val="1"/>
      <w:numFmt w:val="bullet"/>
      <w:lvlText w:val=""/>
      <w:lvlJc w:val="left"/>
      <w:pPr>
        <w:ind w:left="2880" w:hanging="360"/>
      </w:pPr>
      <w:rPr>
        <w:rFonts w:ascii="Symbol" w:hAnsi="Symbol" w:hint="default"/>
      </w:rPr>
    </w:lvl>
    <w:lvl w:ilvl="4" w:tplc="CC323DC8">
      <w:start w:val="1"/>
      <w:numFmt w:val="bullet"/>
      <w:lvlText w:val="o"/>
      <w:lvlJc w:val="left"/>
      <w:pPr>
        <w:ind w:left="3600" w:hanging="360"/>
      </w:pPr>
      <w:rPr>
        <w:rFonts w:ascii="Courier New" w:hAnsi="Courier New" w:hint="default"/>
      </w:rPr>
    </w:lvl>
    <w:lvl w:ilvl="5" w:tplc="B06251BC">
      <w:start w:val="1"/>
      <w:numFmt w:val="bullet"/>
      <w:lvlText w:val=""/>
      <w:lvlJc w:val="left"/>
      <w:pPr>
        <w:ind w:left="4320" w:hanging="360"/>
      </w:pPr>
      <w:rPr>
        <w:rFonts w:ascii="Wingdings" w:hAnsi="Wingdings" w:hint="default"/>
      </w:rPr>
    </w:lvl>
    <w:lvl w:ilvl="6" w:tplc="097635DC">
      <w:start w:val="1"/>
      <w:numFmt w:val="bullet"/>
      <w:lvlText w:val=""/>
      <w:lvlJc w:val="left"/>
      <w:pPr>
        <w:ind w:left="5040" w:hanging="360"/>
      </w:pPr>
      <w:rPr>
        <w:rFonts w:ascii="Symbol" w:hAnsi="Symbol" w:hint="default"/>
      </w:rPr>
    </w:lvl>
    <w:lvl w:ilvl="7" w:tplc="C52E08A0">
      <w:start w:val="1"/>
      <w:numFmt w:val="bullet"/>
      <w:lvlText w:val="o"/>
      <w:lvlJc w:val="left"/>
      <w:pPr>
        <w:ind w:left="5760" w:hanging="360"/>
      </w:pPr>
      <w:rPr>
        <w:rFonts w:ascii="Courier New" w:hAnsi="Courier New" w:hint="default"/>
      </w:rPr>
    </w:lvl>
    <w:lvl w:ilvl="8" w:tplc="34E46320">
      <w:start w:val="1"/>
      <w:numFmt w:val="bullet"/>
      <w:lvlText w:val=""/>
      <w:lvlJc w:val="left"/>
      <w:pPr>
        <w:ind w:left="6480" w:hanging="360"/>
      </w:pPr>
      <w:rPr>
        <w:rFonts w:ascii="Wingdings" w:hAnsi="Wingdings" w:hint="default"/>
      </w:rPr>
    </w:lvl>
  </w:abstractNum>
  <w:num w:numId="1" w16cid:durableId="1686980878">
    <w:abstractNumId w:val="5"/>
  </w:num>
  <w:num w:numId="2" w16cid:durableId="1867016310">
    <w:abstractNumId w:val="1"/>
  </w:num>
  <w:num w:numId="3" w16cid:durableId="749082576">
    <w:abstractNumId w:val="0"/>
  </w:num>
  <w:num w:numId="4" w16cid:durableId="1992366169">
    <w:abstractNumId w:val="4"/>
  </w:num>
  <w:num w:numId="5" w16cid:durableId="1677727665">
    <w:abstractNumId w:val="2"/>
  </w:num>
  <w:num w:numId="6" w16cid:durableId="451946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A5B28FA-06A6-41E9-9F75-5CA80E5A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widowControl w:val="0"/>
      <w:autoSpaceDE w:val="0"/>
      <w:autoSpaceDN w:val="0"/>
      <w:spacing w:after="0" w:line="411" w:lineRule="exact"/>
      <w:ind w:left="878"/>
      <w:outlineLvl w:val="0"/>
    </w:pPr>
    <w:rPr>
      <w:rFonts w:ascii="Century Gothic Bold" w:eastAsia="Century Gothic Bold" w:hAnsi="Century Gothic Bold" w:cs="Century Gothic Bold"/>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1"/>
    <w:qFormat/>
    <w:pPr>
      <w:ind w:left="720"/>
      <w:contextualSpacing/>
    </w:p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37441762">
    <w:name w:val="scxw37441762"/>
    <w:basedOn w:val="DefaultParagraphFont"/>
  </w:style>
  <w:style w:type="character" w:customStyle="1" w:styleId="Heading1Char">
    <w:name w:val="Heading 1 Char"/>
    <w:basedOn w:val="DefaultParagraphFont"/>
    <w:link w:val="Heading1"/>
    <w:uiPriority w:val="9"/>
    <w:rPr>
      <w:rFonts w:ascii="Century Gothic Bold" w:eastAsia="Century Gothic Bold" w:hAnsi="Century Gothic Bold" w:cs="Century Gothic Bold"/>
      <w:b/>
      <w:bCs/>
      <w:lang w:val="en-US"/>
    </w:rPr>
  </w:style>
  <w:style w:type="paragraph" w:styleId="BodyText">
    <w:name w:val="Body Text"/>
    <w:basedOn w:val="Normal"/>
    <w:link w:val="BodyTextChar"/>
    <w:uiPriority w:val="1"/>
    <w:qFormat/>
    <w:pPr>
      <w:widowControl w:val="0"/>
      <w:autoSpaceDE w:val="0"/>
      <w:autoSpaceDN w:val="0"/>
      <w:spacing w:after="0" w:line="240" w:lineRule="auto"/>
      <w:ind w:left="878"/>
    </w:pPr>
    <w:rPr>
      <w:rFonts w:ascii="Century Gothic" w:eastAsia="Century Gothic" w:hAnsi="Century Gothic" w:cs="Century Gothic"/>
      <w:lang w:val="en-US"/>
    </w:rPr>
  </w:style>
  <w:style w:type="character" w:customStyle="1" w:styleId="BodyTextChar">
    <w:name w:val="Body Text Char"/>
    <w:basedOn w:val="DefaultParagraphFont"/>
    <w:link w:val="BodyText"/>
    <w:uiPriority w:val="1"/>
    <w:rPr>
      <w:rFonts w:ascii="Century Gothic" w:eastAsia="Century Gothic" w:hAnsi="Century Gothic" w:cs="Century Gothic"/>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C7FEA0E6BB3748AD79B6323527FDCD" ma:contentTypeVersion="15" ma:contentTypeDescription="Create a new document." ma:contentTypeScope="" ma:versionID="406ac1e486fa87a9e19c124b9d1e7707">
  <xsd:schema xmlns:xsd="http://www.w3.org/2001/XMLSchema" xmlns:xs="http://www.w3.org/2001/XMLSchema" xmlns:p="http://schemas.microsoft.com/office/2006/metadata/properties" xmlns:ns3="8cf37aaa-dd0d-4d97-abca-162731b7af23" xmlns:ns4="bd11a8c1-8436-4fae-9260-0767b6dbaee7" targetNamespace="http://schemas.microsoft.com/office/2006/metadata/properties" ma:root="true" ma:fieldsID="ae099f5d69e261fdfe6adb92796a3302" ns3:_="" ns4:_="">
    <xsd:import namespace="8cf37aaa-dd0d-4d97-abca-162731b7af23"/>
    <xsd:import namespace="bd11a8c1-8436-4fae-9260-0767b6dba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37aaa-dd0d-4d97-abca-162731b7a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11a8c1-8436-4fae-9260-0767b6dbaee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d11a8c1-8436-4fae-9260-0767b6dbaee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1BEE0D-1E6E-4AE9-9C25-B12845E9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37aaa-dd0d-4d97-abca-162731b7af23"/>
    <ds:schemaRef ds:uri="bd11a8c1-8436-4fae-9260-0767b6dba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37FF42-9ADE-4421-96A8-76BBF54D956D}">
  <ds:schemaRefs>
    <ds:schemaRef ds:uri="8cf37aaa-dd0d-4d97-abca-162731b7af23"/>
    <ds:schemaRef ds:uri="http://schemas.microsoft.com/office/2006/documentManagement/types"/>
    <ds:schemaRef ds:uri="http://schemas.microsoft.com/office/2006/metadata/properties"/>
    <ds:schemaRef ds:uri="http://www.w3.org/XML/1998/namespace"/>
    <ds:schemaRef ds:uri="http://purl.org/dc/dcmitype/"/>
    <ds:schemaRef ds:uri="http://schemas.openxmlformats.org/package/2006/metadata/core-properties"/>
    <ds:schemaRef ds:uri="http://schemas.microsoft.com/office/infopath/2007/PartnerControls"/>
    <ds:schemaRef ds:uri="http://purl.org/dc/elements/1.1/"/>
    <ds:schemaRef ds:uri="bd11a8c1-8436-4fae-9260-0767b6dbaee7"/>
    <ds:schemaRef ds:uri="http://purl.org/dc/terms/"/>
  </ds:schemaRefs>
</ds:datastoreItem>
</file>

<file path=customXml/itemProps3.xml><?xml version="1.0" encoding="utf-8"?>
<ds:datastoreItem xmlns:ds="http://schemas.openxmlformats.org/officeDocument/2006/customXml" ds:itemID="{A0CC3AAE-ED34-4609-A1FA-D2046CA6ED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Bourton</dc:creator>
  <cp:keywords/>
  <dc:description/>
  <cp:lastModifiedBy>B Bourton</cp:lastModifiedBy>
  <cp:revision>2</cp:revision>
  <cp:lastPrinted>2023-01-12T08:56:00Z</cp:lastPrinted>
  <dcterms:created xsi:type="dcterms:W3CDTF">2023-02-03T15:37:00Z</dcterms:created>
  <dcterms:modified xsi:type="dcterms:W3CDTF">2023-02-03T15:37:00Z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0x01010097C7FEA0E6BB3748AD79B6323527FDCD</vt:lpwstr>
  </property>
  <property fmtid="{D5CDD505-2E9C-101B-9397-08002B2CF9AE}" pid="3" name="MediaServiceImageTags">
    <vt:lpwstr/>
  </property>
</Properties>
</file>