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F385B" w:rsidRPr="002E3DF9" w:rsidRDefault="00890D34" w:rsidP="004F385B">
      <w:pPr>
        <w:spacing w:after="0"/>
        <w:jc w:val="right"/>
        <w:rPr>
          <w:rFonts w:ascii="Calibri" w:hAnsi="Calibri" w:cs="Times New Roman"/>
          <w:sz w:val="22"/>
          <w:szCs w:val="20"/>
          <w:lang w:val="en-GB"/>
        </w:rPr>
      </w:pPr>
      <w:r>
        <w:rPr>
          <w:rFonts w:ascii="Calibri" w:hAnsi="Calibri" w:cs="Times New Roman"/>
          <w:noProof/>
          <w:sz w:val="22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4569460</wp:posOffset>
            </wp:positionH>
            <wp:positionV relativeFrom="paragraph">
              <wp:posOffset>0</wp:posOffset>
            </wp:positionV>
            <wp:extent cx="2552065" cy="925195"/>
            <wp:effectExtent l="25400" t="0" r="0" b="0"/>
            <wp:wrapSquare wrapText="bothSides"/>
            <wp:docPr id="1" name="Picture 0" descr="jobstr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strea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85B" w:rsidRPr="002457D4" w:rsidRDefault="004F385B" w:rsidP="002E3DF9">
      <w:pPr>
        <w:spacing w:after="0"/>
        <w:ind w:left="40"/>
        <w:textAlignment w:val="baseline"/>
        <w:rPr>
          <w:rFonts w:ascii="Calibri" w:hAnsi="Calibri" w:cs="Times New Roman"/>
          <w:color w:val="000000"/>
          <w:szCs w:val="21"/>
          <w:lang w:val="en-GB"/>
        </w:rPr>
      </w:pPr>
      <w:r w:rsidRPr="002457D4">
        <w:rPr>
          <w:rFonts w:ascii="Calibri" w:hAnsi="Calibri" w:cs="Times New Roman"/>
          <w:b/>
          <w:bCs/>
          <w:color w:val="000000"/>
          <w:szCs w:val="21"/>
          <w:lang w:val="en-GB"/>
        </w:rPr>
        <w:t>Calum Murray</w:t>
      </w:r>
      <w:r w:rsidR="002457D4">
        <w:rPr>
          <w:rFonts w:ascii="Calibri" w:hAnsi="Calibri" w:cs="Times New Roman"/>
          <w:color w:val="000000"/>
          <w:szCs w:val="21"/>
          <w:lang w:val="en-GB"/>
        </w:rPr>
        <w:t xml:space="preserve"> </w:t>
      </w:r>
      <w:r w:rsidR="002457D4">
        <w:rPr>
          <w:rFonts w:ascii="Calibri" w:hAnsi="Calibri" w:cs="Times New Roman"/>
          <w:color w:val="000000"/>
          <w:szCs w:val="21"/>
          <w:lang w:val="en-GB"/>
        </w:rPr>
        <w:tab/>
      </w:r>
      <w:r w:rsidRPr="002457D4">
        <w:rPr>
          <w:rFonts w:ascii="Calibri" w:hAnsi="Calibri" w:cs="Times New Roman"/>
          <w:color w:val="000000"/>
          <w:szCs w:val="21"/>
          <w:lang w:val="en-GB"/>
        </w:rPr>
        <w:t>server logic, database.</w:t>
      </w:r>
    </w:p>
    <w:p w:rsidR="004F385B" w:rsidRPr="002457D4" w:rsidRDefault="004F385B" w:rsidP="002E3DF9">
      <w:pPr>
        <w:spacing w:after="0"/>
        <w:ind w:left="40"/>
        <w:textAlignment w:val="baseline"/>
        <w:rPr>
          <w:rFonts w:ascii="Calibri" w:hAnsi="Calibri" w:cs="Times New Roman"/>
          <w:color w:val="000000"/>
          <w:szCs w:val="21"/>
          <w:lang w:val="en-GB"/>
        </w:rPr>
      </w:pPr>
      <w:r w:rsidRPr="002457D4">
        <w:rPr>
          <w:rFonts w:ascii="Calibri" w:hAnsi="Calibri" w:cs="Times New Roman"/>
          <w:b/>
          <w:bCs/>
          <w:color w:val="000000"/>
          <w:szCs w:val="21"/>
          <w:lang w:val="en-GB"/>
        </w:rPr>
        <w:t>Euan Morrison</w:t>
      </w:r>
      <w:r w:rsidR="002457D4">
        <w:rPr>
          <w:rFonts w:ascii="Calibri" w:hAnsi="Calibri" w:cs="Times New Roman"/>
          <w:color w:val="000000"/>
          <w:szCs w:val="21"/>
          <w:lang w:val="en-GB"/>
        </w:rPr>
        <w:tab/>
      </w:r>
      <w:r w:rsidRPr="002457D4">
        <w:rPr>
          <w:rFonts w:ascii="Calibri" w:hAnsi="Calibri" w:cs="Times New Roman"/>
          <w:color w:val="000000"/>
          <w:szCs w:val="21"/>
          <w:lang w:val="en-GB"/>
        </w:rPr>
        <w:t>source feed collection.</w:t>
      </w:r>
    </w:p>
    <w:p w:rsidR="004F385B" w:rsidRPr="002457D4" w:rsidRDefault="004F385B" w:rsidP="002E3DF9">
      <w:pPr>
        <w:spacing w:after="0"/>
        <w:ind w:left="40"/>
        <w:textAlignment w:val="baseline"/>
        <w:rPr>
          <w:rFonts w:ascii="Calibri" w:hAnsi="Calibri" w:cs="Times New Roman"/>
          <w:color w:val="000000"/>
          <w:szCs w:val="21"/>
          <w:lang w:val="en-GB"/>
        </w:rPr>
      </w:pPr>
      <w:r w:rsidRPr="002457D4">
        <w:rPr>
          <w:rFonts w:ascii="Calibri" w:hAnsi="Calibri" w:cs="Times New Roman"/>
          <w:b/>
          <w:bCs/>
          <w:color w:val="000000"/>
          <w:szCs w:val="21"/>
          <w:lang w:val="en-GB"/>
        </w:rPr>
        <w:t>Paul Cannings</w:t>
      </w:r>
      <w:r w:rsidR="001C157F" w:rsidRPr="002457D4">
        <w:rPr>
          <w:rFonts w:ascii="Calibri" w:hAnsi="Calibri" w:cs="Times New Roman"/>
          <w:color w:val="000000"/>
          <w:szCs w:val="21"/>
          <w:lang w:val="en-GB"/>
        </w:rPr>
        <w:tab/>
      </w:r>
      <w:r w:rsidR="001C157F" w:rsidRPr="002457D4">
        <w:rPr>
          <w:rFonts w:ascii="Calibri" w:hAnsi="Calibri" w:cs="Times New Roman"/>
          <w:color w:val="000000"/>
          <w:szCs w:val="21"/>
          <w:lang w:val="en-GB"/>
        </w:rPr>
        <w:tab/>
      </w:r>
      <w:r w:rsidRPr="002457D4">
        <w:rPr>
          <w:rFonts w:ascii="Calibri" w:hAnsi="Calibri" w:cs="Times New Roman"/>
          <w:color w:val="000000"/>
          <w:szCs w:val="21"/>
          <w:lang w:val="en-GB"/>
        </w:rPr>
        <w:t>diary and appointment systems.</w:t>
      </w:r>
    </w:p>
    <w:p w:rsidR="004F385B" w:rsidRPr="002457D4" w:rsidRDefault="004F385B" w:rsidP="002E3DF9">
      <w:pPr>
        <w:spacing w:after="0"/>
        <w:ind w:left="40"/>
        <w:textAlignment w:val="baseline"/>
        <w:rPr>
          <w:rFonts w:ascii="Calibri" w:hAnsi="Calibri" w:cs="Times New Roman"/>
          <w:color w:val="000000"/>
          <w:szCs w:val="21"/>
          <w:lang w:val="en-GB"/>
        </w:rPr>
      </w:pPr>
      <w:r w:rsidRPr="002457D4">
        <w:rPr>
          <w:rFonts w:ascii="Calibri" w:hAnsi="Calibri" w:cs="Times New Roman"/>
          <w:b/>
          <w:bCs/>
          <w:color w:val="000000"/>
          <w:szCs w:val="21"/>
          <w:lang w:val="en-GB"/>
        </w:rPr>
        <w:t>Yolina Kostova</w:t>
      </w:r>
      <w:r w:rsidR="002457D4">
        <w:rPr>
          <w:rFonts w:ascii="Calibri" w:hAnsi="Calibri" w:cs="Times New Roman"/>
          <w:color w:val="000000"/>
          <w:szCs w:val="21"/>
          <w:lang w:val="en-GB"/>
        </w:rPr>
        <w:tab/>
      </w:r>
      <w:r w:rsidRPr="002457D4">
        <w:rPr>
          <w:rFonts w:ascii="Calibri" w:hAnsi="Calibri" w:cs="Times New Roman"/>
          <w:color w:val="000000"/>
          <w:szCs w:val="21"/>
          <w:lang w:val="en-GB"/>
        </w:rPr>
        <w:t>application interface and logic.</w:t>
      </w:r>
    </w:p>
    <w:p w:rsidR="004F385B" w:rsidRPr="002E3DF9" w:rsidRDefault="004F385B" w:rsidP="001C157F">
      <w:pPr>
        <w:spacing w:after="0"/>
        <w:textAlignment w:val="baseline"/>
        <w:rPr>
          <w:rFonts w:ascii="Calibri" w:hAnsi="Calibri" w:cs="Times New Roman"/>
          <w:color w:val="000000"/>
          <w:sz w:val="22"/>
          <w:szCs w:val="21"/>
          <w:lang w:val="en-GB"/>
        </w:rPr>
      </w:pPr>
    </w:p>
    <w:p w:rsidR="004F385B" w:rsidRPr="002E3DF9" w:rsidRDefault="004F385B" w:rsidP="001C157F">
      <w:pPr>
        <w:spacing w:after="0"/>
        <w:jc w:val="center"/>
        <w:rPr>
          <w:rFonts w:ascii="Calibri" w:hAnsi="Calibri"/>
          <w:sz w:val="22"/>
          <w:szCs w:val="20"/>
          <w:lang w:val="en-GB"/>
        </w:rPr>
      </w:pPr>
      <w:r w:rsidRPr="002E3DF9">
        <w:rPr>
          <w:rFonts w:ascii="Calibri" w:hAnsi="Calibri"/>
          <w:noProof/>
          <w:sz w:val="22"/>
          <w:szCs w:val="20"/>
        </w:rPr>
        <w:drawing>
          <wp:inline distT="0" distB="0" distL="0" distR="0">
            <wp:extent cx="1661917" cy="2952000"/>
            <wp:effectExtent l="50800" t="25400" r="14483" b="19800"/>
            <wp:docPr id="5" name="Picture 3" descr="::Documents:workspace:DWP:APP Screenshots:Screenshot_2013-09-26-16-20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Documents:workspace:DWP:APP Screenshots:Screenshot_2013-09-26-16-20-5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917" cy="29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57F">
        <w:rPr>
          <w:rFonts w:ascii="Calibri" w:hAnsi="Calibri"/>
          <w:sz w:val="22"/>
          <w:szCs w:val="20"/>
          <w:lang w:val="en-GB"/>
        </w:rPr>
        <w:t xml:space="preserve">   </w:t>
      </w:r>
      <w:r w:rsidRPr="002E3DF9">
        <w:rPr>
          <w:rFonts w:ascii="Calibri" w:hAnsi="Calibri"/>
          <w:noProof/>
          <w:sz w:val="22"/>
          <w:szCs w:val="20"/>
        </w:rPr>
        <w:drawing>
          <wp:inline distT="0" distB="0" distL="0" distR="0">
            <wp:extent cx="1662127" cy="2952000"/>
            <wp:effectExtent l="50800" t="25400" r="14273" b="19800"/>
            <wp:docPr id="2" name="Picture 1" descr="::Documents:workspace:DWP:APP Screenshots:Screenshot_2013-09-26-16-20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ocuments:workspace:DWP:APP Screenshots:Screenshot_2013-09-26-16-20-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127" cy="29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57F">
        <w:rPr>
          <w:rFonts w:ascii="Calibri" w:hAnsi="Calibri"/>
          <w:sz w:val="22"/>
          <w:szCs w:val="20"/>
          <w:lang w:val="en-GB"/>
        </w:rPr>
        <w:t xml:space="preserve">   </w:t>
      </w:r>
      <w:r w:rsidRPr="002E3DF9">
        <w:rPr>
          <w:rFonts w:ascii="Calibri" w:hAnsi="Calibri"/>
          <w:noProof/>
          <w:sz w:val="22"/>
          <w:szCs w:val="20"/>
        </w:rPr>
        <w:drawing>
          <wp:inline distT="0" distB="0" distL="0" distR="0">
            <wp:extent cx="1660175" cy="2952000"/>
            <wp:effectExtent l="50800" t="25400" r="16225" b="19800"/>
            <wp:docPr id="7" name="Picture 4" descr="::Documents:workspace:DWP:APP Screenshots:Screenshot_2013-09-26-16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ocuments:workspace:DWP:APP Screenshots:Screenshot_2013-09-26-16-21-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175" cy="29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57F">
        <w:rPr>
          <w:rFonts w:ascii="Calibri" w:hAnsi="Calibri"/>
          <w:sz w:val="22"/>
          <w:szCs w:val="20"/>
          <w:lang w:val="en-GB"/>
        </w:rPr>
        <w:t xml:space="preserve">   </w:t>
      </w:r>
      <w:r w:rsidRPr="002E3DF9">
        <w:rPr>
          <w:rFonts w:ascii="Calibri" w:hAnsi="Calibri"/>
          <w:noProof/>
          <w:sz w:val="22"/>
          <w:szCs w:val="20"/>
        </w:rPr>
        <w:drawing>
          <wp:inline distT="0" distB="0" distL="0" distR="0">
            <wp:extent cx="1659524" cy="2952000"/>
            <wp:effectExtent l="50800" t="25400" r="16876" b="19800"/>
            <wp:docPr id="8" name="Picture 5" descr="::Documents:workspace:DWP:APP Screenshots:Screenshot_2013-09-26-16-2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Documents:workspace:DWP:APP Screenshots:Screenshot_2013-09-26-16-23-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524" cy="29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85B" w:rsidRPr="002E3DF9" w:rsidRDefault="004F385B" w:rsidP="004F385B">
      <w:pPr>
        <w:spacing w:after="0"/>
        <w:rPr>
          <w:rFonts w:ascii="Calibri" w:hAnsi="Calibri"/>
          <w:sz w:val="22"/>
          <w:szCs w:val="20"/>
          <w:lang w:val="en-GB"/>
        </w:rPr>
      </w:pPr>
    </w:p>
    <w:p w:rsidR="002E3DF9" w:rsidRPr="002457D4" w:rsidRDefault="002E3DF9" w:rsidP="004F385B">
      <w:pPr>
        <w:spacing w:after="0"/>
        <w:rPr>
          <w:rFonts w:ascii="Calibri" w:hAnsi="Calibri" w:cs="Times New Roman"/>
          <w:b/>
          <w:color w:val="000000"/>
          <w:szCs w:val="20"/>
          <w:lang w:val="en-GB"/>
        </w:rPr>
      </w:pPr>
      <w:r w:rsidRPr="002457D4">
        <w:rPr>
          <w:rFonts w:ascii="Calibri" w:hAnsi="Calibri" w:cs="Times New Roman"/>
          <w:b/>
          <w:color w:val="000000"/>
          <w:szCs w:val="20"/>
          <w:lang w:val="en-GB"/>
        </w:rPr>
        <w:t>Problem Statement</w:t>
      </w:r>
      <w:r w:rsidR="001C157F" w:rsidRPr="002457D4">
        <w:rPr>
          <w:rFonts w:ascii="Calibri" w:hAnsi="Calibri" w:cs="Times New Roman"/>
          <w:b/>
          <w:color w:val="000000"/>
          <w:szCs w:val="20"/>
          <w:lang w:val="en-GB"/>
        </w:rPr>
        <w:t>:</w:t>
      </w:r>
    </w:p>
    <w:p w:rsidR="002E3DF9" w:rsidRPr="002E3DF9" w:rsidRDefault="002E3DF9" w:rsidP="001C157F">
      <w:pPr>
        <w:spacing w:after="0"/>
        <w:jc w:val="both"/>
        <w:rPr>
          <w:rFonts w:ascii="Calibri" w:hAnsi="Calibri" w:cs="Times New Roman"/>
          <w:sz w:val="22"/>
          <w:szCs w:val="20"/>
          <w:lang w:val="en-GB"/>
        </w:rPr>
      </w:pP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Dundee Jobcentre Plus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,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of the Department for Work &amp; Pensions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,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approached the University of Dundee to produce a cross-platform mobile phone application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which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will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aggregate local job listings fro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m social media sources.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 This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system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should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find and display </w:t>
      </w:r>
      <w:r w:rsidR="0054521F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job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vacancy listings from 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the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various companies who only post jobs on 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social media sites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, rather than traditional job listing sites.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 Creation and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deployment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of this app would demonstrate that the DWP are moving forward with emergent technologies. </w:t>
      </w:r>
    </w:p>
    <w:p w:rsidR="002E3DF9" w:rsidRPr="002E3DF9" w:rsidRDefault="002E3DF9" w:rsidP="004F385B">
      <w:pPr>
        <w:spacing w:after="0"/>
        <w:rPr>
          <w:rFonts w:ascii="Calibri" w:hAnsi="Calibri" w:cs="Times New Roman"/>
          <w:b/>
          <w:color w:val="000000"/>
          <w:sz w:val="22"/>
          <w:szCs w:val="20"/>
          <w:lang w:val="en-GB"/>
        </w:rPr>
      </w:pPr>
    </w:p>
    <w:p w:rsidR="004F385B" w:rsidRPr="002457D4" w:rsidRDefault="004F385B" w:rsidP="004F385B">
      <w:pPr>
        <w:spacing w:after="0"/>
        <w:rPr>
          <w:rFonts w:ascii="Calibri" w:hAnsi="Calibri" w:cs="Times New Roman"/>
          <w:b/>
          <w:color w:val="000000"/>
          <w:szCs w:val="20"/>
          <w:lang w:val="en-GB"/>
        </w:rPr>
      </w:pPr>
      <w:r w:rsidRPr="002457D4">
        <w:rPr>
          <w:rFonts w:ascii="Calibri" w:hAnsi="Calibri" w:cs="Times New Roman"/>
          <w:b/>
          <w:color w:val="000000"/>
          <w:szCs w:val="20"/>
          <w:lang w:val="en-GB"/>
        </w:rPr>
        <w:t>Proposed Solution</w:t>
      </w:r>
      <w:r w:rsidR="001C157F" w:rsidRPr="002457D4">
        <w:rPr>
          <w:rFonts w:ascii="Calibri" w:hAnsi="Calibri" w:cs="Times New Roman"/>
          <w:b/>
          <w:color w:val="000000"/>
          <w:szCs w:val="20"/>
          <w:lang w:val="en-GB"/>
        </w:rPr>
        <w:t>:</w:t>
      </w:r>
    </w:p>
    <w:p w:rsidR="002E3DF9" w:rsidRPr="002E3DF9" w:rsidRDefault="004F385B" w:rsidP="001C157F">
      <w:p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Our proposed so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lution is a native Android app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entitled </w:t>
      </w:r>
      <w:r w:rsidRPr="001C157F">
        <w:rPr>
          <w:rFonts w:ascii="Calibri" w:hAnsi="Calibri" w:cs="Times New Roman"/>
          <w:b/>
          <w:i/>
          <w:iCs/>
          <w:color w:val="000000"/>
          <w:sz w:val="22"/>
          <w:szCs w:val="20"/>
          <w:lang w:val="en-GB"/>
        </w:rPr>
        <w:t>JobStream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which will facilitate searching for vacancies on traditional websites </w:t>
      </w:r>
      <w:r w:rsidR="0054521F" w:rsidRPr="0054521F">
        <w:rPr>
          <w:rFonts w:ascii="Calibri" w:hAnsi="Calibri" w:cs="Times New Roman"/>
          <w:i/>
          <w:color w:val="000000"/>
          <w:sz w:val="22"/>
          <w:szCs w:val="20"/>
          <w:lang w:val="en-GB"/>
        </w:rPr>
        <w:t>and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social media websites, as well as automatically logging users’ job seeking efforts.</w:t>
      </w:r>
    </w:p>
    <w:p w:rsidR="00891B35" w:rsidRDefault="002E3DF9" w:rsidP="001C157F">
      <w:p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The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Search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feature 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>allows finding vacancies using a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combination of 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>user-defined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</w:t>
      </w:r>
      <w:r w:rsidR="004F385B"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title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and </w:t>
      </w:r>
      <w:r w:rsidR="004F385B"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location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filters. Our sources currently include </w:t>
      </w:r>
      <w:r w:rsidR="004F385B"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Twitter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Facebook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</w:t>
      </w:r>
      <w:r w:rsidR="004F385B"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Indeed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Guardian Jobs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and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S1Jobs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with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the results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being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separated in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to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two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different sections: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Job Sites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results and </w:t>
      </w:r>
      <w:r w:rsidR="004F385B"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Social Media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results.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These sections can be easily toggled between.</w:t>
      </w:r>
    </w:p>
    <w:p w:rsidR="002E3DF9" w:rsidRPr="002E3DF9" w:rsidRDefault="002E3DF9" w:rsidP="001C157F">
      <w:p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</w:p>
    <w:p w:rsidR="002E3DF9" w:rsidRPr="002E3DF9" w:rsidRDefault="004F385B" w:rsidP="001C157F">
      <w:pPr>
        <w:spacing w:after="0"/>
        <w:jc w:val="both"/>
        <w:rPr>
          <w:rFonts w:ascii="Calibri" w:hAnsi="Calibri" w:cs="Times New Roman"/>
          <w:sz w:val="22"/>
          <w:szCs w:val="20"/>
          <w:lang w:val="en-GB"/>
        </w:rPr>
      </w:pP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The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Diary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aims to show the user’s activity log in a readable </w:t>
      </w:r>
      <w:r w:rsidR="002E3DF9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format for their advisor.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There is a </w:t>
      </w:r>
      <w:r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Summary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section to offer valuable information immediately available at a glance, followed by a more detailed table of </w:t>
      </w:r>
      <w:r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Activity</w:t>
      </w:r>
      <w:r w:rsidR="002E3DF9"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 xml:space="preserve"> </w:t>
      </w:r>
      <w:r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/</w:t>
      </w:r>
      <w:r w:rsidR="002E3DF9"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 xml:space="preserve"> </w:t>
      </w:r>
      <w:r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History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, modelled after the “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Looking for Work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” sheet currently used by individuals claiming Jobseek</w:t>
      </w:r>
      <w:r w:rsidR="002E3DF9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er’s Allowance.</w:t>
      </w:r>
    </w:p>
    <w:p w:rsidR="002E3DF9" w:rsidRPr="002E3DF9" w:rsidRDefault="002E3DF9" w:rsidP="004F385B">
      <w:pPr>
        <w:spacing w:after="0"/>
        <w:rPr>
          <w:rFonts w:ascii="Calibri" w:hAnsi="Calibri" w:cs="Times New Roman"/>
          <w:sz w:val="22"/>
          <w:szCs w:val="20"/>
          <w:lang w:val="en-GB"/>
        </w:rPr>
      </w:pPr>
    </w:p>
    <w:p w:rsidR="004F385B" w:rsidRPr="002457D4" w:rsidRDefault="002E3DF9" w:rsidP="004F385B">
      <w:pPr>
        <w:spacing w:after="0"/>
        <w:rPr>
          <w:rFonts w:ascii="Calibri" w:hAnsi="Calibri" w:cs="Times New Roman"/>
          <w:b/>
          <w:szCs w:val="20"/>
          <w:lang w:val="en-GB"/>
        </w:rPr>
      </w:pPr>
      <w:r w:rsidRPr="002457D4">
        <w:rPr>
          <w:rFonts w:ascii="Calibri" w:hAnsi="Calibri" w:cs="Times New Roman"/>
          <w:b/>
          <w:szCs w:val="20"/>
          <w:lang w:val="en-GB"/>
        </w:rPr>
        <w:t>Benefits</w:t>
      </w:r>
      <w:r w:rsidR="001C157F" w:rsidRPr="002457D4">
        <w:rPr>
          <w:rFonts w:ascii="Calibri" w:hAnsi="Calibri" w:cs="Times New Roman"/>
          <w:b/>
          <w:szCs w:val="20"/>
          <w:lang w:val="en-GB"/>
        </w:rPr>
        <w:t>:</w:t>
      </w:r>
    </w:p>
    <w:p w:rsidR="0025745A" w:rsidRPr="0025745A" w:rsidRDefault="0025745A" w:rsidP="002457D4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 w:rsidRPr="0025745A">
        <w:rPr>
          <w:rFonts w:ascii="Calibri" w:hAnsi="Calibri" w:cs="Times New Roman"/>
          <w:color w:val="000000"/>
          <w:sz w:val="22"/>
          <w:szCs w:val="20"/>
          <w:lang w:val="en-GB"/>
        </w:rPr>
        <w:t>Automated collection and aggregation of vacancy search results.</w:t>
      </w:r>
    </w:p>
    <w:p w:rsidR="002457D4" w:rsidRDefault="0025745A" w:rsidP="002457D4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 w:rsidRPr="0025745A">
        <w:rPr>
          <w:rFonts w:ascii="Calibri" w:hAnsi="Calibri" w:cs="Times New Roman"/>
          <w:color w:val="000000"/>
          <w:sz w:val="22"/>
          <w:szCs w:val="20"/>
          <w:lang w:val="en-GB"/>
        </w:rPr>
        <w:t>Ability for users to save individual search results as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notable,</w:t>
      </w:r>
      <w:r w:rsidRPr="0025745A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or to be applied for later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.</w:t>
      </w:r>
    </w:p>
    <w:p w:rsidR="002457D4" w:rsidRDefault="002457D4" w:rsidP="002457D4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Through </w:t>
      </w:r>
      <w:r w:rsidR="0025745A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Jobseeker’s Allowance claimants 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having activity logged automatically:</w:t>
      </w:r>
    </w:p>
    <w:p w:rsidR="002457D4" w:rsidRDefault="002457D4" w:rsidP="002457D4">
      <w:pPr>
        <w:pStyle w:val="ListParagraph"/>
        <w:numPr>
          <w:ilvl w:val="1"/>
          <w:numId w:val="12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>
        <w:rPr>
          <w:rFonts w:ascii="Calibri" w:hAnsi="Calibri" w:cs="Times New Roman"/>
          <w:color w:val="000000"/>
          <w:sz w:val="22"/>
          <w:szCs w:val="20"/>
          <w:lang w:val="en-GB"/>
        </w:rPr>
        <w:t>No longer necessary for claimants to fill in paper-based “Looking for Work” forms.</w:t>
      </w:r>
    </w:p>
    <w:p w:rsidR="002457D4" w:rsidRDefault="002457D4" w:rsidP="002457D4">
      <w:pPr>
        <w:pStyle w:val="ListParagraph"/>
        <w:numPr>
          <w:ilvl w:val="1"/>
          <w:numId w:val="12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>
        <w:rPr>
          <w:rFonts w:ascii="Calibri" w:hAnsi="Calibri" w:cs="Times New Roman"/>
          <w:color w:val="000000"/>
          <w:sz w:val="22"/>
          <w:szCs w:val="20"/>
          <w:lang w:val="en-GB"/>
        </w:rPr>
        <w:t>Advisors are presented with a concise activity summary as well as a detailed breakdown.</w:t>
      </w:r>
    </w:p>
    <w:p w:rsidR="0025745A" w:rsidRPr="0025745A" w:rsidRDefault="002457D4" w:rsidP="002457D4">
      <w:pPr>
        <w:pStyle w:val="ListParagraph"/>
        <w:numPr>
          <w:ilvl w:val="1"/>
          <w:numId w:val="12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>
        <w:rPr>
          <w:rFonts w:ascii="Calibri" w:hAnsi="Calibri" w:cs="Times New Roman"/>
          <w:color w:val="000000"/>
          <w:sz w:val="22"/>
          <w:szCs w:val="20"/>
          <w:lang w:val="en-GB"/>
        </w:rPr>
        <w:t>Improves accountability by presenting advisors with unbiased evidence.</w:t>
      </w:r>
    </w:p>
    <w:p w:rsidR="002E3DF9" w:rsidRPr="002E3DF9" w:rsidRDefault="002E3DF9" w:rsidP="002E3DF9">
      <w:pPr>
        <w:spacing w:after="0"/>
        <w:rPr>
          <w:rFonts w:ascii="Calibri" w:hAnsi="Calibri"/>
          <w:sz w:val="22"/>
          <w:szCs w:val="20"/>
          <w:lang w:val="en-GB"/>
        </w:rPr>
      </w:pPr>
    </w:p>
    <w:p w:rsidR="002E3DF9" w:rsidRPr="002457D4" w:rsidRDefault="002E3DF9" w:rsidP="004F385B">
      <w:pPr>
        <w:spacing w:after="0"/>
        <w:rPr>
          <w:rFonts w:ascii="Calibri" w:hAnsi="Calibri"/>
          <w:b/>
          <w:szCs w:val="20"/>
          <w:lang w:val="en-GB"/>
        </w:rPr>
      </w:pPr>
      <w:r w:rsidRPr="002457D4">
        <w:rPr>
          <w:rFonts w:ascii="Calibri" w:hAnsi="Calibri"/>
          <w:b/>
          <w:szCs w:val="20"/>
          <w:lang w:val="en-GB"/>
        </w:rPr>
        <w:t>Legal</w:t>
      </w:r>
      <w:r w:rsidR="001C157F" w:rsidRPr="002457D4">
        <w:rPr>
          <w:rFonts w:ascii="Calibri" w:hAnsi="Calibri"/>
          <w:b/>
          <w:szCs w:val="20"/>
          <w:lang w:val="en-GB"/>
        </w:rPr>
        <w:t>:</w:t>
      </w:r>
    </w:p>
    <w:p w:rsidR="004F385B" w:rsidRPr="002E3DF9" w:rsidRDefault="002457D4" w:rsidP="001C157F">
      <w:pPr>
        <w:jc w:val="both"/>
        <w:rPr>
          <w:rFonts w:ascii="Calibri" w:hAnsi="Calibri"/>
          <w:sz w:val="22"/>
          <w:szCs w:val="20"/>
          <w:lang w:val="en-GB"/>
        </w:rPr>
      </w:pPr>
      <w:r>
        <w:rPr>
          <w:rFonts w:ascii="Calibri" w:hAnsi="Calibri"/>
          <w:color w:val="000000"/>
          <w:sz w:val="22"/>
          <w:szCs w:val="20"/>
          <w:lang w:val="en-GB"/>
        </w:rPr>
        <w:t xml:space="preserve">With each job source, different conditions of use are </w:t>
      </w:r>
      <w:r w:rsidR="00F8185C">
        <w:rPr>
          <w:rFonts w:ascii="Calibri" w:hAnsi="Calibri"/>
          <w:color w:val="000000"/>
          <w:sz w:val="22"/>
          <w:szCs w:val="20"/>
          <w:lang w:val="en-GB"/>
        </w:rPr>
        <w:t>stated in their Terms of Service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>. In</w:t>
      </w:r>
      <w:r w:rsidR="00F8185C">
        <w:rPr>
          <w:rFonts w:ascii="Calibri" w:hAnsi="Calibri"/>
          <w:color w:val="000000"/>
          <w:sz w:val="22"/>
          <w:szCs w:val="20"/>
          <w:lang w:val="en-GB"/>
        </w:rPr>
        <w:t xml:space="preserve"> each of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 the </w:t>
      </w:r>
      <w:r w:rsidR="00F8185C">
        <w:rPr>
          <w:rFonts w:ascii="Calibri" w:hAnsi="Calibri"/>
          <w:color w:val="000000"/>
          <w:sz w:val="22"/>
          <w:szCs w:val="20"/>
          <w:lang w:val="en-GB"/>
        </w:rPr>
        <w:t>sources we have implemented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, a direct method of acquiring results </w:t>
      </w:r>
      <w:r w:rsidR="0073601D">
        <w:rPr>
          <w:rFonts w:ascii="Calibri" w:hAnsi="Calibri"/>
          <w:color w:val="000000"/>
          <w:sz w:val="22"/>
          <w:szCs w:val="20"/>
          <w:lang w:val="en-GB"/>
        </w:rPr>
        <w:t>is permitted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 within a certain request limit or under a particular conditions. </w:t>
      </w:r>
      <w:r w:rsidR="00F8185C">
        <w:rPr>
          <w:rFonts w:ascii="Calibri" w:hAnsi="Calibri"/>
          <w:color w:val="000000"/>
          <w:sz w:val="22"/>
          <w:szCs w:val="20"/>
          <w:lang w:val="en-GB"/>
        </w:rPr>
        <w:t>Before release and distribution of the app,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 results provider </w:t>
      </w:r>
      <w:r w:rsidR="0073601D">
        <w:rPr>
          <w:rFonts w:ascii="Calibri" w:hAnsi="Calibri"/>
          <w:color w:val="000000"/>
          <w:sz w:val="22"/>
          <w:szCs w:val="20"/>
          <w:lang w:val="en-GB"/>
        </w:rPr>
        <w:t>should be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 contacted separately to establish a working relationship with them.</w:t>
      </w:r>
    </w:p>
    <w:sectPr w:rsidR="004F385B" w:rsidRPr="002E3DF9" w:rsidSect="00890D34">
      <w:footerReference w:type="default" r:id="rId10"/>
      <w:pgSz w:w="11900" w:h="16840"/>
      <w:pgMar w:top="284" w:right="284" w:bottom="851" w:left="284" w:header="284" w:footer="284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90D34" w:rsidRPr="00890D34" w:rsidRDefault="00A0723E" w:rsidP="00A0723E">
    <w:pPr>
      <w:pStyle w:val="Footer"/>
      <w:tabs>
        <w:tab w:val="left" w:pos="253"/>
        <w:tab w:val="left" w:pos="6093"/>
        <w:tab w:val="left" w:pos="6960"/>
        <w:tab w:val="left" w:pos="8600"/>
        <w:tab w:val="right" w:pos="11332"/>
      </w:tabs>
      <w:rPr>
        <w:rFonts w:asciiTheme="majorHAnsi" w:hAnsiTheme="majorHAnsi"/>
        <w:b/>
        <w:color w:val="D9D9D9" w:themeColor="background1" w:themeShade="D9"/>
        <w:sz w:val="20"/>
        <w:lang w:val="en-GB"/>
      </w:rPr>
    </w:pPr>
    <w:r>
      <w:rPr>
        <w:rFonts w:asciiTheme="majorHAnsi" w:hAnsi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-119380</wp:posOffset>
          </wp:positionV>
          <wp:extent cx="909320" cy="363855"/>
          <wp:effectExtent l="25400" t="0" r="5080" b="0"/>
          <wp:wrapTight wrapText="bothSides">
            <wp:wrapPolygon edited="0">
              <wp:start x="-603" y="0"/>
              <wp:lineTo x="-603" y="21110"/>
              <wp:lineTo x="21721" y="21110"/>
              <wp:lineTo x="21721" y="0"/>
              <wp:lineTo x="-603" y="0"/>
            </wp:wrapPolygon>
          </wp:wrapTight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9320" cy="363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  <w:sz w:val="20"/>
        <w:lang w:val="en-GB"/>
      </w:rPr>
      <w:tab/>
    </w:r>
    <w:r>
      <w:rPr>
        <w:rFonts w:asciiTheme="majorHAnsi" w:hAnsiTheme="majorHAnsi"/>
        <w:b/>
        <w:sz w:val="20"/>
        <w:lang w:val="en-GB"/>
      </w:rPr>
      <w:tab/>
    </w:r>
    <w:r>
      <w:rPr>
        <w:rFonts w:asciiTheme="majorHAnsi" w:hAnsiTheme="majorHAnsi"/>
        <w:b/>
        <w:sz w:val="20"/>
        <w:lang w:val="en-GB"/>
      </w:rPr>
      <w:tab/>
    </w:r>
    <w:r>
      <w:rPr>
        <w:rFonts w:asciiTheme="majorHAnsi" w:hAnsiTheme="majorHAnsi"/>
        <w:b/>
        <w:sz w:val="20"/>
        <w:lang w:val="en-GB"/>
      </w:rPr>
      <w:tab/>
    </w:r>
    <w:r w:rsidRPr="00890D34">
      <w:rPr>
        <w:rFonts w:asciiTheme="majorHAnsi" w:hAnsiTheme="majorHAnsi"/>
        <w:b/>
        <w:sz w:val="20"/>
        <w:lang w:val="en-GB"/>
      </w:rPr>
      <w:t>Team 1</w:t>
    </w:r>
    <w:r w:rsidRPr="00890D34">
      <w:rPr>
        <w:rFonts w:asciiTheme="majorHAnsi" w:hAnsiTheme="majorHAnsi"/>
        <w:b/>
        <w:color w:val="D9D9D9" w:themeColor="background1" w:themeShade="D9"/>
        <w:sz w:val="20"/>
        <w:lang w:val="en-GB"/>
      </w:rPr>
      <w:t xml:space="preserve">  </w:t>
    </w:r>
    <w:r w:rsidRPr="00890D34">
      <w:rPr>
        <w:rFonts w:asciiTheme="majorHAnsi" w:hAnsiTheme="majorHAnsi"/>
        <w:b/>
        <w:color w:val="A6A6A6" w:themeColor="background1" w:themeShade="A6"/>
        <w:sz w:val="20"/>
        <w:lang w:val="en-GB"/>
      </w:rPr>
      <w:t>One-Page Product Proposal</w:t>
    </w:r>
    <w:r>
      <w:rPr>
        <w:rFonts w:asciiTheme="majorHAnsi" w:hAnsiTheme="majorHAnsi"/>
        <w:b/>
        <w:sz w:val="20"/>
        <w:lang w:val="en-GB"/>
      </w:rPr>
      <w:tab/>
    </w:r>
    <w:r>
      <w:rPr>
        <w:rFonts w:asciiTheme="majorHAnsi" w:hAnsiTheme="majorHAnsi"/>
        <w:b/>
        <w:sz w:val="20"/>
        <w:lang w:val="en-GB"/>
      </w:rPr>
      <w:tab/>
    </w:r>
    <w:r>
      <w:rPr>
        <w:rFonts w:asciiTheme="majorHAnsi" w:hAnsiTheme="majorHAnsi"/>
        <w:b/>
        <w:color w:val="A6A6A6" w:themeColor="background1" w:themeShade="A6"/>
        <w:sz w:val="20"/>
        <w:lang w:val="en-GB"/>
      </w:rPr>
      <w:t xml:space="preserve"> </w:t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FE7E3D"/>
    <w:multiLevelType w:val="multilevel"/>
    <w:tmpl w:val="90EA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50D16"/>
    <w:multiLevelType w:val="hybridMultilevel"/>
    <w:tmpl w:val="DE82D8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F00A1B"/>
    <w:multiLevelType w:val="multilevel"/>
    <w:tmpl w:val="959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F084F"/>
    <w:multiLevelType w:val="multilevel"/>
    <w:tmpl w:val="F724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B6EA4"/>
    <w:multiLevelType w:val="hybridMultilevel"/>
    <w:tmpl w:val="DE82D8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4F5E6C"/>
    <w:multiLevelType w:val="hybridMultilevel"/>
    <w:tmpl w:val="DE82D8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002CC2"/>
    <w:multiLevelType w:val="hybridMultilevel"/>
    <w:tmpl w:val="DE82D8BC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7262F8"/>
    <w:multiLevelType w:val="hybridMultilevel"/>
    <w:tmpl w:val="DE82D8BC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8E3FC7"/>
    <w:multiLevelType w:val="multilevel"/>
    <w:tmpl w:val="0FAE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1A30EA"/>
    <w:multiLevelType w:val="hybridMultilevel"/>
    <w:tmpl w:val="798A08B0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>
    <w:nsid w:val="73A95B98"/>
    <w:multiLevelType w:val="multilevel"/>
    <w:tmpl w:val="3BA8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623F5C"/>
    <w:multiLevelType w:val="hybridMultilevel"/>
    <w:tmpl w:val="DE82D8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6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885E24"/>
    <w:rsid w:val="001C157F"/>
    <w:rsid w:val="002457D4"/>
    <w:rsid w:val="00256F4F"/>
    <w:rsid w:val="0025745A"/>
    <w:rsid w:val="002E3DF9"/>
    <w:rsid w:val="004F385B"/>
    <w:rsid w:val="0054521F"/>
    <w:rsid w:val="0073601D"/>
    <w:rsid w:val="00890D34"/>
    <w:rsid w:val="00891B35"/>
    <w:rsid w:val="00A0723E"/>
    <w:rsid w:val="00A11D69"/>
    <w:rsid w:val="00F8185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8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6F4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6F4F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rsid w:val="004F385B"/>
    <w:pPr>
      <w:spacing w:beforeLines="1" w:afterLines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4F3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74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0D3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0D34"/>
  </w:style>
  <w:style w:type="paragraph" w:styleId="Footer">
    <w:name w:val="footer"/>
    <w:basedOn w:val="Normal"/>
    <w:link w:val="FooterChar"/>
    <w:uiPriority w:val="99"/>
    <w:semiHidden/>
    <w:unhideWhenUsed/>
    <w:rsid w:val="00890D3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0D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422</Words>
  <Characters>2407</Characters>
  <Application>Microsoft Word 12.0.0</Application>
  <DocSecurity>0</DocSecurity>
  <Lines>20</Lines>
  <Paragraphs>4</Paragraphs>
  <ScaleCrop>false</ScaleCrop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Morrison</dc:creator>
  <cp:keywords/>
  <cp:lastModifiedBy>Euan Morrison</cp:lastModifiedBy>
  <cp:revision>5</cp:revision>
  <dcterms:created xsi:type="dcterms:W3CDTF">2013-09-26T16:23:00Z</dcterms:created>
  <dcterms:modified xsi:type="dcterms:W3CDTF">2013-09-26T17:33:00Z</dcterms:modified>
</cp:coreProperties>
</file>