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3330" w14:textId="3BAEAE0B" w:rsidR="00D9509E" w:rsidRPr="00D9509E" w:rsidRDefault="00777D28" w:rsidP="00D9509E">
      <w:pPr>
        <w:spacing w:line="480" w:lineRule="auto"/>
        <w:rPr>
          <w:rStyle w:val="notion-enable-hover"/>
          <w:rFonts w:ascii="Times" w:hAnsi="Times"/>
          <w:b/>
          <w:bCs/>
        </w:rPr>
      </w:pPr>
      <w:r>
        <w:rPr>
          <w:rStyle w:val="notion-enable-hover"/>
          <w:rFonts w:ascii="Times" w:hAnsi="Times"/>
          <w:b/>
          <w:bCs/>
        </w:rPr>
        <w:t xml:space="preserve">Codon bias in ribosomal protein genes associated with transcription and growth in soil microbial communities during rewetting. </w:t>
      </w:r>
    </w:p>
    <w:p w14:paraId="6035AE05" w14:textId="18F327FB" w:rsidR="00D9509E" w:rsidRDefault="00D9509E" w:rsidP="00D9509E">
      <w:pPr>
        <w:spacing w:line="480" w:lineRule="auto"/>
        <w:rPr>
          <w:rFonts w:ascii="Times" w:hAnsi="Times"/>
        </w:rPr>
      </w:pPr>
      <w:r w:rsidRPr="00D9509E">
        <w:rPr>
          <w:rFonts w:ascii="Times" w:hAnsi="Times"/>
        </w:rPr>
        <w:t>Peter F. Chuckran,</w:t>
      </w:r>
      <w:r w:rsidR="0011266D">
        <w:rPr>
          <w:rFonts w:ascii="Times" w:hAnsi="Times"/>
        </w:rPr>
        <w:t xml:space="preserve"> Nikita </w:t>
      </w:r>
      <w:proofErr w:type="spellStart"/>
      <w:r w:rsidR="0011266D">
        <w:rPr>
          <w:rFonts w:ascii="Times" w:hAnsi="Times"/>
        </w:rPr>
        <w:t>Goudner</w:t>
      </w:r>
      <w:proofErr w:type="spellEnd"/>
      <w:r w:rsidR="0011266D">
        <w:rPr>
          <w:rFonts w:ascii="Times" w:hAnsi="Times"/>
        </w:rPr>
        <w:t xml:space="preserve"> (maybe), Jeff Kimbrell,</w:t>
      </w:r>
      <w:r w:rsidRPr="00D9509E">
        <w:rPr>
          <w:rFonts w:ascii="Times" w:hAnsi="Times"/>
        </w:rPr>
        <w:t xml:space="preserve"> Katerina </w:t>
      </w:r>
      <w:proofErr w:type="spellStart"/>
      <w:r w:rsidRPr="00D9509E">
        <w:rPr>
          <w:rFonts w:ascii="Times" w:hAnsi="Times"/>
        </w:rPr>
        <w:t>Estera</w:t>
      </w:r>
      <w:proofErr w:type="spellEnd"/>
      <w:r w:rsidRPr="00D9509E">
        <w:rPr>
          <w:rFonts w:ascii="Times" w:hAnsi="Times"/>
        </w:rPr>
        <w:t xml:space="preserve">-Molina, Alexa M. Nicolas, Ella T. </w:t>
      </w:r>
      <w:proofErr w:type="spellStart"/>
      <w:r w:rsidRPr="00D9509E">
        <w:rPr>
          <w:rFonts w:ascii="Times" w:hAnsi="Times"/>
        </w:rPr>
        <w:t>Sieradzki</w:t>
      </w:r>
      <w:proofErr w:type="spellEnd"/>
      <w:r w:rsidRPr="00D9509E">
        <w:rPr>
          <w:rFonts w:ascii="Times" w:hAnsi="Times"/>
        </w:rPr>
        <w:t>,</w:t>
      </w:r>
      <w:r w:rsidR="0011266D" w:rsidRPr="0011266D">
        <w:rPr>
          <w:rFonts w:ascii="Times" w:hAnsi="Times"/>
        </w:rPr>
        <w:t xml:space="preserve"> </w:t>
      </w:r>
      <w:r w:rsidR="0011266D">
        <w:rPr>
          <w:rFonts w:ascii="Times" w:hAnsi="Times"/>
        </w:rPr>
        <w:t>Jillian Banfield (if she wants)</w:t>
      </w:r>
      <w:r w:rsidRPr="00D9509E">
        <w:rPr>
          <w:rFonts w:ascii="Times" w:hAnsi="Times"/>
        </w:rPr>
        <w:t>, Paul Dijkstra</w:t>
      </w:r>
      <w:r w:rsidR="0011266D">
        <w:rPr>
          <w:rFonts w:ascii="Times" w:hAnsi="Times"/>
        </w:rPr>
        <w:t xml:space="preserve">, Mary K. Firestone, </w:t>
      </w:r>
      <w:r w:rsidR="0011266D" w:rsidRPr="00D9509E">
        <w:rPr>
          <w:rFonts w:ascii="Times" w:hAnsi="Times"/>
        </w:rPr>
        <w:t xml:space="preserve">Jennifer </w:t>
      </w:r>
      <w:proofErr w:type="spellStart"/>
      <w:r w:rsidR="0011266D" w:rsidRPr="00D9509E">
        <w:rPr>
          <w:rFonts w:ascii="Times" w:hAnsi="Times"/>
        </w:rPr>
        <w:t>Pett</w:t>
      </w:r>
      <w:proofErr w:type="spellEnd"/>
      <w:r w:rsidR="0011266D" w:rsidRPr="00D9509E">
        <w:rPr>
          <w:rFonts w:ascii="Times" w:hAnsi="Times"/>
        </w:rPr>
        <w:t>-Ridge</w:t>
      </w:r>
      <w:r w:rsidR="0011266D">
        <w:rPr>
          <w:rFonts w:ascii="Times" w:hAnsi="Times"/>
        </w:rPr>
        <w:t xml:space="preserve">, </w:t>
      </w:r>
      <w:r w:rsidRPr="00D9509E">
        <w:rPr>
          <w:rFonts w:ascii="Times" w:hAnsi="Times"/>
        </w:rPr>
        <w:t xml:space="preserve">Steve </w:t>
      </w:r>
      <w:r w:rsidR="0011266D">
        <w:rPr>
          <w:rFonts w:ascii="Times" w:hAnsi="Times"/>
        </w:rPr>
        <w:t xml:space="preserve">J. </w:t>
      </w:r>
      <w:proofErr w:type="spellStart"/>
      <w:r w:rsidRPr="00D9509E">
        <w:rPr>
          <w:rFonts w:ascii="Times" w:hAnsi="Times"/>
        </w:rPr>
        <w:t>Blazewicz</w:t>
      </w:r>
      <w:proofErr w:type="spellEnd"/>
    </w:p>
    <w:p w14:paraId="298E2395" w14:textId="77777777" w:rsidR="00D9509E" w:rsidRDefault="00D9509E" w:rsidP="00D9509E">
      <w:pPr>
        <w:spacing w:line="480" w:lineRule="auto"/>
        <w:rPr>
          <w:rFonts w:ascii="Times" w:hAnsi="Times"/>
        </w:rPr>
      </w:pPr>
    </w:p>
    <w:p w14:paraId="5B79E263" w14:textId="6DEEDB56" w:rsidR="00D9509E" w:rsidRDefault="00D9509E" w:rsidP="00D9509E">
      <w:pPr>
        <w:spacing w:line="480" w:lineRule="auto"/>
        <w:rPr>
          <w:rFonts w:ascii="Times" w:hAnsi="Times"/>
        </w:rPr>
      </w:pPr>
      <w:r>
        <w:rPr>
          <w:rFonts w:ascii="Times" w:hAnsi="Times"/>
        </w:rPr>
        <w:br w:type="page"/>
      </w:r>
    </w:p>
    <w:p w14:paraId="2A44FE17" w14:textId="16C15318" w:rsidR="00D9509E" w:rsidRDefault="00825BDD" w:rsidP="00D9509E">
      <w:pPr>
        <w:spacing w:line="480" w:lineRule="auto"/>
        <w:rPr>
          <w:rFonts w:ascii="Times" w:hAnsi="Times"/>
        </w:rPr>
      </w:pPr>
      <w:r>
        <w:rPr>
          <w:rFonts w:ascii="Times" w:hAnsi="Times"/>
        </w:rPr>
        <w:lastRenderedPageBreak/>
        <w:t>ABSTRACT</w:t>
      </w:r>
    </w:p>
    <w:p w14:paraId="36B754DC" w14:textId="2F2FA2D3" w:rsidR="00B152B4" w:rsidRDefault="00B36F32" w:rsidP="00D9509E">
      <w:pPr>
        <w:spacing w:line="480" w:lineRule="auto"/>
        <w:rPr>
          <w:rFonts w:ascii="Times" w:hAnsi="Times"/>
        </w:rPr>
      </w:pPr>
      <w:r>
        <w:rPr>
          <w:rFonts w:ascii="Times" w:hAnsi="Times"/>
        </w:rPr>
        <w:t xml:space="preserve">Genomic traits </w:t>
      </w:r>
      <w:r w:rsidR="00777D28">
        <w:rPr>
          <w:rFonts w:ascii="Times" w:hAnsi="Times"/>
        </w:rPr>
        <w:t>are</w:t>
      </w:r>
      <w:r w:rsidR="006460A7">
        <w:rPr>
          <w:rFonts w:ascii="Times" w:hAnsi="Times"/>
        </w:rPr>
        <w:t xml:space="preserve"> </w:t>
      </w:r>
      <w:r>
        <w:rPr>
          <w:rFonts w:ascii="Times" w:hAnsi="Times"/>
        </w:rPr>
        <w:t xml:space="preserve">informative </w:t>
      </w:r>
      <w:r w:rsidR="00777D28">
        <w:rPr>
          <w:rFonts w:ascii="Times" w:hAnsi="Times"/>
        </w:rPr>
        <w:t>metrics</w:t>
      </w:r>
      <w:r>
        <w:rPr>
          <w:rFonts w:ascii="Times" w:hAnsi="Times"/>
        </w:rPr>
        <w:t xml:space="preserve"> for assessing life-strategies of soil microorganisms; however, linking these traits to growth has remained elusive. </w:t>
      </w:r>
      <w:r w:rsidR="008A3E03">
        <w:rPr>
          <w:rFonts w:ascii="Times" w:hAnsi="Times"/>
        </w:rPr>
        <w:t>In soil bacteria, t</w:t>
      </w:r>
      <w:r w:rsidR="00825BDD">
        <w:rPr>
          <w:rFonts w:ascii="Times" w:hAnsi="Times"/>
        </w:rPr>
        <w:t>raits such as high codon usage</w:t>
      </w:r>
      <w:r w:rsidR="008A3E03">
        <w:rPr>
          <w:rFonts w:ascii="Times" w:hAnsi="Times"/>
        </w:rPr>
        <w:t xml:space="preserve"> </w:t>
      </w:r>
      <w:r w:rsidR="00825BDD">
        <w:rPr>
          <w:rFonts w:ascii="Times" w:hAnsi="Times"/>
        </w:rPr>
        <w:t>and small genome size have been linked to fast grow</w:t>
      </w:r>
      <w:r w:rsidR="008A3E03">
        <w:rPr>
          <w:rFonts w:ascii="Times" w:hAnsi="Times"/>
        </w:rPr>
        <w:t xml:space="preserve">th, </w:t>
      </w:r>
      <w:r w:rsidR="00825BDD">
        <w:rPr>
          <w:rFonts w:ascii="Times" w:hAnsi="Times"/>
        </w:rPr>
        <w:t xml:space="preserve">yet often through indirect measurements or modeling approaches. Here, we use stable isotope probing with </w:t>
      </w:r>
      <w:r w:rsidR="003F17C8">
        <w:rPr>
          <w:rFonts w:ascii="Times" w:hAnsi="Times"/>
          <w:vertAlign w:val="superscript"/>
        </w:rPr>
        <w:t>18</w:t>
      </w:r>
      <w:r w:rsidR="00825BDD">
        <w:rPr>
          <w:rFonts w:ascii="Times" w:hAnsi="Times"/>
        </w:rPr>
        <w:t>O-water to track growth of soil microorganisms</w:t>
      </w:r>
      <w:r w:rsidR="006460A7">
        <w:rPr>
          <w:rFonts w:ascii="Times" w:hAnsi="Times"/>
        </w:rPr>
        <w:t xml:space="preserve"> over the course of one week</w:t>
      </w:r>
      <w:r w:rsidR="00825BDD">
        <w:rPr>
          <w:rFonts w:ascii="Times" w:hAnsi="Times"/>
        </w:rPr>
        <w:t xml:space="preserve"> </w:t>
      </w:r>
      <w:r w:rsidR="006460A7">
        <w:rPr>
          <w:rFonts w:ascii="Times" w:hAnsi="Times"/>
        </w:rPr>
        <w:t>following</w:t>
      </w:r>
      <w:r w:rsidR="00825BDD">
        <w:rPr>
          <w:rFonts w:ascii="Times" w:hAnsi="Times"/>
        </w:rPr>
        <w:t xml:space="preserve"> rewetting </w:t>
      </w:r>
      <w:r w:rsidR="006460A7">
        <w:rPr>
          <w:rFonts w:ascii="Times" w:hAnsi="Times"/>
        </w:rPr>
        <w:t>after</w:t>
      </w:r>
      <w:r w:rsidR="00825BDD">
        <w:rPr>
          <w:rFonts w:ascii="Times" w:hAnsi="Times"/>
        </w:rPr>
        <w:t xml:space="preserve"> a prolonged dry period</w:t>
      </w:r>
      <w:r w:rsidR="00013049">
        <w:rPr>
          <w:rFonts w:ascii="Times" w:hAnsi="Times"/>
        </w:rPr>
        <w:t xml:space="preserve">—a phenomenon that is both </w:t>
      </w:r>
      <w:r w:rsidR="009742B2">
        <w:rPr>
          <w:rFonts w:ascii="Times" w:hAnsi="Times"/>
        </w:rPr>
        <w:t xml:space="preserve">a massive </w:t>
      </w:r>
      <w:r w:rsidR="00013049">
        <w:rPr>
          <w:rFonts w:ascii="Times" w:hAnsi="Times"/>
        </w:rPr>
        <w:t xml:space="preserve">disturbance and </w:t>
      </w:r>
      <w:r w:rsidR="009742B2">
        <w:rPr>
          <w:rFonts w:ascii="Times" w:hAnsi="Times"/>
        </w:rPr>
        <w:t xml:space="preserve">a period of </w:t>
      </w:r>
      <w:r w:rsidR="00013049">
        <w:rPr>
          <w:rFonts w:ascii="Times" w:hAnsi="Times"/>
        </w:rPr>
        <w:t xml:space="preserve">high </w:t>
      </w:r>
      <w:r w:rsidR="009742B2">
        <w:rPr>
          <w:rFonts w:ascii="Times" w:hAnsi="Times"/>
        </w:rPr>
        <w:t xml:space="preserve">microbial </w:t>
      </w:r>
      <w:r w:rsidR="00013049">
        <w:rPr>
          <w:rFonts w:ascii="Times" w:hAnsi="Times"/>
        </w:rPr>
        <w:t>activity</w:t>
      </w:r>
      <w:r w:rsidR="00825BDD">
        <w:rPr>
          <w:rFonts w:ascii="Times" w:hAnsi="Times"/>
        </w:rPr>
        <w:t xml:space="preserve">. </w:t>
      </w:r>
      <w:r w:rsidR="006460A7">
        <w:rPr>
          <w:rFonts w:ascii="Times" w:hAnsi="Times"/>
        </w:rPr>
        <w:t xml:space="preserve">By mapping the isotopically enriched DNA </w:t>
      </w:r>
      <w:r w:rsidR="008A3E03">
        <w:rPr>
          <w:rFonts w:ascii="Times" w:hAnsi="Times"/>
        </w:rPr>
        <w:t xml:space="preserve">fractions </w:t>
      </w:r>
      <w:r w:rsidR="006460A7">
        <w:rPr>
          <w:rFonts w:ascii="Times" w:hAnsi="Times"/>
        </w:rPr>
        <w:t>against metagenome-assembled-genomes (MAGs)</w:t>
      </w:r>
      <w:r w:rsidR="008A3E03">
        <w:rPr>
          <w:rFonts w:ascii="Times" w:hAnsi="Times"/>
        </w:rPr>
        <w:t xml:space="preserve">, </w:t>
      </w:r>
      <w:r w:rsidR="006460A7">
        <w:rPr>
          <w:rFonts w:ascii="Times" w:hAnsi="Times"/>
        </w:rPr>
        <w:t xml:space="preserve">we </w:t>
      </w:r>
      <w:r w:rsidR="008A3E03">
        <w:rPr>
          <w:rFonts w:ascii="Times" w:hAnsi="Times"/>
        </w:rPr>
        <w:t>linked</w:t>
      </w:r>
      <w:r w:rsidR="003F17C8">
        <w:rPr>
          <w:rFonts w:ascii="Times" w:hAnsi="Times"/>
        </w:rPr>
        <w:t xml:space="preserve"> taxa-specific</w:t>
      </w:r>
      <w:r w:rsidR="006460A7">
        <w:rPr>
          <w:rFonts w:ascii="Times" w:hAnsi="Times"/>
        </w:rPr>
        <w:t xml:space="preserve"> growth rates</w:t>
      </w:r>
      <w:r w:rsidR="003F17C8">
        <w:rPr>
          <w:rFonts w:ascii="Times" w:hAnsi="Times"/>
        </w:rPr>
        <w:t xml:space="preserve"> with </w:t>
      </w:r>
      <w:r w:rsidR="008A3E03">
        <w:rPr>
          <w:rFonts w:ascii="Times" w:hAnsi="Times"/>
        </w:rPr>
        <w:t xml:space="preserve">genomic </w:t>
      </w:r>
      <w:r w:rsidR="003F17C8">
        <w:rPr>
          <w:rFonts w:ascii="Times" w:hAnsi="Times"/>
        </w:rPr>
        <w:t>traits</w:t>
      </w:r>
      <w:r w:rsidR="006460A7">
        <w:rPr>
          <w:rFonts w:ascii="Times" w:hAnsi="Times"/>
        </w:rPr>
        <w:t xml:space="preserve">. </w:t>
      </w:r>
      <w:r w:rsidR="008A3E03">
        <w:rPr>
          <w:rFonts w:ascii="Times" w:hAnsi="Times"/>
        </w:rPr>
        <w:t>We found that f</w:t>
      </w:r>
      <w:r w:rsidR="0084468B">
        <w:rPr>
          <w:rFonts w:ascii="Times" w:hAnsi="Times"/>
        </w:rPr>
        <w:t>ast</w:t>
      </w:r>
      <w:r w:rsidR="00B152B4">
        <w:rPr>
          <w:rFonts w:ascii="Times" w:hAnsi="Times"/>
        </w:rPr>
        <w:t xml:space="preserve"> growing </w:t>
      </w:r>
      <w:r w:rsidR="0084468B">
        <w:rPr>
          <w:rFonts w:ascii="Times" w:hAnsi="Times"/>
        </w:rPr>
        <w:t>bacterial taxa did not</w:t>
      </w:r>
      <w:r w:rsidR="00B152B4">
        <w:rPr>
          <w:rFonts w:ascii="Times" w:hAnsi="Times"/>
        </w:rPr>
        <w:t xml:space="preserve"> ha</w:t>
      </w:r>
      <w:r w:rsidR="0084468B">
        <w:rPr>
          <w:rFonts w:ascii="Times" w:hAnsi="Times"/>
        </w:rPr>
        <w:t>ve</w:t>
      </w:r>
      <w:r w:rsidR="00B152B4">
        <w:rPr>
          <w:rFonts w:ascii="Times" w:hAnsi="Times"/>
        </w:rPr>
        <w:t xml:space="preserve"> a greater relative abundance of ribosomal proteins or transcriptional regulators, </w:t>
      </w:r>
      <w:r w:rsidR="0084468B">
        <w:rPr>
          <w:rFonts w:ascii="Times" w:hAnsi="Times"/>
        </w:rPr>
        <w:t>but rather</w:t>
      </w:r>
      <w:r w:rsidR="00B152B4">
        <w:rPr>
          <w:rFonts w:ascii="Times" w:hAnsi="Times"/>
        </w:rPr>
        <w:t xml:space="preserve"> </w:t>
      </w:r>
      <w:r w:rsidR="006460A7">
        <w:rPr>
          <w:rFonts w:ascii="Times" w:hAnsi="Times"/>
        </w:rPr>
        <w:t xml:space="preserve">high levels of codon </w:t>
      </w:r>
      <w:r w:rsidR="0084468B">
        <w:rPr>
          <w:rFonts w:ascii="Times" w:hAnsi="Times"/>
        </w:rPr>
        <w:t>bias</w:t>
      </w:r>
      <w:r w:rsidR="006460A7">
        <w:rPr>
          <w:rFonts w:ascii="Times" w:hAnsi="Times"/>
        </w:rPr>
        <w:t xml:space="preserve"> in ribosomal protein genes</w:t>
      </w:r>
      <w:r w:rsidR="009D3F17">
        <w:rPr>
          <w:rFonts w:ascii="Times" w:hAnsi="Times"/>
        </w:rPr>
        <w:t>, and r</w:t>
      </w:r>
      <w:r w:rsidR="00B152B4">
        <w:rPr>
          <w:rFonts w:ascii="Times" w:hAnsi="Times"/>
        </w:rPr>
        <w:t xml:space="preserve">elationships between GC content and growth appeared to be largely dependent on codon bias. </w:t>
      </w:r>
      <w:r w:rsidR="009D3F17">
        <w:rPr>
          <w:rFonts w:ascii="Times" w:hAnsi="Times"/>
        </w:rPr>
        <w:t>Through mapping metatranscriptomes against these MAGs, we found higher upregulation of ribosomal protein genes that had high levels of codon usage bias. Although f</w:t>
      </w:r>
      <w:r w:rsidR="00B152B4">
        <w:rPr>
          <w:rFonts w:ascii="Times" w:hAnsi="Times"/>
        </w:rPr>
        <w:t>ast</w:t>
      </w:r>
      <w:r w:rsidR="009D3F17">
        <w:rPr>
          <w:rFonts w:ascii="Times" w:hAnsi="Times"/>
        </w:rPr>
        <w:t>er</w:t>
      </w:r>
      <w:r w:rsidR="00B152B4">
        <w:rPr>
          <w:rFonts w:ascii="Times" w:hAnsi="Times"/>
        </w:rPr>
        <w:t xml:space="preserve"> growing organisms tended to have smaller genomes on average, this trait only emerged after a week</w:t>
      </w:r>
      <w:r w:rsidR="0084468B">
        <w:rPr>
          <w:rFonts w:ascii="Times" w:hAnsi="Times"/>
        </w:rPr>
        <w:t xml:space="preserve"> of growth</w:t>
      </w:r>
      <w:r w:rsidR="009D3F17">
        <w:rPr>
          <w:rFonts w:ascii="Times" w:hAnsi="Times"/>
        </w:rPr>
        <w:t>—</w:t>
      </w:r>
      <w:r w:rsidR="00563550">
        <w:rPr>
          <w:rFonts w:ascii="Times" w:hAnsi="Times"/>
        </w:rPr>
        <w:t xml:space="preserve">suggesting </w:t>
      </w:r>
      <w:r w:rsidR="009D3F17">
        <w:rPr>
          <w:rFonts w:ascii="Times" w:hAnsi="Times"/>
        </w:rPr>
        <w:t xml:space="preserve">codon usage bias as </w:t>
      </w:r>
      <w:r w:rsidR="00013049">
        <w:rPr>
          <w:rFonts w:ascii="Times" w:hAnsi="Times"/>
        </w:rPr>
        <w:t>the</w:t>
      </w:r>
      <w:r w:rsidR="00563550">
        <w:rPr>
          <w:rFonts w:ascii="Times" w:hAnsi="Times"/>
        </w:rPr>
        <w:t xml:space="preserve"> predominant </w:t>
      </w:r>
      <w:r w:rsidR="009D3F17">
        <w:rPr>
          <w:rFonts w:ascii="Times" w:hAnsi="Times"/>
        </w:rPr>
        <w:t xml:space="preserve">trait for </w:t>
      </w:r>
      <w:r w:rsidR="00990366">
        <w:rPr>
          <w:rFonts w:ascii="Times" w:hAnsi="Times"/>
        </w:rPr>
        <w:t xml:space="preserve">rapid </w:t>
      </w:r>
      <w:r w:rsidR="00013049">
        <w:rPr>
          <w:rFonts w:ascii="Times" w:hAnsi="Times"/>
        </w:rPr>
        <w:t>transcription</w:t>
      </w:r>
      <w:r w:rsidR="00990366">
        <w:rPr>
          <w:rFonts w:ascii="Times" w:hAnsi="Times"/>
        </w:rPr>
        <w:t xml:space="preserve"> and </w:t>
      </w:r>
      <w:r w:rsidR="00563550">
        <w:rPr>
          <w:rFonts w:ascii="Times" w:hAnsi="Times"/>
        </w:rPr>
        <w:t>growth after disturbance</w:t>
      </w:r>
      <w:r w:rsidR="00B152B4">
        <w:rPr>
          <w:rFonts w:ascii="Times" w:hAnsi="Times"/>
        </w:rPr>
        <w:t xml:space="preserve">. </w:t>
      </w:r>
      <w:r w:rsidR="00013049">
        <w:rPr>
          <w:rFonts w:ascii="Times" w:hAnsi="Times"/>
        </w:rPr>
        <w:t>[Add solid closing sentence here]</w:t>
      </w:r>
    </w:p>
    <w:p w14:paraId="3E71C18D" w14:textId="77777777" w:rsidR="004E216F" w:rsidRDefault="004E216F">
      <w:pPr>
        <w:rPr>
          <w:rFonts w:ascii="Times" w:hAnsi="Times"/>
        </w:rPr>
      </w:pPr>
      <w:r>
        <w:rPr>
          <w:rFonts w:ascii="Times" w:hAnsi="Times"/>
        </w:rPr>
        <w:br w:type="page"/>
      </w:r>
    </w:p>
    <w:p w14:paraId="540B77A9" w14:textId="59F42812" w:rsidR="002F021F" w:rsidRDefault="005C4BE5" w:rsidP="00D9509E">
      <w:pPr>
        <w:spacing w:line="480" w:lineRule="auto"/>
        <w:rPr>
          <w:rFonts w:ascii="Times" w:hAnsi="Times"/>
        </w:rPr>
      </w:pPr>
      <w:commentRangeStart w:id="0"/>
      <w:r>
        <w:rPr>
          <w:rFonts w:ascii="Times" w:hAnsi="Times"/>
        </w:rPr>
        <w:lastRenderedPageBreak/>
        <w:t>INTRODUCTION</w:t>
      </w:r>
      <w:commentRangeEnd w:id="0"/>
      <w:r w:rsidR="003F6246">
        <w:rPr>
          <w:rStyle w:val="CommentReference"/>
        </w:rPr>
        <w:commentReference w:id="0"/>
      </w:r>
    </w:p>
    <w:p w14:paraId="1B0DD5BC" w14:textId="5AB754AF" w:rsidR="004B3308" w:rsidRDefault="00C0692E" w:rsidP="004B3308">
      <w:pPr>
        <w:spacing w:line="480" w:lineRule="auto"/>
        <w:ind w:firstLine="720"/>
        <w:rPr>
          <w:rFonts w:ascii="Times" w:hAnsi="Times"/>
        </w:rPr>
      </w:pPr>
      <w:r>
        <w:rPr>
          <w:rFonts w:ascii="Times" w:hAnsi="Times"/>
        </w:rPr>
        <w:t xml:space="preserve">In </w:t>
      </w:r>
      <w:r w:rsidR="00013049">
        <w:rPr>
          <w:rFonts w:ascii="Times" w:hAnsi="Times"/>
        </w:rPr>
        <w:t>eco</w:t>
      </w:r>
      <w:r>
        <w:rPr>
          <w:rFonts w:ascii="Times" w:hAnsi="Times"/>
        </w:rPr>
        <w:t xml:space="preserve">systems characterized by dry and wet seasons, the first rain event following the dry season results in the rapid mineralization of </w:t>
      </w:r>
      <w:r w:rsidR="00013049">
        <w:rPr>
          <w:rFonts w:ascii="Times" w:hAnsi="Times"/>
        </w:rPr>
        <w:t xml:space="preserve">soil </w:t>
      </w:r>
      <w:r>
        <w:rPr>
          <w:rFonts w:ascii="Times" w:hAnsi="Times"/>
        </w:rPr>
        <w:t>carbon. This phenomenon, wherein the rewetting of dry soil releases a pulse of CO</w:t>
      </w:r>
      <w:r>
        <w:rPr>
          <w:rFonts w:ascii="Times" w:hAnsi="Times"/>
          <w:vertAlign w:val="subscript"/>
        </w:rPr>
        <w:t>2</w:t>
      </w:r>
      <w:r>
        <w:rPr>
          <w:rFonts w:ascii="Times" w:hAnsi="Times"/>
        </w:rPr>
        <w:t xml:space="preserve">, is known as the “Birch Effect” </w:t>
      </w:r>
      <w:r>
        <w:rPr>
          <w:rFonts w:ascii="Times" w:hAnsi="Times"/>
        </w:rPr>
        <w:fldChar w:fldCharType="begin"/>
      </w:r>
      <w:r w:rsidR="00DF64EF">
        <w:rPr>
          <w:rFonts w:ascii="Times" w:hAnsi="Times"/>
        </w:rPr>
        <w:instrText xml:space="preserve"> ADDIN ZOTERO_ITEM CSL_CITATION {"citationID":"7ucx8tw5","properties":{"formattedCitation":"(1)","plainCitation":"(1)","noteIndex":0},"citationItems":[{"id":1833,"uris":["http://zotero.org/users/10354432/items/WCK4WTHS"],"itemData":{"id":1833,"type":"article-journal","abstract":"Respirometer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Nijhoff.","container-title":"Plant and Soil","DOI":"10.1007/BF01343734","ISSN":"15735036","issue":"1","note":"publisher: Martinus Nijhoff, The Hague/Kluwer Academic Publishers","page":"9-31","title":"The effect of soil drying on humus decomposition and nitrogen availability","volume":"10","author":[{"family":"Birch","given":"H. F."}],"issued":{"date-parts":[["1958",9,1]]}}}],"schema":"https://github.com/citation-style-language/schema/raw/master/csl-citation.json"} </w:instrText>
      </w:r>
      <w:r>
        <w:rPr>
          <w:rFonts w:ascii="Times" w:hAnsi="Times"/>
        </w:rPr>
        <w:fldChar w:fldCharType="separate"/>
      </w:r>
      <w:r w:rsidR="00DF64EF">
        <w:rPr>
          <w:rFonts w:ascii="Times" w:hAnsi="Times"/>
          <w:noProof/>
        </w:rPr>
        <w:t>(1)</w:t>
      </w:r>
      <w:r>
        <w:rPr>
          <w:rFonts w:ascii="Times" w:hAnsi="Times"/>
        </w:rPr>
        <w:fldChar w:fldCharType="end"/>
      </w:r>
      <w:r>
        <w:rPr>
          <w:rFonts w:ascii="Times" w:hAnsi="Times"/>
        </w:rPr>
        <w:t xml:space="preserve">, and can account for a large portion of the annual soil respiration in systems driven by dry and wet seasons </w:t>
      </w:r>
      <w:r>
        <w:rPr>
          <w:rFonts w:ascii="Times" w:hAnsi="Times"/>
        </w:rPr>
        <w:fldChar w:fldCharType="begin"/>
      </w:r>
      <w:r w:rsidR="00DF64EF">
        <w:rPr>
          <w:rFonts w:ascii="Times" w:hAnsi="Times"/>
        </w:rPr>
        <w:instrText xml:space="preserve"> ADDIN ZOTERO_ITEM CSL_CITATION {"citationID":"nJh7yDbv","properties":{"formattedCitation":"(2)","plainCitation":"(2)","noteIndex":0},"citationItems":[{"id":3017,"uris":["http://zotero.org/users/10354432/items/D6SY2K7T"],"itemData":{"id":3017,"type":"article-journal","abstract":"Observations on the net carbon exchange of forests in the European Mediterranean region, measured recently by the eddy covariance method, have revived interest in a phenomenon first characterized on agricultural and forest soils in East Africa in the 1950s and 1960s by H. F. Birch and now often referred to as the “Birch effect.” When soils become dry during summer because of lack of rain, as is common in regions with Mediterranean climate, or are dried in the laboratory in controlled conditions, and are then rewetted by precipitation or irrigation, there is a burst of decomposition, mineralization and release of inorganic nitrogen and CO2. In forests in Mediterranean climates in southern Europe, this effect has been observed with eddy covariance techniques and soil respiration chambers at the stand and small plot scales, respectively. Following the early work of Birch, laboratory incubations of soils at controlled temperatures and water contents have been used to characterize CO2 release following the rewetting of dry soils. A simple empirical model based on laboratory incubations demonstrates that the amount of carbon mineralized over one year can be predicted from soil temperature and precipitation regime, provided that carbon lost as CO2 is taken into account. We show that the amount of carbon returned to the atmosphere following soil rewetting can reduce significantly the annual net carbon gain by Mediterranean forests.","container-title":"Tree Physiology","DOI":"10.1093/treephys/27.7.929","ISSN":"0829-318X, 1758-4469","issue":"7","journalAbbreviation":"Tree Physiology","language":"en","page":"929-940","source":"DOI.org (Crossref)","title":"Drying and wetting of Mediterranean soils stimulates decomposition and carbon dioxide emission: the \"Birch effect\"","title-short":"Drying and wetting of Mediterranean soils stimulates decomposition and carbon dioxide emission","volume":"27","author":[{"family":"Jarvis","given":"P."},{"family":"Rey","given":"A."},{"family":"Petsikos","given":"C."},{"family":"Wingate","given":"L."},{"family":"Rayment","given":"M."},{"family":"Pereira","given":"J."},{"family":"Banza","given":"J."},{"family":"David","given":"J."},{"family":"Miglietta","given":"F."},{"family":"Borghetti","given":"M."},{"family":"Manca","given":"G."},{"family":"Valentini","given":"R."}],"issued":{"date-parts":[["2007",7,1]]}}}],"schema":"https://github.com/citation-style-language/schema/raw/master/csl-citation.json"} </w:instrText>
      </w:r>
      <w:r>
        <w:rPr>
          <w:rFonts w:ascii="Times" w:hAnsi="Times"/>
        </w:rPr>
        <w:fldChar w:fldCharType="separate"/>
      </w:r>
      <w:r w:rsidR="00DF64EF">
        <w:rPr>
          <w:rFonts w:ascii="Times" w:hAnsi="Times"/>
          <w:noProof/>
        </w:rPr>
        <w:t>(2)</w:t>
      </w:r>
      <w:r>
        <w:rPr>
          <w:rFonts w:ascii="Times" w:hAnsi="Times"/>
        </w:rPr>
        <w:fldChar w:fldCharType="end"/>
      </w:r>
      <w:r>
        <w:rPr>
          <w:rFonts w:ascii="Times" w:hAnsi="Times"/>
        </w:rPr>
        <w:t xml:space="preserve">. The rapid stimulation of activity is driven by both the release of water stress as well as </w:t>
      </w:r>
      <w:r w:rsidR="001D5A09">
        <w:rPr>
          <w:rFonts w:ascii="Times" w:hAnsi="Times"/>
        </w:rPr>
        <w:t>an influx in the</w:t>
      </w:r>
      <w:r>
        <w:rPr>
          <w:rFonts w:ascii="Times" w:hAnsi="Times"/>
        </w:rPr>
        <w:t xml:space="preserve"> bioavailability of C compounds sourced from osmolytes </w:t>
      </w:r>
      <w:r>
        <w:rPr>
          <w:rFonts w:ascii="Times" w:hAnsi="Times"/>
        </w:rPr>
        <w:fldChar w:fldCharType="begin"/>
      </w:r>
      <w:r w:rsidR="00DF64EF">
        <w:rPr>
          <w:rFonts w:ascii="Times" w:hAnsi="Times"/>
        </w:rPr>
        <w:instrText xml:space="preserve"> ADDIN ZOTERO_ITEM CSL_CITATION {"citationID":"0ePYGPrd","properties":{"formattedCitation":"(3\\uc0\\u8211{}5)","plainCitation":"(3–5)","noteIndex":0},"citationItems":[{"id":1808,"uris":["http://zotero.org/users/10354432/items/YCIW99BN"],"itemData":{"id":1808,"type":"article-journal","abstract":"The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microaggregates.","container-title":"Soil Science Society of America Journal","DOI":"10.2136/sssaj2003.0798","issue":"3","page":"798","title":"A Proposed Mechanism for the Pulse in Carbon Dioxide Production Commonly Observed Following the Rapid Rewetting of a Dry Soil","volume":"67","author":[{"family":"Fierer","given":"Noah"},{"family":"Schimel","given":"Joshua P."}],"issued":{"date-parts":[["2003"]]}}},{"id":3050,"uris":["http://zotero.org/users/10354432/items/W2EHVLRH"],"itemData":{"id":3050,"type":"article-journal","abstract":"Wetting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w:instrText>
      </w:r>
      <w:r w:rsidR="00DF64EF">
        <w:rPr>
          <w:rFonts w:ascii="Times New Roman" w:hAnsi="Times New Roman" w:cs="Times New Roman"/>
        </w:rPr>
        <w:instrText> </w:instrText>
      </w:r>
      <w:r w:rsidR="00DF64EF">
        <w:rPr>
          <w:rFonts w:ascii="Times" w:hAnsi="Times"/>
        </w:rPr>
        <w:instrText>=</w:instrText>
      </w:r>
      <w:r w:rsidR="00DF64EF">
        <w:rPr>
          <w:rFonts w:ascii="Times New Roman" w:hAnsi="Times New Roman" w:cs="Times New Roman"/>
        </w:rPr>
        <w:instrText> </w:instrText>
      </w:r>
      <w:r w:rsidR="00DF64EF">
        <w:rPr>
          <w:rFonts w:ascii="Times" w:hAnsi="Times"/>
        </w:rPr>
        <w:instrText>12) to 16% (SD</w:instrText>
      </w:r>
      <w:r w:rsidR="00DF64EF">
        <w:rPr>
          <w:rFonts w:ascii="Times New Roman" w:hAnsi="Times New Roman" w:cs="Times New Roman"/>
        </w:rPr>
        <w:instrText> </w:instrText>
      </w:r>
      <w:r w:rsidR="00DF64EF">
        <w:rPr>
          <w:rFonts w:ascii="Times" w:hAnsi="Times"/>
        </w:rPr>
        <w:instrText>=</w:instrText>
      </w:r>
      <w:r w:rsidR="00DF64EF">
        <w:rPr>
          <w:rFonts w:ascii="Times New Roman" w:hAnsi="Times New Roman" w:cs="Times New Roman"/>
        </w:rPr>
        <w:instrText> </w:instrText>
      </w:r>
      <w:r w:rsidR="00DF64EF">
        <w:rPr>
          <w:rFonts w:ascii="Times" w:hAnsi="Times"/>
        </w:rPr>
        <w:instrText>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w:instrText>
      </w:r>
      <w:r w:rsidR="00DF64EF">
        <w:rPr>
          <w:rFonts w:ascii="Times New Roman" w:hAnsi="Times New Roman" w:cs="Times New Roman"/>
        </w:rPr>
        <w:instrText> </w:instrText>
      </w:r>
      <w:r w:rsidR="00DF64EF">
        <w:rPr>
          <w:rFonts w:ascii="Times" w:hAnsi="Times"/>
        </w:rPr>
        <w:instrText>1%), suggesting that cell lysis was not important in generating WEOC in this study. The amount of WEOC relative to total organic C was greatest in subsoil, and negatively related to ammonium oxalate-extractable Fe (Pearson’s R</w:instrText>
      </w:r>
      <w:r w:rsidR="00DF64EF">
        <w:rPr>
          <w:rFonts w:ascii="Times New Roman" w:hAnsi="Times New Roman" w:cs="Times New Roman"/>
        </w:rPr>
        <w:instrText> </w:instrText>
      </w:r>
      <w:r w:rsidR="00DF64EF">
        <w:rPr>
          <w:rFonts w:ascii="Times" w:hAnsi="Times"/>
        </w:rPr>
        <w:instrText>=</w:instrText>
      </w:r>
      <w:r w:rsidR="00DF64EF">
        <w:rPr>
          <w:rFonts w:ascii="Times New Roman" w:hAnsi="Times New Roman" w:cs="Times New Roman"/>
        </w:rPr>
        <w:instrText> </w:instrText>
      </w:r>
      <w:r w:rsidR="00DF64EF">
        <w:rPr>
          <w:rFonts w:ascii="Times" w:hAnsi="Times"/>
        </w:rPr>
        <w:instrText>0.42, p</w:instrText>
      </w:r>
      <w:r w:rsidR="00DF64EF">
        <w:rPr>
          <w:rFonts w:ascii="Times New Roman" w:hAnsi="Times New Roman" w:cs="Times New Roman"/>
        </w:rPr>
        <w:instrText> </w:instrText>
      </w:r>
      <w:r w:rsidR="00DF64EF">
        <w:rPr>
          <w:rFonts w:ascii="Times" w:hAnsi="Times"/>
        </w:rPr>
        <w:instrText>&lt;</w:instrText>
      </w:r>
      <w:r w:rsidR="00DF64EF">
        <w:rPr>
          <w:rFonts w:ascii="Times New Roman" w:hAnsi="Times New Roman" w:cs="Times New Roman"/>
        </w:rPr>
        <w:instrText> </w:instrText>
      </w:r>
      <w:r w:rsidR="00DF64EF">
        <w:rPr>
          <w:rFonts w:ascii="Times" w:hAnsi="Times"/>
        </w:rPr>
        <w:instrText xml:space="preserve">0.01), suggesting a role for soil mineralogical properties in controlling WEOC release. Together, these findings suggest that microbial cellular C and extracellular C jointly contribute to the respiration pulse, and that their relative contribution depends on depth.","container-title":"Biogeochemistry","DOI":"10.1007/s10533-020-00645-y","ISSN":"1573-515X","issue":"3","journalAbbreviation":"Biogeochemistry","language":"en","page":"307-324","source":"Springer Link","title":"Cellular and extracellular C contributions to respiration after wetting dry soil","volume":"147","author":[{"family":"Slessarev","given":"Eric W."},{"family":"Lin","given":"Yang"},{"family":"Jiménez","given":"Beatrix Y."},{"family":"Homyak","given":"Peter M."},{"family":"Chadwick","given":"Oliver A."},{"family":"D’Antonio","given":"Carla M."},{"family":"Schimel","given":"Joshua P."}],"issued":{"date-parts":[["2020",2,1]]}}},{"id":3044,"uris":["http://zotero.org/users/10354432/items/J7LR2JFG"],"itemData":{"id":3044,"type":"article-journal","abstract":"The accumulation and subsequent release of microbial osmolytes in response to drying and rewetting are thought to be key players in C and N dynamics, yet studies on soils have failed to support this hypothesis. The aim of this experiment was to determine how low-molecular weight compounds, and osmolytes in particular, are affected by drying and rewetting. Water deficits were imposed slowly by withholding water for 21 weeks from large (200 L) mesocosms vegetated with a globally widespread grass Themeda triandra. A broad spectrum of small molecules in extracts was identified and quantified by capillary electrophoresis–mass spectrometry and gas chromatography–mass spectrometry. Compared with controls, drought-stressed mesocosms contained &gt;10-fold larger amounts of known microbial osmolytes: ectoine, hydroxyectoine, betaine, proline-betaine, trigonelline, proline, trehalose, arabitol. The pool of osmolytes accounted for 3.6% of CHCl3 labile TOC in control mesocosms and 17% of CHCl3 labile TOC in drought-stressed mesocosms. There was no evidence that rewatering led to a large pulse of osmolytes in free solution. Instead osmolytes decreased to control concentrations within 1–3 h of rewatering – probably indicating rapid uptake by microbes and plants. Results of this study suggest that osmolytes can account for a substantial fraction of microbial C, and are at least one of the ways that soil microbes cope with water deficits.","container-title":"Soil Biology and Biochemistry","DOI":"10.1016/j.soilbio.2013.12.008","ISSN":"0038-0717","journalAbbreviation":"Soil Biology and Biochemistry","language":"en","page":"22-32","source":"ScienceDirect","title":"Response of osmolytes in soil to drying and rewetting","volume":"70","author":[{"family":"Warren","given":"Charles R."}],"issued":{"date-parts":[["2014",3,1]]}}}],"schema":"https://github.com/citation-style-language/schema/raw/master/csl-citation.json"} </w:instrText>
      </w:r>
      <w:r>
        <w:rPr>
          <w:rFonts w:ascii="Times" w:hAnsi="Times"/>
        </w:rPr>
        <w:fldChar w:fldCharType="separate"/>
      </w:r>
      <w:r w:rsidR="00DF64EF" w:rsidRPr="00DF64EF">
        <w:rPr>
          <w:rFonts w:ascii="Times" w:hAnsi="Times" w:cs="Times New Roman"/>
          <w:kern w:val="0"/>
        </w:rPr>
        <w:t>(3–5)</w:t>
      </w:r>
      <w:r>
        <w:rPr>
          <w:rFonts w:ascii="Times" w:hAnsi="Times"/>
        </w:rPr>
        <w:fldChar w:fldCharType="end"/>
      </w:r>
      <w:r>
        <w:rPr>
          <w:rFonts w:ascii="Times" w:hAnsi="Times"/>
        </w:rPr>
        <w:t xml:space="preserve">, microbial necromass </w:t>
      </w:r>
      <w:r>
        <w:rPr>
          <w:rFonts w:ascii="Times" w:hAnsi="Times"/>
        </w:rPr>
        <w:fldChar w:fldCharType="begin"/>
      </w:r>
      <w:r w:rsidR="00DF64EF">
        <w:rPr>
          <w:rFonts w:ascii="Times" w:hAnsi="Times"/>
        </w:rPr>
        <w:instrText xml:space="preserve"> ADDIN ZOTERO_ITEM CSL_CITATION {"citationID":"6AY2EJgc","properties":{"formattedCitation":"(6, 7)","plainCitation":"(6, 7)","noteIndex":0},"citationItems":[{"id":1796,"uris":["http://zotero.org/users/10354432/items/RH8Q8R7A"],"itemData":{"id":1796,"type":"article-journal","abstract":"The rapid increase in microbial activity that occurs when a dry soil is rewetted has been well documented and is of great interest due to implications of changing precipitation patterns on soil C dynamics. Several studies have shown minor net changes in microbial population diversity or abundance following wet-up, but the gross population dynamics of bacteria and fungi resulting from soil wet-up are virtually unknown. Here we applied DNA stable isotope probing with H218O coupled with quantitative PCR to characterize new growth, survival, and mortality of bacteria and fungi following the rewetting of a seasonally dried California annual grassland soil. Microbial activity, as determined by CO2 production, increased significantly within three hours of wet-up, yet new growth was not detected until after three hours, suggesting a pulse of nongrowth activity immediately following wet-up, likely due to osmo-regulation and resuscitation from dormancy in response to the rapid change in water potential. Total microbial abundance revealed little change throughout the seven-day post-wet incubation, but there was substantial turnover of both bacterial and fungal populations (49% and 52%, respectively). New growth was linear between 24 and 168 hours for both bacteria and fungi, with average growth rates of 2.3 × 108 bacterial 16S rRNA gene copies·[g dry mass]-1·h-1 and 4.3 × 107 fungal ITS copies· [g dry mass]-1·h-1. While bacteria and fungi differed in their mortality and survival characteristics during the seven-day incubation, mortality that occurred within the first three hours was similar, with 25% and 27% of bacterial and fungal gene copies disappearing from the pre-wet community, respectively. The rapid disappearance of gene copies indicates that cell death, occurring either during the extreme dry down period (preceding five months) or during the rapid change in water potential due to wetup, generates a significant pool of available C that likely contributes to the large pulse in CO 2 associated with wet-up. A dynamic assemblage of growing and dying organisms controlled the CO2 pulse, but the balance between death and growth resulted in relatively stable total population abundances, even after a profound and sudden change in environment. © 2014 by the Ecological Society of America.","container-title":"Ecology","DOI":"10.1890/13-1031.1","ISSN":"00129658","issue":"5","note":"PMID: 25000748","page":"1162-1172","title":"Growth and death of bacteria and fungi underlie rainfall-induced carbon dioxide pulses from seasonally dried soil","volume":"95","author":[{"family":"Blazewicz","given":"Steven J."},{"family":"Schwartz","given":"Egbert"},{"family":"Firestone","given":"Mary K."}],"issued":{"date-parts":[["2014"]]}}},{"id":3074,"uris":["http://zotero.org/users/10354432/items/RDBG9F2W"],"itemData":{"id":3074,"type":"article","abstract":"Soil viruses are highly abundant and ubiquitous, yet their impact on soil microbiome structure and function remains essentially unknown. We quantified how viruses and their hosts respond to the first rainfall of the year in seasonally dry soils – a moment commonly referred to as “wet-up”, when resident soil microbes are both resuscitated and lysed, with a disproportionately large effect on annual carbon turnover. We applied time-resolved metagenomics, viromics, and quantitative stable isotope probing to track spatiotemporal virus-host trends, and quantify cell death (and by proxy, the amount of biomass carbon released). Dry soil is a sparse yet diverse reservoir of putative virions, of which only a subset thrives following wet-up. A massive degradation of distinct viruses occurs within 24h post wet-up, but after one-week, viral biomass increased by up to seven-fold. Thriving viruses were not induced temperate phages. Our measures of viral-mediated microbial host death indicate that viruses drive a consistent rate of cell lysis after wet-up. These calculations – the first to demonstrate the quantitative impact of viral effects on soil microbiomes and carbon cycling – evidence that viruses significantly impact microbial community assembly. However, viruses do not appear to serve as top-down controls on soil microbial communities following wet-up.","DOI":"10.1101/2022.09.30.510406","language":"en","license":"© 2022, Posted by Cold Spring Harbor Laboratory. This pre-print is available under a Creative Commons License (Attribution-NonCommercial 4.0 International), CC BY-NC 4.0, as described at http://creativecommons.org/licenses/by-nc/4.0/","note":"page: 2022.09.30.510406\nsection: New Results","publisher":"bioRxiv","source":"bioRxiv","title":"Isotope-enrichment reveals active viruses follow microbial host dynamics during rewetting of a California grassland soil","URL":"https://www.biorxiv.org/content/10.1101/2022.09.30.510406v1","author":[{"family":"Nicolas","given":"Alexa M."},{"family":"Sieradzki","given":"Ella T."},{"family":"Pett-Ridge","given":"Jennifer"},{"family":"Banfield","given":"Jillian F."},{"family":"Taga","given":"Michiko E."},{"family":"Firestone","given":"Mary K."},{"family":"Blazewicz","given":"Steven J."}],"accessed":{"date-parts":[["2022",10,20]]},"issued":{"date-parts":[["2022",10,1]]}}}],"schema":"https://github.com/citation-style-language/schema/raw/master/csl-citation.json"} </w:instrText>
      </w:r>
      <w:r>
        <w:rPr>
          <w:rFonts w:ascii="Times" w:hAnsi="Times"/>
        </w:rPr>
        <w:fldChar w:fldCharType="separate"/>
      </w:r>
      <w:r w:rsidR="00DF64EF">
        <w:rPr>
          <w:rFonts w:ascii="Times" w:hAnsi="Times"/>
          <w:noProof/>
        </w:rPr>
        <w:t>(6, 7)</w:t>
      </w:r>
      <w:r>
        <w:rPr>
          <w:rFonts w:ascii="Times" w:hAnsi="Times"/>
        </w:rPr>
        <w:fldChar w:fldCharType="end"/>
      </w:r>
      <w:r>
        <w:rPr>
          <w:rFonts w:ascii="Times" w:hAnsi="Times"/>
        </w:rPr>
        <w:t xml:space="preserve">, slaking of microaggregates </w:t>
      </w:r>
      <w:r>
        <w:rPr>
          <w:rFonts w:ascii="Times" w:hAnsi="Times"/>
        </w:rPr>
        <w:fldChar w:fldCharType="begin"/>
      </w:r>
      <w:r w:rsidR="00DF64EF">
        <w:rPr>
          <w:rFonts w:ascii="Times" w:hAnsi="Times"/>
        </w:rPr>
        <w:instrText xml:space="preserve"> ADDIN ZOTERO_ITEM CSL_CITATION {"citationID":"2BmP6wZV","properties":{"formattedCitation":"(8)","plainCitation":"(8)","noteIndex":0},"citationItems":[{"id":2894,"uris":["http://zotero.org/users/10354432/items/CK5R2V7I"],"itemData":{"id":2894,"type":"article-journal","abstract":"Soil moisture controls microbial activity and soil carbon cycling. Because microbial activity decreases as soils dry, decomposition of soil organic matter (SOM) is thought to decrease with increasing drought length. Yet, microbial biomass and a pool of water-extractable organic carbon (WEOC) can increase as soils dry, perhaps implying microbes may continue to break down SOM even if drought stressed. Here, we test the hypothesis that WEOC increases as soils dry because exoenzymes continue to break down litter, while their products accumulate because they cannot diffuse to microbes. To test this hypothesis, we manipulated field plots by cutting off litter inputs and by irrigating and excluding precipitation inputs to extend or shorten the length of the dry season. We expected that the longer the soils would remain dry, the more WEOC would accumulate in the presence of litter, whereas shortening the length of the dry season, or cutting off litter inputs, would reduce WEOC accumulation. Lastly, we incubated grass roots in the laboratory and measured the concentration of reducing sugars and potential hydrolytic enzyme activities, strictly to understand the mechanisms whereby exoenzymes break down litter over the dry season. As expected, extending dry season length increased WEOC concentrations by 30% above the 108 μg C/g measured in untreated plots, whereas keeping soils moist prevented WEOC from accumulating. Contrary to our hypothesis, excluding plant litter inputs actually increased WEOC concentrations by 40% above the 105 μg C/g measured in plots with plants. Reducing sugars did not accumulate in dry senesced roots in our laboratory incubation. Potential rates of reducing sugar production by hydrolytic enzymes ranged from 0.7 to 10 μmol·g−1·h−1 and far exceeded the rates of reducing sugar accumulation (~0.001 μmol·g−1·h−1). Our observations do not support the hypothesis that exoenzymes continue to break down litter to produce WEOC in dry soils. Instead, we develop the argument that physical processes are more likely to govern short-term WEOC dynamics via slaking of microaggregates that stabilize SOM and through WEOC redistribution when soils wet up, as well as through less understood effects of drought on the soil mineral matrix.","container-title":"Ecology","DOI":"10.1002/ECY.2473","ISSN":"1939-9170","issue":"10","note":"PMID: 30047578\npublisher: John Wiley &amp; Sons, Ltd","page":"2348-2362","title":"Effects of altered dry season length and plant inputs on soluble soil carbon","volume":"99","author":[{"family":"Homyak","given":"Peter M."},{"family":"Blankinship","given":"Joseph C."},{"family":"Slessarev","given":"Eric W."},{"family":"Schaeffer","given":"Sean M."},{"family":"Manzoni","given":"Stefano"},{"family":"Schimel","given":"Joshua P."}],"issued":{"date-parts":[["2018",10,1]]}}}],"schema":"https://github.com/citation-style-language/schema/raw/master/csl-citation.json"} </w:instrText>
      </w:r>
      <w:r>
        <w:rPr>
          <w:rFonts w:ascii="Times" w:hAnsi="Times"/>
        </w:rPr>
        <w:fldChar w:fldCharType="separate"/>
      </w:r>
      <w:r w:rsidR="00DF64EF">
        <w:rPr>
          <w:rFonts w:ascii="Times" w:hAnsi="Times"/>
          <w:noProof/>
        </w:rPr>
        <w:t>(8)</w:t>
      </w:r>
      <w:r>
        <w:rPr>
          <w:rFonts w:ascii="Times" w:hAnsi="Times"/>
        </w:rPr>
        <w:fldChar w:fldCharType="end"/>
      </w:r>
      <w:r>
        <w:rPr>
          <w:rFonts w:ascii="Times" w:hAnsi="Times"/>
        </w:rPr>
        <w:t xml:space="preserve">, and increased connectivity in the soil matrix </w:t>
      </w:r>
      <w:r>
        <w:rPr>
          <w:rFonts w:ascii="Times" w:hAnsi="Times"/>
        </w:rPr>
        <w:fldChar w:fldCharType="begin"/>
      </w:r>
      <w:r w:rsidR="00DF64EF">
        <w:rPr>
          <w:rFonts w:ascii="Times" w:hAnsi="Times"/>
        </w:rPr>
        <w:instrText xml:space="preserve"> ADDIN ZOTERO_ITEM CSL_CITATION {"citationID":"6ailX9rn","properties":{"formattedCitation":"(9, 10)","plainCitation":"(9, 10)","noteIndex":0},"citationItems":[{"id":2929,"uris":["http://zotero.org/users/10354432/items/D3DM75DM"],"itemData":{"id":2929,"type":"article-journal","abstract":"Soil moisture strongly affects the dynamics of soil organic matter and is an important environmental variable in all models predicting changes in soil carbon stocks from site to global scales. Despite this, the mechanisms determining the response of heterotrophic soil respiration to soil moisture remain poorly quantified, being represented in most current carbon cycle models as simple empirical functions. With the aim of providing an overview and new insights into the mechanisms involved, here we review the observations and theory behind the respiration-moisture relationship. We start by calculating best estimates of average empirical relationships using published data and comparing the results for contrasting soil types. The theoretical linkages between substrate and gas diffusivity in soil pores and heterotrophic respiration are then explored as a function of temperature and textural properties. Based on this theoretical model we interpret the variability of moisture effects observed in previous empirical studies. Transient CO2 efflux-moisture relationships are discussed next, reviewing the theory and models developed in the last years with particular emphasis on the 'Birch effect'. We continue by giving an overview of recent pore-scale models and consider how these can be used to gain a more mechanistic understanding of carbon storage and stabilization in variably saturated soils. From this review we conclude that current empirical models are useful but limited approximations, with questionable predictive capacity. Significant efforts are still necessary to represent the full range of soil moisture responses in a unifying model with a sound theoretical basis that can help identify common underlying processes. Equations present here, combining diffusion, texture and substrate to model respiration, are a step forward in this direction. © 2013 Elsevier Ltd.","container-title":"Soil Biology and Biochemistry","DOI":"10.1016/j.soilbio.2013.01.002","ISSN":"00380717","page":"72-85","title":"Responses of soil heterotrophic respiration to moisture availability: An exploration of processes and models","volume":"59","author":[{"family":"Moyano","given":"Fernando E."},{"family":"Manzoni","given":"Stefano"},{"family":"Chenu","given":"Claire"}],"issued":{"date-parts":[["2013",4]]}}},{"id":3077,"uris":["http://zotero.org/users/10354432/items/28PZYFKZ"],"itemData":{"id":3077,"type":"article-journal","abstract":"Droughts and other extreme precipitation events are predicted to increase in intensity, duration, and extent, with uncertain implications for terrestrial carbon (C) sequestration. Soil wetting from above (precipitation) results in a characteristically different pattern of pore-filling than wetting from below (groundwater), with larger, well-connected pores filling before finer pore spaces, unlike groundwater rise in which capillary forces saturate the finest pores first. Here we demonstrate that pore-scale wetting patterns interact with antecedent soil moisture conditions to alter pore-scale, core-scale, and field-scale C dynamics. Drought legacy and wetting direction are perhaps more important determinants of short-term C mineralization than current soil moisture content in these soils. Our results highlight that microbial access to C is not solely limited by physical protection, but also by drought or wetting-induced shifts in hydrologic connectivity. We argue that models should treat soil moisture within a three-dimensional framework emphasizing hydrologic conduits for C and resource diffusion. © 2017 The Author(s).","archive":"Scopus","container-title":"Nature Communications","DOI":"10.1038/s41467-017-01320-x","ISSN":"2041-1723","issue":"1","language":"English","source":"Scopus","title":"Shifts in pore connectivity from precipitation versus groundwater rewetting increases soil carbon loss after drought","volume":"8","author":[{"family":"Smith","given":"A.P."},{"family":"Bond-Lamberty","given":"B."},{"family":"Benscoter","given":"B.W."},{"family":"Tfaily","given":"M.M."},{"family":"Hinkle","given":"C.R."},{"family":"Liu","given":"C."},{"family":"Bailey","given":"V.L."}],"issued":{"date-parts":[["2017"]]}}}],"schema":"https://github.com/citation-style-language/schema/raw/master/csl-citation.json"} </w:instrText>
      </w:r>
      <w:r>
        <w:rPr>
          <w:rFonts w:ascii="Times" w:hAnsi="Times"/>
        </w:rPr>
        <w:fldChar w:fldCharType="separate"/>
      </w:r>
      <w:r w:rsidR="00DF64EF">
        <w:rPr>
          <w:rFonts w:ascii="Times" w:hAnsi="Times"/>
          <w:noProof/>
        </w:rPr>
        <w:t>(9, 10)</w:t>
      </w:r>
      <w:r>
        <w:rPr>
          <w:rFonts w:ascii="Times" w:hAnsi="Times"/>
        </w:rPr>
        <w:fldChar w:fldCharType="end"/>
      </w:r>
      <w:r>
        <w:rPr>
          <w:rFonts w:ascii="Times" w:hAnsi="Times"/>
        </w:rPr>
        <w:t>. The microbial response to rewetting therefore has important consequences for the stabilization of soil organic matter</w:t>
      </w:r>
      <w:r w:rsidR="006215C6">
        <w:rPr>
          <w:rFonts w:ascii="Times" w:hAnsi="Times"/>
        </w:rPr>
        <w:t>; h</w:t>
      </w:r>
      <w:r>
        <w:rPr>
          <w:rFonts w:ascii="Times" w:hAnsi="Times"/>
        </w:rPr>
        <w:t xml:space="preserve">owever, we lack an understanding of which traits </w:t>
      </w:r>
      <w:r w:rsidR="00013049">
        <w:rPr>
          <w:rFonts w:ascii="Times" w:hAnsi="Times"/>
        </w:rPr>
        <w:t>control</w:t>
      </w:r>
      <w:r>
        <w:rPr>
          <w:rFonts w:ascii="Times" w:hAnsi="Times"/>
        </w:rPr>
        <w:t xml:space="preserve"> the growth and activity of this response.</w:t>
      </w:r>
    </w:p>
    <w:p w14:paraId="40711D6E" w14:textId="2E07F5B7" w:rsidR="004B3308" w:rsidRPr="004B3308" w:rsidRDefault="00F034BB" w:rsidP="004B3308">
      <w:pPr>
        <w:spacing w:line="480" w:lineRule="auto"/>
        <w:ind w:firstLine="720"/>
        <w:rPr>
          <w:rFonts w:ascii="Times" w:hAnsi="Times"/>
          <w:i/>
          <w:iCs/>
        </w:rPr>
      </w:pPr>
      <w:r>
        <w:rPr>
          <w:rFonts w:ascii="Times" w:hAnsi="Times"/>
        </w:rPr>
        <w:t>Several traits are known to influence</w:t>
      </w:r>
      <w:r w:rsidR="00E95984">
        <w:rPr>
          <w:rFonts w:ascii="Times" w:hAnsi="Times"/>
        </w:rPr>
        <w:t xml:space="preserve"> or relate to</w:t>
      </w:r>
      <w:r>
        <w:rPr>
          <w:rFonts w:ascii="Times" w:hAnsi="Times"/>
        </w:rPr>
        <w:t xml:space="preserve"> the growth rate and activity of microorganisms.</w:t>
      </w:r>
      <w:r w:rsidR="00E95984">
        <w:rPr>
          <w:rFonts w:ascii="Times" w:hAnsi="Times"/>
        </w:rPr>
        <w:t xml:space="preserve"> These can be broken up into two broad categories. First is the abundance of specifical functional genes, such as those encoding for ribosomal proteins, rRNA genes, and transcription factors, which have been shown to be associated with higher maximum growth rate. </w:t>
      </w:r>
      <w:r w:rsidR="004B3308">
        <w:rPr>
          <w:rFonts w:ascii="Times" w:hAnsi="Times"/>
          <w:i/>
          <w:iCs/>
        </w:rPr>
        <w:t>Maybe a little bit about the evidence for this.</w:t>
      </w:r>
    </w:p>
    <w:p w14:paraId="428524CB" w14:textId="6BE87C61" w:rsidR="00601902" w:rsidRDefault="00E95984" w:rsidP="00B005B4">
      <w:pPr>
        <w:spacing w:line="480" w:lineRule="auto"/>
        <w:ind w:firstLine="720"/>
        <w:rPr>
          <w:rFonts w:ascii="Times" w:hAnsi="Times"/>
        </w:rPr>
      </w:pPr>
      <w:r>
        <w:rPr>
          <w:rFonts w:ascii="Times" w:hAnsi="Times"/>
        </w:rPr>
        <w:t xml:space="preserve">Second are </w:t>
      </w:r>
      <w:r w:rsidR="00601902">
        <w:rPr>
          <w:rFonts w:ascii="Times" w:hAnsi="Times"/>
        </w:rPr>
        <w:t xml:space="preserve">the </w:t>
      </w:r>
      <w:r>
        <w:rPr>
          <w:rFonts w:ascii="Times" w:hAnsi="Times"/>
        </w:rPr>
        <w:t>traits</w:t>
      </w:r>
      <w:r w:rsidR="004B3308">
        <w:rPr>
          <w:rFonts w:ascii="Times" w:hAnsi="Times"/>
        </w:rPr>
        <w:t xml:space="preserve"> that describe</w:t>
      </w:r>
      <w:r w:rsidR="00601902">
        <w:rPr>
          <w:rFonts w:ascii="Times" w:hAnsi="Times"/>
        </w:rPr>
        <w:t xml:space="preserve"> genes and genomes</w:t>
      </w:r>
      <w:r w:rsidR="004B3308">
        <w:rPr>
          <w:rFonts w:ascii="Times" w:hAnsi="Times"/>
        </w:rPr>
        <w:t>, such as</w:t>
      </w:r>
      <w:r w:rsidR="00601902">
        <w:rPr>
          <w:rFonts w:ascii="Times" w:hAnsi="Times"/>
        </w:rPr>
        <w:t xml:space="preserve"> nucleotide frequency, codon usage, and</w:t>
      </w:r>
      <w:r w:rsidR="004B3308">
        <w:rPr>
          <w:rFonts w:ascii="Times" w:hAnsi="Times"/>
        </w:rPr>
        <w:t xml:space="preserve"> genome (or gene) size</w:t>
      </w:r>
      <w:r w:rsidR="00601902">
        <w:rPr>
          <w:rFonts w:ascii="Times" w:hAnsi="Times"/>
        </w:rPr>
        <w:t xml:space="preserve">. Codon usage </w:t>
      </w:r>
      <w:proofErr w:type="gramStart"/>
      <w:r w:rsidR="00601902">
        <w:rPr>
          <w:rFonts w:ascii="Times" w:hAnsi="Times"/>
        </w:rPr>
        <w:t>in particular has</w:t>
      </w:r>
      <w:proofErr w:type="gramEnd"/>
      <w:r w:rsidR="00601902">
        <w:rPr>
          <w:rFonts w:ascii="Times" w:hAnsi="Times"/>
        </w:rPr>
        <w:t xml:space="preserve"> been shown to be a strong determinant of both transcription and growth rate. A high alignment of gene codon frequencies to the anticodons of the tRNA pool increases the rate of both transcription and translation </w:t>
      </w:r>
      <w:r w:rsidR="00601902">
        <w:rPr>
          <w:rFonts w:ascii="Times" w:hAnsi="Times"/>
        </w:rPr>
        <w:fldChar w:fldCharType="begin"/>
      </w:r>
      <w:r w:rsidR="00DF64EF">
        <w:rPr>
          <w:rFonts w:ascii="Times" w:hAnsi="Times"/>
        </w:rPr>
        <w:instrText xml:space="preserve"> ADDIN ZOTERO_ITEM CSL_CITATION {"citationID":"Uw9tgkNl","properties":{"formattedCitation":"(11)","plainCitation":"(11)","noteIndex":0},"citationItems":[{"id":1907,"uris":["http://zotero.org/users/10354432/items/R3D5WSQY"],"itemData":{"id":1907,"type":"article-journal","abstract":"Despite their name, synonymous mutations have significant consequences for cellular processes in all taxa. As a result, an understanding of codon bias is central to fields as diverse as molecular evolution and biotechnology. Although recent advances in sequencing and synthetic biology have helped to resolve longstanding questions about codon bias, they have also uncovered striking patterns that suggest new hypotheses about protein synthesis. Ongoing work to quantify the dynamics of initiation and elongation is as important for understanding natural synonymous variation as it is for designing transgenes in applied contexts. © 2011 Macmillan Publishers Limited. All rights reserved.","container-title":"Nature Reviews Genetics","DOI":"10.1038/nrg2899","ISSN":"14710056","issue":"1","note":"PMID: 21102527","page":"32-42","title":"Synonymous but not the same: The causes and consequences of codon bias","volume":"12","author":[{"family":"Plotkin","given":"Joshua B."},{"family":"Kudla","given":"Grzegorz"}],"issued":{"date-parts":[["2011"]]}}}],"schema":"https://github.com/citation-style-language/schema/raw/master/csl-citation.json"} </w:instrText>
      </w:r>
      <w:r w:rsidR="00601902">
        <w:rPr>
          <w:rFonts w:ascii="Times" w:hAnsi="Times"/>
        </w:rPr>
        <w:fldChar w:fldCharType="separate"/>
      </w:r>
      <w:r w:rsidR="00DF64EF">
        <w:rPr>
          <w:rFonts w:ascii="Times" w:hAnsi="Times"/>
          <w:noProof/>
        </w:rPr>
        <w:t>(11)</w:t>
      </w:r>
      <w:r w:rsidR="00601902">
        <w:rPr>
          <w:rFonts w:ascii="Times" w:hAnsi="Times"/>
        </w:rPr>
        <w:fldChar w:fldCharType="end"/>
      </w:r>
      <w:r w:rsidR="00601902">
        <w:rPr>
          <w:rFonts w:ascii="Times" w:hAnsi="Times"/>
        </w:rPr>
        <w:t xml:space="preserve">—commonly referred to as codon optimization.  The level of codon optimization of a transcript has important consequences for translation; affecting the rate of elongation, protein folding, initiation, and termination </w:t>
      </w:r>
      <w:r w:rsidR="00601902">
        <w:rPr>
          <w:rFonts w:ascii="Times" w:hAnsi="Times"/>
        </w:rPr>
        <w:fldChar w:fldCharType="begin"/>
      </w:r>
      <w:r w:rsidR="00DF64EF">
        <w:rPr>
          <w:rFonts w:ascii="Times" w:hAnsi="Times"/>
        </w:rPr>
        <w:instrText xml:space="preserve"> ADDIN ZOTERO_ITEM CSL_CITATION {"citationID":"qYRlXUou","properties":{"formattedCitation":"(12\\uc0\\u8211{}14)","plainCitation":"(12–14)","noteIndex":0},"citationItems":[{"id":2676,"uris":["http://www.mendeley.com/documents/?uuid=9d51f7d1-be0a-390b-a95a-2702d3776c16","http://zotero.org/users/10354432/items/695C2ZQN"],"itemData":{"id":2676,"type":"article-journal","abstract":"Codon usage bias, the preference for certain synonymous codons, is found in all genomes. Although synonymous mutations were previously thought to be silent, a large body of evidence has demonstrated that codon usage can play major roles in determining gene expression levels and protein structures. Codon usage influences translation elongation speed and regulates translation efficiency and accuracy. Adaptation of codon usage to tRNA expression determines the proteome landscape. In addition, codon usage biases result in nonuniform ribosome decoding rates on mRNAs, which in turn influence the cotranslational protein folding process that is critical for protein function in diverse biological processes. Conserved genome-wide correlations have also been found between codon usage and protein structures. Furthermore, codon usage is a major determinant of mRNA levels through translation-dependent effects on mRNA decay and translation-independent effects on transcriptional and posttranscriptional processes. Here, we discuss the multifaceted roles and mechanisms of codon usage in different gene regulatory processes.","container-title":"Annual Review of Biochemistry","DOI":"10.1146/annurev-biochem-071320-112701","ISSN":"15454509","note":"PMID: 33441035","page":"375-401","title":"Synonymous but Not Silent: The Codon Usage Code for Gene Expression and Protein Folding","volume":"90","author":[{"family":"Liu","given":"Yi"},{"family":"Yang","given":"Qian"},{"family":"Zhao","given":"Fangzhou"}],"issued":{"date-parts":[["2021"]]}}},{"id":2724,"uris":["http://www.mendeley.com/documents/?uuid=76e7c371-614b-33fa-a56b-c1283f67409d","http://zotero.org/users/10354432/items/ARRTSAPI"],"itemData":{"id":2724,"type":"article-journal","abstract":"Codon usage bias is a universal feature of eukaryotic and prokaryotic genomes and has been proposed to regulate translation efficiency, accuracy, and protein folding based on the assumption that codon usage affects translation dynamics. The roles of codon usage in translation, however, are not clear and have been challenged by recent ribosome profiling studies. Here we used a Neurospora cell-free translation system to directly monitor the velocity of mRNA translation. We demonstrated that the preferred codons enhance the rate of translation elongation, whereas non-optimal codons slow elongation. Codon usage also controls ribosome traffic on mRNA. These conclusions were supported by ribosome profiling results in vitro and in vivo with template mRNAs designed to increase the signal-to-noise ratio. Finally, we demonstrate that codon usage regulates protein function by affecting co-translational protein folding. These results resolve a long-standing fundamental question and suggest the existence of a codon usage code for protein folding. Yu et al. demonstrate that codon usage impacts local translational dynamics: frequently used codons speed up elongation, while non-preferred codons slow it down. The changes of translation elongation rates on mRNAs are adapted to protein structures to facilitate co-translational folding. The results suggest a codon usage \"code\" for protein structure.","container-title":"Molecular Cell","DOI":"10.1016/J.MOLCEL.2015.07.018","ISSN":"1097-2765","issue":"5","note":"PMID: 26321254\npublisher: Cell Press","page":"744-754","title":"Codon Usage Influences the Local Rate of Translation Elongation to Regulate Co-translational Protein Folding","volume":"59","author":[{"family":"Yu","given":"Chien Hung"},{"family":"Dang","given":"Yunkun"},{"family":"Zhou","given":"Zhipeng"},{"family":"Wu","given":"Cheng"},{"family":"Zhao","given":"Fangzhou"},{"family":"Sachs","given":"Matthew S."},{"family":"Liu","given":"Yi"}],"issued":{"date-parts":[["2015",9,3]]}}},{"id":2726,"uris":["http://www.mendeley.com/documents/?uuid=a788c8d6-a553-3fe1-bbff-bc2a3c73415a","http://zotero.org/users/10354432/items/E5JW64JK"],"itemData":{"id":2726,"type":"article-journal","abstract":"The frq gene, essential for circadian clock function, is shown to differ from most other genes in Neurospora by exhibiting non-optimal codon usage; by contrast, optimization of codon usage is unexpectedly found to affect the structure and function of the coded protein, subsequently impairing circadian feedback loops. Many biological processes are rhythmically regulated on a daily, or circadian, cycle. Highly expressed genes, such as those regulating the circadian rhythm, normally contain optimal codons, to allow efficient expression. Two studies, from the laboratories of Carl Johnson and Yi Liu, now find that central circadian proteins in cyanobacteria and Neurospora unexpectedly use non-optimal codons, and that optimizing their codes causes a change in an adaptive response in cyanobacteria, and compromises function of the Neurospora clock. These works highlight an unanticipated selection against optimal codon usage. Codon-usage bias has been observed in almost all genomes and is thought to result from selection for efficient and accurate translation of highly expressed genes1,2,3. Codon usage is also implicated in the control of transcription, splicing and RNA structure4,5,6. Many genes exhibit little codon-usage bias, which is thought to reflect a lack of selection for messenger RNA translation. Alternatively, however, non-optimal codon usage may be of biological importance. The rhythmic expression and the proper function of the Neurospora FREQUENCY (FRQ) protein are essential for circadian clock function. Here we show that, unlike most genes in Neurospora, frq exhibits non-optimal codon usage across its entire open reading frame. Optimization of frq codon usage abolishes both overt and molecular circadian rhythms. Codon optimization not only increases FRQ levels but, unexpectedly, also results in conformational changes in FRQ protein, altered FRQ phosphorylation profile and stability, and impaired functions in the circadian feedback loops. These results indicate that non-optimal codon usage of frq is essential for its circadian clock function. Our study provides an example of how non-optimal codon usage functions to regulate protein expression and to achieve optimal protein structure and function.","container-title":"Nature 2013 495:7439","DOI":"10.1038/nature11833","ISSN":"1476-4687","issue":"7439","note":"PMID: 23417067\npublisher: Nature Publishing Group","page":"111-115","title":"Non-optimal codon usage affects expression, structure and function of clock protein FRQ","volume":"495","author":[{"family":"Zhou","given":"Mian"},{"family":"Guo","given":"Jinhu"},{"family":"Cha","given":"Joonseok"},{"family":"Chae","given":"Michael"},{"family":"Chen","given":"She"},{"family":"Barral","given":"Jose M."},{"family":"Sachs","given":"Matthew S."},{"family":"Liu","given":"Yi"}],"issued":{"date-parts":[["2013",2,17]]}}}],"schema":"https://github.com/citation-style-language/schema/raw/master/csl-citation.json"} </w:instrText>
      </w:r>
      <w:r w:rsidR="00601902">
        <w:rPr>
          <w:rFonts w:ascii="Times" w:hAnsi="Times"/>
        </w:rPr>
        <w:fldChar w:fldCharType="separate"/>
      </w:r>
      <w:r w:rsidR="00DF64EF" w:rsidRPr="00DF64EF">
        <w:rPr>
          <w:rFonts w:ascii="Times" w:hAnsi="Times" w:cs="Times New Roman"/>
          <w:kern w:val="0"/>
        </w:rPr>
        <w:t>(12–14)</w:t>
      </w:r>
      <w:r w:rsidR="00601902">
        <w:rPr>
          <w:rFonts w:ascii="Times" w:hAnsi="Times"/>
        </w:rPr>
        <w:fldChar w:fldCharType="end"/>
      </w:r>
      <w:r w:rsidR="00601902">
        <w:rPr>
          <w:rFonts w:ascii="Times" w:hAnsi="Times"/>
        </w:rPr>
        <w:t xml:space="preserve">. Codon optimization is also a strong </w:t>
      </w:r>
      <w:r w:rsidR="00601902">
        <w:rPr>
          <w:rFonts w:ascii="Times" w:hAnsi="Times"/>
        </w:rPr>
        <w:lastRenderedPageBreak/>
        <w:t xml:space="preserve">determinant of mRNA abundance. A high abundance of optimized codons generally increases mRNA stability </w:t>
      </w:r>
      <w:r w:rsidR="00601902">
        <w:rPr>
          <w:rFonts w:ascii="Times" w:hAnsi="Times"/>
        </w:rPr>
        <w:fldChar w:fldCharType="begin"/>
      </w:r>
      <w:r w:rsidR="00DF64EF">
        <w:rPr>
          <w:rFonts w:ascii="Times" w:hAnsi="Times"/>
        </w:rPr>
        <w:instrText xml:space="preserve"> ADDIN ZOTERO_ITEM CSL_CITATION {"citationID":"LNf4clI2","properties":{"formattedCitation":"(15, 16)","plainCitation":"(15, 16)","noteIndex":0},"citationItems":[{"id":2749,"uris":["http://www.mendeley.com/documents/?uuid=ce281b75-7a26-3d02-8203-1b20797646d4","http://zotero.org/users/10354432/items/CB7LYBAB"],"itemData":{"id":2749,"type":"article-journal","abstract":"Bacterial adaptation involves extensive cellular reorganization. In particular, growth rate adjustments are associated with substantial modifications of gene expression and mRNA abundance. In this work we aimed to assess the role of mRNA degradation during such variations. A genome-wide transcriptomic-based method was used to determine mRNA half-lives. The model bacterium Lactococcus lactis was used and different growth rates were studied in continuous cultures under isoleucine-limitation and in batch cultures during the adaptation to the isoleucine starvation. During continuous isoleucine-limited growth, the mRNAs of different genes had different half-lives. The stability of most of the transcripts was not constant, and increased as the growth rate decreased. This half-life diversity was analyzed to investigate determinants of mRNA stability. The concentration, length, codon adaptation index and secondary structures of mRNAs were found to contribute to the determination of mRNA stability in these conditions. However, the growth rate was, by far, the most influential determinant. The respective influences of mRNA degradation and transcription on the regulation of intra-cellular transcript concentration were estimated. The role of degradation on mRNA homeostasis was clearly evidenced: for more than 90% of the mRNAs studied during continuous isoleucine-limited growth of L. lactis, degradation was antagonistic to transcription. Although both transcription and degradation had, opposite effects, the mRNA changes in response to growth rate were driven by transcription. Interestingly, degradation control increased during the dynamic adaptation of bacteria as the growth rate reduced due to progressive isoleucine starvation in batch cultures. This work shows that mRNA decay differs between gene transcripts and according to the growth rate. It demonstrates that mRNA degradation is an important regulatory process involved in bacterial adaptation. However, its impact on the regulation of mRNA levels is smaller than that of transcription in the conditions studied.","container-title":"PLOS ONE","DOI":"10.1371/JOURNAL.PONE.0059059","ISSN":"1932-6203","issue":"3","note":"PMID: 23516597\npublisher: Public Library of Science","page":"e59059","title":"Role of mRNA Stability during Bacterial Adaptation","volume":"8","author":[{"family":"Dressaire","given":"Clémentine"},{"family":"Picard","given":"Flora"},{"family":"Redon","given":"Emma"},{"family":"Loubière","given":"Pascal"},{"family":"Queinnec","given":"Isabelle"},{"family":"Girbal","given":"Laurence"},{"family":"Cocaign-Bousquet","given":"Muriel"}],"issued":{"date-parts":[["2013",3,13]]}}},{"id":2745,"uris":["http://www.mendeley.com/documents/?uuid=7701c612-7a5f-3a3b-a251-eaca6828a5d9","http://zotero.org/users/10354432/items/MJBN3QLY"],"itemData":{"id":2745,"type":"article-journal","abstract":"mRNA degradation represents a critical regulated step in gene expression. Although the major pathways in turnover have been identified, accounting for disparate half-lives has been elusive. We show that codon optimality is one feature that contributes greatly to mRNA stability. Genome-wide RNA decay analysis revealed that stable mRNAs are enriched in codons designated optimal, whereas unstable mRNAs contain predominately non-optimal codons. Substitution of optimal codons with synonymous, non-optimal codons results in dramatic mRNA destabilization, whereas the converse substitution significantly increases stability. Further, we demonstrate that codon optimality impacts ribosome translocation, connecting the processes of translation elongation and decay through codon optimality. Finally, we show that optimal codon content accounts for the similar stabilities observed in mRNAs encoding proteins with coordinated physiological function. This work demonstrates that codon optimization exists as a mechanism to finely tune levels of mRNAs and, ultimately, proteins.","container-title":"Cell","DOI":"10.1016/J.CELL.2015.02.029","ISSN":"0092-8674","issue":"6","note":"PMID: 25768907\npublisher: Cell Press","page":"1111-1124","title":"Codon Optimality Is a Major Determinant of mRNA Stability","volume":"160","author":[{"family":"Presnyak","given":"Vladimir"},{"family":"Alhusaini","given":"Najwa"},{"family":"Chen","given":"Ying Hsin"},{"family":"Martin","given":"Sophie"},{"family":"Morris","given":"Nathan"},{"family":"Kline","given":"Nicholas"},{"family":"Olson","given":"Sara"},{"family":"Weinberg","given":"David"},{"family":"Baker","given":"Kristian E."},{"family":"Graveley","given":"Brenton R."},{"family":"Coller","given":"Jeff"}],"issued":{"date-parts":[["2015",3,12]]}}}],"schema":"https://github.com/citation-style-language/schema/raw/master/csl-citation.json"} </w:instrText>
      </w:r>
      <w:r w:rsidR="00601902">
        <w:rPr>
          <w:rFonts w:ascii="Times" w:hAnsi="Times"/>
        </w:rPr>
        <w:fldChar w:fldCharType="separate"/>
      </w:r>
      <w:r w:rsidR="00DF64EF">
        <w:rPr>
          <w:rFonts w:ascii="Times" w:hAnsi="Times"/>
          <w:noProof/>
        </w:rPr>
        <w:t>(15, 16)</w:t>
      </w:r>
      <w:r w:rsidR="00601902">
        <w:rPr>
          <w:rFonts w:ascii="Times" w:hAnsi="Times"/>
        </w:rPr>
        <w:fldChar w:fldCharType="end"/>
      </w:r>
      <w:r w:rsidR="00601902">
        <w:rPr>
          <w:rFonts w:ascii="Times" w:hAnsi="Times"/>
        </w:rPr>
        <w:t xml:space="preserve"> and high codon optimization has also been shown to be independently related to higher levels of transcription </w:t>
      </w:r>
      <w:r w:rsidR="00601902">
        <w:rPr>
          <w:rFonts w:ascii="Times" w:hAnsi="Times"/>
        </w:rPr>
        <w:fldChar w:fldCharType="begin"/>
      </w:r>
      <w:r w:rsidR="00DF64EF">
        <w:rPr>
          <w:rFonts w:ascii="Times" w:hAnsi="Times"/>
        </w:rPr>
        <w:instrText xml:space="preserve"> ADDIN ZOTERO_ITEM CSL_CITATION {"citationID":"wSaOUmsZ","properties":{"formattedCitation":"(17, 18)","plainCitation":"(17, 18)","noteIndex":0},"citationItems":[{"id":2728,"uris":["http://www.mendeley.com/documents/?uuid=8ba8032b-78f1-3c60-8e7a-8ccb6c232cd9","http://zotero.org/users/10354432/items/B7WLPQGB"],"itemData":{"id":2728,"type":"article-journal","abstract":"The innate immune system detects diverse microbial species with a limited repertoire of immune receptors that recognize nucleic acids. The cost of this immune surveillance strategy is the potential for inappropriate recognition of self-derived nucleic acids and subsequent autoimmune disease. The relative expression of two closely related receptors, Toll-like receptor (TLR) 7 and TLR9, is balanced to allow recognition of microbial nucleic acids while limiting recognition of self-derived nucleic acids. Situations that tilt this balance toward TLR7 promote inappropriate responses, including autoimmunity; therefore, tight control of expression is critical for proper homeostasis. Here we report that differences in codon bias limit TLR7 expression relative to TLR9. Codon optimization of Tlr7 increases protein levels as well as responses to ligands, but, unexpectedly, these changes only modestly affect translation. Instead, we find that much of the benefit attributed to codon optimization is actually the result of enhanced transcription. Our findings, together with other recent examples, challenge the dogma that codon optimization primarily increases translation. We propose that suboptimal codon bias, which correlates with low guanine-cytosine (GC) content, limits transcription of certain genes. This mechanism may establish low levels of proteins whose overexpression leads to particularly deleterious effects, such as TLR7.","container-title":"Proceedings of the National Academy of Sciences of the United States of America","DOI":"10.1073/PNAS.1518976113/-/DCSUPPLEMENTAL","ISSN":"10916490","issue":"10","note":"PMID: 26903634\npublisher: National Academy of Sciences","page":"E1362-E1371","title":"Differences in codon bias and GC content contribute to the balanced expression of TLR7 and TLR9","volume":"113","author":[{"family":"Newman","given":"Zachary R."},{"family":"Young","given":"Janet M."},{"family":"Ingolia","given":"Nicholas T."},{"family":"Barton","given":"Gregory M."}],"issued":{"date-parts":[["2016",3,8]]}}},{"id":2673,"uris":["http://www.mendeley.com/documents/?uuid=f3d56598-4c3d-3f52-843f-f2eb86aa4681","http://zotero.org/users/10354432/items/3W5CXCNM"],"itemData":{"id":2673,"type":"article-journal","abstract":"Codon usage biases are found in all eukaryotic and prokaryotic genomes, and preferred codons are more frequently used in highly expressed genes. The effects of codon usage on gene expression were previously thought to be mainly mediated by its impacts on translation. Here, we show that codon usage strongly correlates with both protein and mRNA levels genome-wide in the filamentous fungus Neurospora. Gene codon optimization also results in strong up-regulation of protein and RNA levels, suggesting that codon usage is an important determinant of gene expression. Surprisingly, we found that the impact of codon usage on gene expression results mainly from effects on transcription and is largely independent of mRNA translation and mRNA stability. Furthermore, we show that histone H3 lysine 9 trimethylation is one of the mechanisms responsible for the codon usage-mediated transcriptional silencing of some genes with nonoptimal codons. Together, these results uncovered an unexpected important role of codon usage in ORF sequences in determining transcription levels and suggest that codon biases are an adaptation of protein coding sequences to both transcription and translation machineries. Therefore, synonymous codons not only specify protein sequences and translation dynamics, but also help determine gene expression levels.","container-title":"Proceedings of the National Academy of Sciences of the United States of America","DOI":"10.1073/pnas.1606724113","ISSN":"10916490","issue":"41","note":"PMID: 27671647\npublisher: National Academy of Sciences","page":"E6117-E6125","title":"Codon usage is an important determinant of gene expression levels largely through its effects on transcription","volume":"113","author":[{"family":"Zhou","given":"Zhipeng"},{"family":"Danga","given":"Yunkun"},{"family":"Zhou","given":"Mian"},{"family":"Li","given":"Lin"},{"family":"Yu","given":"Chien Hung"},{"family":"Fu","given":"Jingjing"},{"family":"Chen","given":"She"},{"family":"Liu","given":"Yi"}],"issued":{"date-parts":[["2016",10,11]]}}}],"schema":"https://github.com/citation-style-language/schema/raw/master/csl-citation.json"} </w:instrText>
      </w:r>
      <w:r w:rsidR="00601902">
        <w:rPr>
          <w:rFonts w:ascii="Times" w:hAnsi="Times"/>
        </w:rPr>
        <w:fldChar w:fldCharType="separate"/>
      </w:r>
      <w:r w:rsidR="00DF64EF">
        <w:rPr>
          <w:rFonts w:ascii="Times" w:hAnsi="Times"/>
          <w:noProof/>
        </w:rPr>
        <w:t>(17, 18)</w:t>
      </w:r>
      <w:r w:rsidR="00601902">
        <w:rPr>
          <w:rFonts w:ascii="Times" w:hAnsi="Times"/>
        </w:rPr>
        <w:fldChar w:fldCharType="end"/>
      </w:r>
      <w:r w:rsidR="00601902">
        <w:rPr>
          <w:rFonts w:ascii="Times" w:hAnsi="Times"/>
        </w:rPr>
        <w:t>.</w:t>
      </w:r>
      <w:r w:rsidR="00B005B4">
        <w:rPr>
          <w:rFonts w:ascii="Times" w:hAnsi="Times"/>
        </w:rPr>
        <w:t xml:space="preserve"> “Codon bias” describes </w:t>
      </w:r>
      <w:r w:rsidR="001D5A09">
        <w:rPr>
          <w:rFonts w:ascii="Times" w:hAnsi="Times"/>
        </w:rPr>
        <w:t>codon</w:t>
      </w:r>
      <w:r w:rsidR="00B005B4">
        <w:rPr>
          <w:rFonts w:ascii="Times" w:hAnsi="Times"/>
        </w:rPr>
        <w:t xml:space="preserve"> redundancy in the genetic code for a particular gene or genome, and generally correlates to the degree of codon </w:t>
      </w:r>
      <w:commentRangeStart w:id="1"/>
      <w:r w:rsidR="00B005B4">
        <w:rPr>
          <w:rFonts w:ascii="Times" w:hAnsi="Times"/>
        </w:rPr>
        <w:t>optimization</w:t>
      </w:r>
      <w:commentRangeEnd w:id="1"/>
      <w:r w:rsidR="003E0A24">
        <w:rPr>
          <w:rStyle w:val="CommentReference"/>
        </w:rPr>
        <w:commentReference w:id="1"/>
      </w:r>
      <w:r w:rsidR="00B005B4">
        <w:rPr>
          <w:rFonts w:ascii="Times" w:hAnsi="Times"/>
        </w:rPr>
        <w:t>.</w:t>
      </w:r>
      <w:r w:rsidR="000C70A0">
        <w:rPr>
          <w:rFonts w:ascii="Times" w:hAnsi="Times"/>
        </w:rPr>
        <w:t xml:space="preserve"> High levels of codon bias in ribosomal proteins is associated with rapid growth in bacteria </w:t>
      </w:r>
      <w:r w:rsidR="000C70A0">
        <w:rPr>
          <w:rFonts w:ascii="Times" w:hAnsi="Times"/>
        </w:rPr>
        <w:fldChar w:fldCharType="begin"/>
      </w:r>
      <w:r w:rsidR="00DF64EF">
        <w:rPr>
          <w:rFonts w:ascii="Times" w:hAnsi="Times"/>
        </w:rPr>
        <w:instrText xml:space="preserve"> ADDIN ZOTERO_ITEM CSL_CITATION {"citationID":"FXBPntZa","properties":{"formattedCitation":"(19, 20)","plainCitation":"(19, 20)","noteIndex":0},"citationItems":[{"id":798,"uris":["http://zotero.org/users/10354432/items/R4U4FHVL"],"itemData":{"id":798,"type":"article-journal","abstract":"Amicrobe's growth rate helps to set its ecological success and its contribution to food web dynamics and biogeochemical processes. Growth rates at the community level are constrained by biomass and trophic interactions among bacteria, phytoplankton, and their grazers. Phytoplankton growth rates are approximately 1 d(-1), whereas most heterotrophic bacteria grow slowly, close to 0.1 d(-1); only a few taxa can grow ten times as fast. Data from 16S rRNA and other approaches are used to speculate about the growth rate and the life history strategy of SAR11, the most abundant clade of heterotrophic bacteria in the oceans. These strategies are also explored using genomic data. Although the methods and data are imperfect, the available data can be used to set limits on growth rates and thus on the timescale for changes in the composition and structure of microbial communities. Expected final online publication date for the Annual Review of Marine Science Volume 8 is January 03, 2016. Please see http://www.annualreviews.org/catalog/pubdates.aspx for revised estimates.","container-title":"Annual Review of Marine Science","DOI":"10.1146/annurev-marine-122414-033938","ISSN":"1941-1405","issue":"1","page":"285-309","title":"Growth rates of microbes in the oceans","volume":"8","author":[{"family":"Kirchman","given":"David L"}],"issued":{"date-parts":[["2016"]]}}},{"id":611,"uris":["http://zotero.org/users/10354432/items/5PDJNSFS"],"itemData":{"id":611,"type":"article-journal","abstract":"Microbial minimal generation times range from a few minutes to several weeks. They are evolutionarily determined by variables such as environment stability, nutrient availability, and community diversity. Selection for fast growth adaptively imprints genomes, resulting in gene amplification, adapted chromosomal organization, and biased codon usage. We found that these growth-related traits in 214 species of bacteria and archaea are highly correlated, suggesting they all result from growth optimization. While modeling their association with maximal growth rates in view of synthetic biology applications, we observed that codon usage biases are better correlates of growth rates than any other trait, including rRNA copy number. Systematic deviations to our model reveal two distinct evolutionary processes. First, genome organization shows more evolutionary inertia than growth rates. This results in over-representation of growth-related traits in fast degrading genomes. Second, selection for these traits depends on optimal growth temperature: for similar generation times purifying selection is stronger in psychrophiles, intermediate in mesophiles, and lower in thermophiles. Using this information, we created a predictor of maximal growth rate adapted to small genome fragments. We applied it to three metagenomic environmental samples to show that a transiently rich environment, as the human gut, selects for fast-growers, that a toxic environment, as the acid mine biofilm, selects for low growth rates, whereas a diverse environment, like the soil, shows all ranges of growth rates. We also demonstrate that microbial colonizers of babies gut grow faster than stabilized human adults gut communities. In conclusion, we show that one can predict maximal growth rates from sequence data alone, and we propose that such information can be used to facilitate the manipulation of generation times. Our predictor allows inferring growth rates in the vast majority of uncultivable prokaryotes and paves the way to the understanding of community dynamics from metagenomic data.","container-title":"PLoS Genetics","DOI":"10.1371/journal.pgen.1000808","ISSN":"1553-7404","issue":"1","note":"publisher: Public Library of Science","page":"e1000808","title":"The Systemic Imprint of Growth and Its Uses in Ecological (Meta)Genomics","volume":"6","author":[{"family":"Vieira-Silva","given":"Sara"},{"family":"Rocha","given":"Eduardo P. C."}],"editor":[{"family":"Moran","given":"Nancy A."}],"issued":{"date-parts":[["2010",1,15]]}}}],"schema":"https://github.com/citation-style-language/schema/raw/master/csl-citation.json"} </w:instrText>
      </w:r>
      <w:r w:rsidR="000C70A0">
        <w:rPr>
          <w:rFonts w:ascii="Times" w:hAnsi="Times"/>
        </w:rPr>
        <w:fldChar w:fldCharType="separate"/>
      </w:r>
      <w:r w:rsidR="00DF64EF">
        <w:rPr>
          <w:rFonts w:ascii="Times" w:hAnsi="Times"/>
          <w:noProof/>
        </w:rPr>
        <w:t>(19, 20)</w:t>
      </w:r>
      <w:r w:rsidR="000C70A0">
        <w:rPr>
          <w:rFonts w:ascii="Times" w:hAnsi="Times"/>
        </w:rPr>
        <w:fldChar w:fldCharType="end"/>
      </w:r>
      <w:r w:rsidR="000C70A0">
        <w:rPr>
          <w:rFonts w:ascii="Times" w:hAnsi="Times"/>
        </w:rPr>
        <w:t xml:space="preserve"> and has been increasingly used as a predictor of maximum growth rate </w:t>
      </w:r>
      <w:bookmarkStart w:id="2" w:name="ZOTERO_TEMP_BOOKMARK"/>
      <w:r w:rsidR="00283239">
        <w:rPr>
          <w:rFonts w:ascii="Times New Roman" w:hAnsi="Times New Roman" w:cs="Times New Roman"/>
          <w:kern w:val="0"/>
        </w:rPr>
        <w:t>(18–20)</w:t>
      </w:r>
      <w:bookmarkEnd w:id="2"/>
      <w:r w:rsidR="000C70A0">
        <w:rPr>
          <w:rFonts w:ascii="Times" w:hAnsi="Times"/>
        </w:rPr>
        <w:fldChar w:fldCharType="begin"/>
      </w:r>
      <w:r w:rsidR="00DF64EF">
        <w:rPr>
          <w:rFonts w:ascii="Times" w:hAnsi="Times"/>
        </w:rPr>
        <w:instrText xml:space="preserve"> ADDIN ZOTERO_ITEM CSL_CITATION {"citationID":"tCMhVIQU","properties":{"formattedCitation":"(21, 22)","plainCitation":"(21, 22)","noteIndex":0},"citationItems":[{"id":1922,"uris":["http://zotero.org/users/10354432/items/IIUP5W2Z"],"itemData":{"id":1922,"type":"article-journal","abstract":"Growth rates are central to understanding microbial interactions and community dynamics. Metagenomic growth estimators have been developed, specifically codon usage bias (CUB) for maximum growth rates and \"peak-to-trough ratio\" (PTR) for in situ rates. Both were originally tested with pure cultures, but natural populations are more heterogeneous, especially in individual cell histories pertinent to PTR. To test these methods, we compared predictors with observed growth rates of freshly collected marine prokaryotes in unamended seawater. We prefiltered and diluted samples to remove grazers and greatly reduce virus infection, so net growth approximated gross growth. We sampled over 44 h for abundances and metagenomes, generating 101 metagenome-assembled genomes (MAGs), including Actinobacteria, Verrucomicrobia, SAR406, MGII archaea, etc. We tracked each MAG population by cell-abundance-normalized read recruitment, finding growth rates of 0 to 5.99 per day, the first reported rates for several groups, and used these rates as benchmarks. PTR, calculated by three methods, rarely correlated to growth (r ~−0.26-0.08), except for rapidly growing γ-Proteobacteria (r ~0.63-0.92), while CUB correlated moderately well to observed maximum growth rates (r = 0.57). This suggests that current PTR approaches poorly predict actual growth of most marine bacterial populations, but maximum growth rates can be approximated from genomic characteristics.","container-title":"The ISME Journal","DOI":"10.1038/s41396-020-00773-1","note":"publisher: Nature Publishing Group","page":"1-13","title":"Benchmarking microbial growth rate predictions from metagenomes","author":[{"family":"Long","given":"Andrew M"},{"family":"Hou","given":"Shengwei"},{"family":"Cesar","given":"• J"},{"family":"-Espinoza","given":"Ignacio"},{"family":"Fuhrman","given":"Jed A"}],"issued":{"date-parts":[["2020",9,16]]}}},{"id":2255,"uris":["http://zotero.org/users/10354432/items/8F4J7YGA"],"itemData":{"id":2255,"type":"article-journal","abstract":"&lt;p&gt;Maximal growth rate is a basic parameter of microbial lifestyle that varies over several orders of magnitude, with doubling times ranging from a matter of minutes to multiple days. Growth rates are typically measured using laboratory culture experiments. Yet, we lack sufficient understanding of the physiology of most microbes to design appropriate culture conditions for them, severely limiting our ability to assess the global diversity of microbial growth rates. Genomic estimators of maximal growth rate provide a practical solution to survey the distribution of microbial growth potential, regardless of cultivation status. We developed an improved maximal growth rate estimator and predicted maximal growth rates from over 200,000 genomes, metagenome-assembled genomes, and single-cell amplified genomes to survey growth potential across the range of prokaryotic diversity; extensions allow estimates from 16S rRNA sequences alone as well as weighted community estimates from metagenomes. We compared the growth rates of cultivated and uncultivated organisms to illustrate how culture collections are strongly biased toward organisms capable of rapid growth. Finally, we found that organisms naturally group into two growth classes and observed a bias in growth predictions for extremely slow-growing organisms. These observations ultimately led us to suggest evolutionary definitions of oligotrophy and copiotrophy based on the selective regime an organism occupies. We found that these growth classes are associated with distinct selective regimes and genomic functional potentials.&lt;/p&gt;","container-title":"Proceedings of the National Academy of Sciences","DOI":"10.1073/pnas.2016810118","ISSN":"0027-8424","issue":"12","note":"publisher: National Academy of Sciences","page":"e2016810118","title":"Estimating maximal microbial growth rates from cultures, metagenomes, and single cells via codon usage patterns","volume":"118","author":[{"family":"Weissman","given":"Jake L."},{"family":"Hou","given":"Shengwei"},{"family":"Fuhrman","given":"Jed A."}],"issued":{"date-parts":[["2021",3,23]]}}}],"schema":"https://github.com/citation-style-language/schema/raw/master/csl-citation.json"} </w:instrText>
      </w:r>
      <w:r w:rsidR="000C70A0">
        <w:rPr>
          <w:rFonts w:ascii="Times" w:hAnsi="Times"/>
        </w:rPr>
        <w:fldChar w:fldCharType="separate"/>
      </w:r>
      <w:r w:rsidR="00DF64EF">
        <w:rPr>
          <w:rFonts w:ascii="Times" w:hAnsi="Times"/>
          <w:noProof/>
        </w:rPr>
        <w:t>(21, 22)</w:t>
      </w:r>
      <w:r w:rsidR="000C70A0">
        <w:rPr>
          <w:rFonts w:ascii="Times" w:hAnsi="Times"/>
        </w:rPr>
        <w:fldChar w:fldCharType="end"/>
      </w:r>
      <w:r w:rsidR="000C70A0">
        <w:rPr>
          <w:rFonts w:ascii="Times" w:hAnsi="Times"/>
        </w:rPr>
        <w:t>.</w:t>
      </w:r>
    </w:p>
    <w:p w14:paraId="6704588A" w14:textId="6914C2BC" w:rsidR="003F6246" w:rsidRDefault="003F6246" w:rsidP="003F6246">
      <w:pPr>
        <w:spacing w:line="480" w:lineRule="auto"/>
        <w:ind w:firstLine="720"/>
        <w:rPr>
          <w:rFonts w:ascii="Times" w:hAnsi="Times"/>
        </w:rPr>
      </w:pPr>
      <w:r>
        <w:rPr>
          <w:rFonts w:ascii="Times" w:hAnsi="Times"/>
        </w:rPr>
        <w:t>The selection of specific nucleotides and amino acids can additionally</w:t>
      </w:r>
      <w:r w:rsidR="00A95AC7">
        <w:rPr>
          <w:rFonts w:ascii="Times" w:hAnsi="Times"/>
        </w:rPr>
        <w:t xml:space="preserve"> </w:t>
      </w:r>
      <w:r>
        <w:rPr>
          <w:rFonts w:ascii="Times" w:hAnsi="Times"/>
        </w:rPr>
        <w:t xml:space="preserve">alter gene expression through differential requirement for energy and nutrients. For example, thymine (T) requires more energy to synthesize then adenine (A), cytosine (C) requires more energy than guanine (G), and G+C are more costly than A+T </w:t>
      </w:r>
      <w:r>
        <w:rPr>
          <w:rFonts w:ascii="Times" w:hAnsi="Times"/>
        </w:rPr>
        <w:fldChar w:fldCharType="begin"/>
      </w:r>
      <w:r w:rsidR="00DF64EF">
        <w:rPr>
          <w:rFonts w:ascii="Times" w:hAnsi="Times"/>
        </w:rPr>
        <w:instrText xml:space="preserve"> ADDIN ZOTERO_ITEM CSL_CITATION {"citationID":"z0XcDZTa","properties":{"formattedCitation":"(23)","plainCitation":"(23)","noteIndex":0},"citationItems":[{"id":2822,"uris":["http://zotero.org/users/10354432/items/39MJLQIJ"],"itemData":{"id":2822,"type":"article-journal","container-title":"Nature Communications","DOI":"10.1038/ncomms11334","ISSN":"2041-1723","issue":"1","page":"11334","title":"Energy efficiency trade-offs drive nucleotide usage in transcribed regions","volume":"7","author":[{"family":"Chen","given":"Wei-Hua"},{"family":"Lu","given":"Guanting"},{"family":"Bork","given":"Peer"},{"family":"Hu","given":"Songnian"},{"family":"Lercher","given":"Martin J."}],"issued":{"date-parts":[["2016",9,21]]}}}],"schema":"https://github.com/citation-style-language/schema/raw/master/csl-citation.json"} </w:instrText>
      </w:r>
      <w:r>
        <w:rPr>
          <w:rFonts w:ascii="Times" w:hAnsi="Times"/>
        </w:rPr>
        <w:fldChar w:fldCharType="separate"/>
      </w:r>
      <w:r w:rsidR="00DF64EF">
        <w:rPr>
          <w:rFonts w:ascii="Times" w:hAnsi="Times"/>
          <w:noProof/>
        </w:rPr>
        <w:t>(23)</w:t>
      </w:r>
      <w:r>
        <w:rPr>
          <w:rFonts w:ascii="Times" w:hAnsi="Times"/>
        </w:rPr>
        <w:fldChar w:fldCharType="end"/>
      </w:r>
      <w:r>
        <w:rPr>
          <w:rFonts w:ascii="Times" w:hAnsi="Times"/>
        </w:rPr>
        <w:t>. For this reason, highly upregulated genes tend to have a lower AT and GC skew (</w:t>
      </w:r>
      <w:proofErr w:type="gramStart"/>
      <w:r>
        <w:rPr>
          <w:rFonts w:ascii="Times" w:hAnsi="Times"/>
        </w:rPr>
        <w:t>i.e.</w:t>
      </w:r>
      <w:proofErr w:type="gramEnd"/>
      <w:r>
        <w:rPr>
          <w:rFonts w:ascii="Times" w:hAnsi="Times"/>
        </w:rPr>
        <w:t xml:space="preserve"> more A than T, more C than G; </w:t>
      </w:r>
      <w:r>
        <w:rPr>
          <w:rFonts w:ascii="Times" w:hAnsi="Times"/>
          <w:noProof/>
        </w:rPr>
        <w:t>Chen et al., 2016</w:t>
      </w:r>
      <w:r>
        <w:rPr>
          <w:rFonts w:ascii="Times" w:hAnsi="Times"/>
        </w:rPr>
        <w:t xml:space="preserve">). However, despite the higher cost of synthesis, a high GC content has been associated with high levels of gene expression in bacteria. There are likely several reasons for this, one of which being that high GC codons tend to encode for biosynthetically cheaper amino acids which often have a higher level of expression </w:t>
      </w:r>
      <w:r>
        <w:rPr>
          <w:rFonts w:ascii="Times" w:hAnsi="Times"/>
        </w:rPr>
        <w:fldChar w:fldCharType="begin" w:fldLock="1"/>
      </w:r>
      <w:r w:rsidR="00DF64EF">
        <w:rPr>
          <w:rFonts w:ascii="Times" w:hAnsi="Times"/>
        </w:rPr>
        <w:instrText xml:space="preserve"> ADDIN ZOTERO_ITEM CSL_CITATION {"citationID":"Jx4tys81","properties":{"formattedCitation":"(24)","plainCitation":"(24)","noteIndex":0},"citationItems":[{"id":2712,"uris":["http://www.mendeley.com/documents/?uuid=1f7189a0-9d62-35d3-bf5d-d3fac91adab1","http://zotero.org/users/10354432/items/3CGF3A56"],"itemData":{"id":2712,"type":"article-journal","abstract":"Metabolic efficiency, as a selective force shaping proteomes, has been shown to exist in Escherichia coli and Bacillus subtilis and in a small number of organisms with photoautotrophic and thermophilic lifestyles. Earlier attempts at larger-scale analyses have utilized proxies (such as molecular weight) for biosynthetic cost, and did not consider lifestyle or auxotrophy. This study extends the analysis to all currently sequenced microbial organisms that are amenable to these analyses while utilizing lifestyle specific amino acid biosynthesis pathways (where possible) to determine protein production costs and compensating for auxotrophy. The tendency for highly expressed proteins (with adherence to codon usage bias as a proxy for expressivity) to utilize less biosynthetically expensive amino acids is taken as evidence of cost selection. A comprehensive analysis of sequenced genomes to identify those that exhibit strong translational efficiency bias (389 out of 1,700 sequenced organisms) is also presented. © 2012 Springer Science+Business Media, LLC.","container-title":"Journal of Molecular Evolution","DOI":"10.1007/S00239-012-9500-9/FIGURES/3","ISSN":"00222844","issue":"3-4","note":"PMID: 22538926\npublisher: Springer","page":"206-216","title":"Metabolic and translational efficiency in microbial organisms","volume":"74","author":[{"family":"Raiford","given":"Douglas W."},{"family":"Heizer","given":"Esley M."},{"family":"Miller","given":"Robert V."},{"family":"Doom","given":"Travis E."},{"family":"Raymer","given":"Michael L."},{"family":"Krane","given":"Dan E."}],"issued":{"date-parts":[["2012",4,27]]}}}],"schema":"https://github.com/citation-style-language/schema/raw/master/csl-citation.json"} </w:instrText>
      </w:r>
      <w:r>
        <w:rPr>
          <w:rFonts w:ascii="Times" w:hAnsi="Times"/>
        </w:rPr>
        <w:fldChar w:fldCharType="separate"/>
      </w:r>
      <w:r w:rsidR="00DF64EF">
        <w:rPr>
          <w:rFonts w:ascii="Times" w:hAnsi="Times"/>
          <w:noProof/>
        </w:rPr>
        <w:t>(24)</w:t>
      </w:r>
      <w:r>
        <w:rPr>
          <w:rFonts w:ascii="Times" w:hAnsi="Times"/>
        </w:rPr>
        <w:fldChar w:fldCharType="end"/>
      </w:r>
      <w:r>
        <w:rPr>
          <w:rFonts w:ascii="Times" w:hAnsi="Times"/>
        </w:rPr>
        <w:t>.</w:t>
      </w:r>
    </w:p>
    <w:p w14:paraId="225BF399" w14:textId="20BFB104" w:rsidR="004D71CA" w:rsidRDefault="003F6246" w:rsidP="0045211F">
      <w:pPr>
        <w:spacing w:line="480" w:lineRule="auto"/>
        <w:ind w:firstLine="720"/>
        <w:rPr>
          <w:rFonts w:ascii="Times" w:hAnsi="Times"/>
        </w:rPr>
      </w:pPr>
      <w:r>
        <w:rPr>
          <w:rFonts w:ascii="Times" w:hAnsi="Times"/>
        </w:rPr>
        <w:t xml:space="preserve">Genome size is another commonly cited genomic trait theorized to be associated with growth rate </w:t>
      </w:r>
      <w:r w:rsidR="001F7457">
        <w:rPr>
          <w:rFonts w:ascii="Times" w:hAnsi="Times"/>
        </w:rPr>
        <w:t>in free living bacteria</w:t>
      </w:r>
      <w:r>
        <w:rPr>
          <w:rFonts w:ascii="Times" w:hAnsi="Times"/>
        </w:rPr>
        <w:t xml:space="preserve">. </w:t>
      </w:r>
      <w:r w:rsidR="004D71CA">
        <w:rPr>
          <w:rFonts w:ascii="Times" w:hAnsi="Times"/>
        </w:rPr>
        <w:t xml:space="preserve">Most often, this is presented in the context of a copiotroph-oligotroph framework, where bacteria in low nutrient environments tend to have smaller genomes and slower growth rates </w:t>
      </w:r>
      <w:r w:rsidR="004D71CA">
        <w:rPr>
          <w:rFonts w:ascii="Times" w:hAnsi="Times"/>
        </w:rPr>
        <w:fldChar w:fldCharType="begin"/>
      </w:r>
      <w:r w:rsidR="00DF64EF">
        <w:rPr>
          <w:rFonts w:ascii="Times" w:hAnsi="Times"/>
        </w:rPr>
        <w:instrText xml:space="preserve"> ADDIN ZOTERO_ITEM CSL_CITATION {"citationID":"ywZyopDs","properties":{"formattedCitation":"(25)","plainCitation":"(25)","noteIndex":0},"citationItems":[{"id":886,"uris":["http://zotero.org/users/10354432/items/CGKE2S5R"],"itemData":{"id":886,"type":"article-journal","abstract":"Many marine bacteria have evolved to grow optimally at either high (copiotrophic) or low (oligotrophic) nutrient concentrations, enabling different species to colonize distinct trophic habitats in the oceans. Here, we compare the genome sequences of two bacteria, Photobacterium angustum S14 and Sphingopyxis alaskensis RB2256, that serve as useful model organisms for copiotrophic and oligotrophic modes of life and specifically relate the genomic features to trophic strategy for these organisms and define their molecular mechanisms of adaptation. We developed a model for predicting trophic lifestyle from genome sequence data and tested &gt;400,000 proteins representing &gt;500 million nucleotides of sequence data from 126 genome sequences with metagenome data of whole environmental samples. When applied to available oceanic metagenome data (e.g., the Global Ocean Survey data) the model demonstrated that oligotrophs, and not the more readily isolatable copiotrophs, dominate the ocean's free-living microbial populations. Using our model, it is now possible to define the types of bacteria that specific ocean niches are capable of sustaining.","container-title":"Proceedings of the National Academy of Sciences of the United States of America","DOI":"10.1073/pnas.0903507106","ISSN":"1091-6490","issue":"37","note":"PMID: 19805210\npublisher: National Academy of Sciences","page":"15527-33","title":"The genomic basis of trophic strategy in marine bacteria.","volume":"106","author":[{"family":"Lauro","given":"Federico M"},{"family":"McDougald","given":"Diane"},{"family":"Thomas","given":"Torsten"},{"family":"Williams","given":"Timothy J"},{"family":"Egan","given":"Suhelen"},{"family":"Rice","given":"Scott"},{"family":"DeMaere","given":"Matthew Z"},{"family":"Ting","given":"Lily"},{"family":"Ertan","given":"Haluk"},{"family":"Johnson","given":"Justin"},{"family":"Ferriera","given":"Steven"},{"family":"Lapidus","given":"Alla"},{"family":"Anderson","given":"Iain"},{"family":"Kyrpides","given":"Nikos"},{"family":"Munk","given":"A Christine"},{"family":"Detter","given":"Chris"},{"family":"Han","given":"Cliff S"},{"family":"Brown","given":"Mark V"},{"family":"Robb","given":"Frank T"},{"family":"Kjelleberg","given":"Staffan"},{"family":"Cavicchioli","given":"Ricardo"}],"issued":{"date-parts":[["2009",9,15]]}}}],"schema":"https://github.com/citation-style-language/schema/raw/master/csl-citation.json"} </w:instrText>
      </w:r>
      <w:r w:rsidR="004D71CA">
        <w:rPr>
          <w:rFonts w:ascii="Times" w:hAnsi="Times"/>
        </w:rPr>
        <w:fldChar w:fldCharType="separate"/>
      </w:r>
      <w:r w:rsidR="00DF64EF">
        <w:rPr>
          <w:rFonts w:ascii="Times" w:hAnsi="Times"/>
          <w:noProof/>
        </w:rPr>
        <w:t>(25)</w:t>
      </w:r>
      <w:r w:rsidR="004D71CA">
        <w:rPr>
          <w:rFonts w:ascii="Times" w:hAnsi="Times"/>
        </w:rPr>
        <w:fldChar w:fldCharType="end"/>
      </w:r>
      <w:r w:rsidR="004D71CA">
        <w:rPr>
          <w:rFonts w:ascii="Times" w:hAnsi="Times"/>
        </w:rPr>
        <w:t xml:space="preserve">—such as in the case of genomic </w:t>
      </w:r>
      <w:r w:rsidR="001F7457">
        <w:rPr>
          <w:rFonts w:ascii="Times" w:hAnsi="Times"/>
        </w:rPr>
        <w:t xml:space="preserve">streamlining </w:t>
      </w:r>
      <w:r w:rsidR="001F7457">
        <w:rPr>
          <w:rFonts w:ascii="Times" w:hAnsi="Times"/>
        </w:rPr>
        <w:fldChar w:fldCharType="begin"/>
      </w:r>
      <w:r w:rsidR="00DF64EF">
        <w:rPr>
          <w:rFonts w:ascii="Times" w:hAnsi="Times"/>
        </w:rPr>
        <w:instrText xml:space="preserve"> ADDIN ZOTERO_ITEM CSL_CITATION {"citationID":"9lOxbzJH","properties":{"formattedCitation":"(26)","plainCitation":"(26)","noteIndex":0},"citationItems":[{"id":484,"uris":["http://zotero.org/users/10354432/items/4KDW7Z8T"],"itemData":{"id":484,"type":"article-journal","abstract":"Implications of streamlining theory for microbial ecology","container-title":"The ISME Journal","DOI":"10.1038/ismej.2014.60","ISSN":"1751-7362","issue":"8","note":"publisher: Nature Publishing Group","page":"1553-1565","title":"Implications of streamlining theory for microbial ecology","volume":"8","author":[{"family":"Giovannoni","given":"Stephen J"},{"family":"Cameron Thrash","given":"J"},{"family":"Temperton","given":"Ben"}],"issued":{"date-parts":[["2014",8,17]]}}}],"schema":"https://github.com/citation-style-language/schema/raw/master/csl-citation.json"} </w:instrText>
      </w:r>
      <w:r w:rsidR="001F7457">
        <w:rPr>
          <w:rFonts w:ascii="Times" w:hAnsi="Times"/>
        </w:rPr>
        <w:fldChar w:fldCharType="separate"/>
      </w:r>
      <w:r w:rsidR="00DF64EF">
        <w:rPr>
          <w:rFonts w:ascii="Times" w:hAnsi="Times"/>
          <w:noProof/>
        </w:rPr>
        <w:t>(26)</w:t>
      </w:r>
      <w:r w:rsidR="001F7457">
        <w:rPr>
          <w:rFonts w:ascii="Times" w:hAnsi="Times"/>
        </w:rPr>
        <w:fldChar w:fldCharType="end"/>
      </w:r>
      <w:r w:rsidR="001F7457">
        <w:rPr>
          <w:rFonts w:ascii="Times" w:hAnsi="Times"/>
        </w:rPr>
        <w:t>. However,</w:t>
      </w:r>
      <w:r w:rsidR="0045211F">
        <w:rPr>
          <w:rFonts w:ascii="Times" w:hAnsi="Times"/>
        </w:rPr>
        <w:t xml:space="preserve"> it has also been hypothesized that soils might have larger genomes for greater metabolic diversity at the expense of growth rate </w:t>
      </w:r>
      <w:r w:rsidR="0045211F">
        <w:rPr>
          <w:rFonts w:ascii="Times" w:hAnsi="Times"/>
        </w:rPr>
        <w:fldChar w:fldCharType="begin"/>
      </w:r>
      <w:r w:rsidR="00DF64EF">
        <w:rPr>
          <w:rFonts w:ascii="Times" w:hAnsi="Times"/>
        </w:rPr>
        <w:instrText xml:space="preserve"> ADDIN ZOTERO_ITEM CSL_CITATION {"citationID":"9KYEC8jA","properties":{"formattedCitation":"(27)","plainCitation":"(27)","noteIndex":0},"citationItems":[{"id":1458,"uris":["http://zotero.org/users/10354432/items/PMGR4EI4"],"itemData":{"id":1458,"type":"article-journal","abstract":"Although the evolution process and ecological benefits of symbi-otic species with small genomes are well understood, these issues remain poorly elucidated for free-living species with large ge-nomes. We have compared 115 completed prokaryotic genomes by using the Clusters of Orthologous Groups database to determine whether there are changes with genome size in the proportion of the genome attributable to particular cellular processes, because this may reflect both cellular and ecological strategies associated with genome expansion. We found that large genomes are disproportionately enriched in regulation and secondary metabolism genes and depleted in protein translation, DNA replication, cell division, and nucleotide metabolism genes compared to medium-and small-sized genomes. Furthermore, large genomes do not accumulate noncoding DNA or hypothetical ORFs, because the portion of the genome devoted to these functions remained constant with genome size. Traits other than genome size or strain-specific processes are reflected by the dispersion around the mean for cell functions that showed no correlation with genome size. For example, Archaea had significantly more genes in energy production, coenzyme metabolism, and the poorly characterized category, and fewer in cell membrane biogenesis and carbohydrate metabolism than Bacteria. The trends we noted with genome size by using Clusters of Orthologous Groups were confirmed by our independent analysis with The Institute for Genomic Research's Comprehensive Microbial Resource and Kyoto Encyclopedia of Genes and Genomes' Orthology annotation databases. These trends suggest that larger genome-sized species may dominate in environments where resources are scarce but diverse and where there is little penalty for slow growth, such as soil.","issue":"9","page":"3160-3165","title":"Trends between gene content and genome size in prokaryotic species with larger genomes","volume":"10","author":[{"family":"Konstantinidis","given":"Konstantinos T"},{"family":"Tiedje","given":"James M"}],"issued":{"date-parts":[["2004"]]}}}],"schema":"https://github.com/citation-style-language/schema/raw/master/csl-citation.json"} </w:instrText>
      </w:r>
      <w:r w:rsidR="0045211F">
        <w:rPr>
          <w:rFonts w:ascii="Times" w:hAnsi="Times"/>
        </w:rPr>
        <w:fldChar w:fldCharType="separate"/>
      </w:r>
      <w:r w:rsidR="00DF64EF">
        <w:rPr>
          <w:rFonts w:ascii="Times" w:hAnsi="Times"/>
          <w:noProof/>
        </w:rPr>
        <w:t>(27)</w:t>
      </w:r>
      <w:r w:rsidR="0045211F">
        <w:rPr>
          <w:rFonts w:ascii="Times" w:hAnsi="Times"/>
        </w:rPr>
        <w:fldChar w:fldCharType="end"/>
      </w:r>
      <w:r w:rsidR="0045211F">
        <w:rPr>
          <w:rFonts w:ascii="Times" w:hAnsi="Times"/>
        </w:rPr>
        <w:t xml:space="preserve">. Although it has been shown that genome </w:t>
      </w:r>
      <w:r w:rsidR="0045211F">
        <w:rPr>
          <w:rFonts w:ascii="Times" w:hAnsi="Times"/>
        </w:rPr>
        <w:lastRenderedPageBreak/>
        <w:t xml:space="preserve">size may relate to life strategy and soil environment </w:t>
      </w:r>
      <w:r w:rsidR="0045211F">
        <w:rPr>
          <w:rFonts w:ascii="Times" w:hAnsi="Times"/>
        </w:rPr>
        <w:fldChar w:fldCharType="begin"/>
      </w:r>
      <w:r w:rsidR="00DF64EF">
        <w:rPr>
          <w:rFonts w:ascii="Times" w:hAnsi="Times"/>
        </w:rPr>
        <w:instrText xml:space="preserve"> ADDIN ZOTERO_ITEM CSL_CITATION {"citationID":"XxcfRXQI","properties":{"formattedCitation":"(28\\uc0\\u8211{}30)","plainCitation":"(28–30)","noteIndex":0},"citationItems":[{"id":3215,"uris":["http://zotero.org/users/10354432/items/7B4NVJGQ"],"itemData":{"id":3215,"type":"article-journal","abstract":"We report genomic traits that have been associated with the life history of prokaryotes and highlight conflicting findings concerning earlier observed trait correlations and tradeoffs. In order to address possible explanations for these contradictions we examined trait–trait variations of 11 genomic traits from ~18,000 sequenced genomes. The studied trait–trait variations suggested: (i) the predominance of two resistance and resilience-related orthogonal axes and (ii) at least in free living species with large effective population sizes whose evolution is little affected by genetic drift an overlap between a resilience axis and an oligotrophic-copiotrophic axis. These findings imply that resistance associated traits of prokaryotes are globally decoupled from resilience related traits and in the case of free-living communities also from traits associated with resource availability. However, further inspection of pairwise scatterplots showed that resistance and resilience traits tended to be positively related for genomes up to roughly five million base pairs and negatively for larger genomes. Genome size distributions differ across habitats and our findings therefore point to habitat dependent tradeoffs between resistance and resilience. This in turn may preclude a globally consistent assignment of prokaryote genomic traits to the competitor - stress-tolerator - ruderal (CSR) schema that sorts species depending on their location along disturbance and productivity gradients into three ecological strategies and may serve as an explanation for conflicting findings from earlier studies. All reviewed genomic traits featured significant phylogenetic signals and we propose that our trait table can be applied to extrapolate genomic traits from taxonomic marker genes. This will enable to empirically evaluate the assembly of these genomic traits in prokaryotic communities from different habitats and under different productivity and disturbance scenarios as predicted via the resistance-resilience framework formulated here.","container-title":"Frontiers in Microbiology","ISSN":"1664-302X","source":"Frontiers","title":"Trait-trait relationships and tradeoffs vary with genome size in prokaryotes","URL":"https://www.frontiersin.org/articles/10.3389/fmicb.2022.985216","volume":"13","author":[{"family":"Beier","given":"Sara"},{"family":"Werner","given":"Johannes"},{"family":"Bouvier","given":"Thierry"},{"family":"Mouquet","given":"Nicolas"},{"family":"Violle","given":"Cyrille"}],"accessed":{"date-parts":[["2023",5,19]]},"issued":{"date-parts":[["2022"]]}}},{"id":2304,"uris":["http://zotero.org/users/10354432/items/GNK66PTS"],"itemData":{"id":2304,"type":"article-journal","abstract":"The overwhelming taxonomic diversity and metabolic complexity of microorganisms can be simplified by a life-history classification; copiotrophs grow faster and rely on resource availability, whereas oligotrophs efficiently exploit resource at the expense of growth rate. Here, we hypothesize that community-level traits inferred from metagenomic data can distinguish copiotrophic and oligotrophic microbial communities. Moreover, we hypothesize that oligotrophic microbial communities harbor more unannotated genes. To test these hypotheses, we conducted metagenomic analyses of soil samples collected from copiotrophic vegetated areas and from oligotrophic bare ground devoid of vegetation in an arid-hyperarid region of the Sonoran Desert, Arizona, USA. Results supported our hypotheses, as we found that multiple ecologically informed life-history traits including average 16S ribosomal RNA gene copy number, codon usage bias in ribosomal genes and predicted maximum growth rate were higher for microbial communities in vegetated than bare soils, and that oligotrophic microbial communities in bare soils harbored a higher proportion of genes that are unavailable in public reference databases. Collectively, our work demonstrates that life-history traits can distill complex microbial communities into ecologically coherent units and highlights that oligotrophic microbial communities serve as a rich source of novel functions.","container-title":"ISME Journal","DOI":"10.1038/s41396-020-00803-y","ISSN":"17517370","issue":"3","note":"PMID: 33051582\npublisher: Springer Nature","page":"649-657","title":"Life-history strategies of soil microbial communities in an arid ecosystem","volume":"15","author":[{"family":"Chen","given":"Yongjian"},{"family":"Neilson","given":"Julia W."},{"family":"Kushwaha","given":"Priyanka"},{"family":"Maier","given":"Raina M."},{"family":"Barberán","given":"Albert"}],"issued":{"date-parts":[["2021",3,1]]}}},{"id":3197,"uris":["http://zotero.org/users/10354432/items/8JSVZ9QE"],"itemData":{"id":3197,"type":"article-journal","abstract":"Nutrient limitation has been shown to reduce bacterial genome size and influence nucleotide composition; however, much of this work has been conducted in marine systems and the factors which shape soil bacterial genomic traits remain largely unknown. Here we determined average genome size, GC content, codon usage, and amino acid content from 398 soil metagenomes across a broad geographic range and used machine-learning to determine the environmental parameters that most strongly explain the distribution of these traits. We found that genomic trait averages were most related to pH, which we suggest is primarily due to the correlation of pH with several environmental parameters, particularly soil carbon content. Low pH soils had higher carbon to nitrogen ratios (C:N) and tended to have communities with lower GC content and larger genomes, potentially a response to increased physiological stress and a requirement for metabolic diversity. Conversely, communities in high pH and low soil C:N had smaller genomes and higher GC content—indicating potential resource driven selection against AT base pairs, which have a higher C:N than GC base pairs. Similarly, we found that nutrient conservation also applied to amino acid stoichiometry, where bacteria in soils with low C:N ratios tended to code for amino acids with lower C:N. Together, these relationships point towards fundamental mechanisms that underpin genome size, and nucleotide and amino acid selection in soil bacteria.","container-title":"Soil Biology and Biochemistry","DOI":"10.1016/j.soilbio.2022.108935","ISSN":"0038-0717","journalAbbreviation":"Soil Biology and Biochemistry","language":"en","page":"108935","source":"ScienceDirect","title":"Edaphic controls on genome size and GC content of bacteria in soil microbial communities","volume":"178","author":[{"family":"Chuckran","given":"Peter F."},{"family":"Flagg","given":"Cody"},{"family":"Propster","given":"Jeffrey"},{"family":"Rutherford","given":"William A."},{"family":"Sieradzki","given":"Ella T."},{"family":"Blazewicz","given":"Steven J."},{"family":"Hungate","given":"Bruce"},{"family":"Pett-Ridge","given":"Jennifer"},{"family":"Schwartz","given":"Egbert"},{"family":"Dijkstra","given":"Paul"}],"issued":{"date-parts":[["2023",3,1]]}}}],"schema":"https://github.com/citation-style-language/schema/raw/master/csl-citation.json"} </w:instrText>
      </w:r>
      <w:r w:rsidR="0045211F">
        <w:rPr>
          <w:rFonts w:ascii="Times" w:hAnsi="Times"/>
        </w:rPr>
        <w:fldChar w:fldCharType="separate"/>
      </w:r>
      <w:r w:rsidR="00DF64EF" w:rsidRPr="00DF64EF">
        <w:rPr>
          <w:rFonts w:ascii="Times" w:hAnsi="Times" w:cs="Times New Roman"/>
          <w:kern w:val="0"/>
        </w:rPr>
        <w:t>(28–30)</w:t>
      </w:r>
      <w:r w:rsidR="0045211F">
        <w:rPr>
          <w:rFonts w:ascii="Times" w:hAnsi="Times"/>
        </w:rPr>
        <w:fldChar w:fldCharType="end"/>
      </w:r>
      <w:r w:rsidR="0045211F">
        <w:rPr>
          <w:rFonts w:ascii="Times" w:hAnsi="Times"/>
        </w:rPr>
        <w:t>,</w:t>
      </w:r>
      <w:r w:rsidR="00603403">
        <w:rPr>
          <w:rFonts w:ascii="Times" w:hAnsi="Times"/>
        </w:rPr>
        <w:t xml:space="preserve"> </w:t>
      </w:r>
      <w:r w:rsidR="0045211F">
        <w:rPr>
          <w:rFonts w:ascii="Times" w:hAnsi="Times"/>
        </w:rPr>
        <w:t xml:space="preserve">several studies have found no relationship between genome size and growth rate in free living bacteria </w:t>
      </w:r>
      <w:r w:rsidR="0045211F">
        <w:rPr>
          <w:rFonts w:ascii="Times" w:hAnsi="Times"/>
        </w:rPr>
        <w:fldChar w:fldCharType="begin"/>
      </w:r>
      <w:r w:rsidR="00DF64EF">
        <w:rPr>
          <w:rFonts w:ascii="Times" w:hAnsi="Times"/>
        </w:rPr>
        <w:instrText xml:space="preserve"> ADDIN ZOTERO_ITEM CSL_CITATION {"citationID":"Wcyhdhcm","properties":{"formattedCitation":"(31\\uc0\\u8211{}33)","plainCitation":"(31–33)","noteIndex":0},"citationItems":[{"id":3217,"uris":["http://zotero.org/users/10354432/items/WDX4VBZV"],"itemData":{"id":3217,"type":"article-journal","abstract":"The growth-rate of an organism is an important phenotypic trait, directly affecting its ability to survive in a given environment. Here we present the first large scale computational study of the association between ecological strategies and growth rate across 113 bacterial species, occupying a variety of metabolic habitats. Genomic data are used to reconstruct the species' metabolic networks and habitable metabolic environments. These reconstructions are then used to investigate the typical ecological strategies taken by organisms in terms of two basic species-specific measures: metabolic variability - the ability of a species to survive in a variety of different environments; and co-habitation score vector - the distribution of other species that co-inhabit each environment.","container-title":"Genome Biology","DOI":"10.1186/gb-2009-10-6-r61","ISSN":"1474-760X","issue":"6","journalAbbreviation":"Genome Biology","page":"R61","source":"BioMed Central","title":"Metabolic-network-driven analysis of bacterial ecological strategies","volume":"10","author":[{"family":"Freilich","given":"Shiri"},{"family":"Kreimer","given":"Anat"},{"family":"Borenstein","given":"Elhanan"},{"family":"Yosef","given":"Nir"},{"family":"Sharan","given":"Roded"},{"family":"Gophna","given":"Uri"},{"family":"Ruppin","given":"Eytan"}],"issued":{"date-parts":[["2009",6,5]]}}},{"id":847,"uris":["http://zotero.org/users/10354432/items/57VKNI94"],"itemData":{"id":847,"type":"article-journal","container-title":"Trends in Ecology and Evolution","DOI":"10.1016/j.tree.2010.03.001","ISSN":"01695347","issue":"6","note":"PMID: 20381897\npublisher: Elsevier","page":"319-320","title":"No evidence for elemental-based streamlining of prokaryotic genomes","volume":"25","author":[{"family":"Vieira-Silva","given":"Sara"},{"family":"Touchon","given":"Marie"},{"family":"Rocha","given":"Eduardo P.C."}],"issued":{"date-parts":[["2010",6,1]]}}},{"id":3200,"uris":["http://zotero.org/users/10354432/items/KR7RM39Y"],"itemData":{"id":3200,"type":"article-journal","abstract":"Among bacteria and archaea, maximum relative growth rate, cell diameter, and genome size are widely regarded as important influences on ecological strategy. Via the most extensive data compilation so far for these traits across all clades and habitats, we ask whether they are correlated and if so how. Overall, we found little correlation among them, indicating they should be considered as independent dimensions of ecological variation. Nor was correlation evident within particular habitat types. A weak nonlinearity (6% of variance) was found whereby high maximum growth rates (temperature-adjusted) tended to occur in the midrange of cell diameters. Species identified in the literature as oligotrophs or copiotrophs were clearly separated on the dimension of maximum growth rate, but not on the dimensions of genome size or cell diameter.","container-title":"Ecology and Evolution","DOI":"10.1002/ece3.7290","ISSN":"2045-7758","issue":"9","language":"en","note":"_eprint: https://onlinelibrary.wiley.com/doi/pdf/10.1002/ece3.7290","page":"3956-3976","source":"Wiley Online Library","title":"Cell size, genome size, and maximum growth rate are near-independent dimensions of ecological variation across bacteria and archaea","volume":"11","author":[{"family":"Westoby","given":"Mark"},{"family":"Nielsen","given":"Daniel Aagren"},{"family":"Gillings","given":"Michael R."},{"family":"Litchman","given":"Elena"},{"family":"Madin","given":"Joshua S."},{"family":"Paulsen","given":"Ian T."},{"family":"Tetu","given":"Sasha G."}],"issued":{"date-parts":[["2021"]]}}}],"schema":"https://github.com/citation-style-language/schema/raw/master/csl-citation.json"} </w:instrText>
      </w:r>
      <w:r w:rsidR="0045211F">
        <w:rPr>
          <w:rFonts w:ascii="Times" w:hAnsi="Times"/>
        </w:rPr>
        <w:fldChar w:fldCharType="separate"/>
      </w:r>
      <w:r w:rsidR="00DF64EF" w:rsidRPr="00DF64EF">
        <w:rPr>
          <w:rFonts w:ascii="Times" w:hAnsi="Times" w:cs="Times New Roman"/>
          <w:kern w:val="0"/>
        </w:rPr>
        <w:t>(31–33)</w:t>
      </w:r>
      <w:r w:rsidR="0045211F">
        <w:rPr>
          <w:rFonts w:ascii="Times" w:hAnsi="Times"/>
        </w:rPr>
        <w:fldChar w:fldCharType="end"/>
      </w:r>
      <w:r w:rsidR="0045211F">
        <w:rPr>
          <w:rFonts w:ascii="Times" w:hAnsi="Times"/>
        </w:rPr>
        <w:t>.</w:t>
      </w:r>
    </w:p>
    <w:p w14:paraId="45745757" w14:textId="2F96A73A" w:rsidR="009D1656" w:rsidRDefault="00D039C9" w:rsidP="00E25544">
      <w:pPr>
        <w:spacing w:line="480" w:lineRule="auto"/>
        <w:ind w:firstLine="720"/>
        <w:rPr>
          <w:rFonts w:ascii="Times" w:hAnsi="Times"/>
        </w:rPr>
      </w:pPr>
      <w:r>
        <w:rPr>
          <w:rFonts w:ascii="Times" w:hAnsi="Times"/>
        </w:rPr>
        <w:t>In soils, a</w:t>
      </w:r>
      <w:r w:rsidR="009341EC">
        <w:rPr>
          <w:rFonts w:ascii="Times" w:hAnsi="Times"/>
        </w:rPr>
        <w:t xml:space="preserve"> major hurdle in assessing how traits relate to growth rate </w:t>
      </w:r>
      <w:r>
        <w:rPr>
          <w:rFonts w:ascii="Times" w:hAnsi="Times"/>
        </w:rPr>
        <w:t xml:space="preserve">has been our inability to effectively measure these traits </w:t>
      </w:r>
      <w:r>
        <w:rPr>
          <w:rFonts w:ascii="Times" w:hAnsi="Times"/>
        </w:rPr>
        <w:softHyphen/>
      </w:r>
      <w:r>
        <w:rPr>
          <w:rFonts w:ascii="Times" w:hAnsi="Times"/>
          <w:i/>
          <w:iCs/>
        </w:rPr>
        <w:t>in situ</w:t>
      </w:r>
      <w:r>
        <w:rPr>
          <w:rFonts w:ascii="Times" w:hAnsi="Times"/>
        </w:rPr>
        <w:t xml:space="preserve">. Much of the work linking genomic traits to growth </w:t>
      </w:r>
      <w:r w:rsidR="00587B3A">
        <w:rPr>
          <w:rFonts w:ascii="Times" w:hAnsi="Times"/>
        </w:rPr>
        <w:t xml:space="preserve">in soils </w:t>
      </w:r>
      <w:r>
        <w:rPr>
          <w:rFonts w:ascii="Times" w:hAnsi="Times"/>
        </w:rPr>
        <w:t xml:space="preserve">has been conducted using isolate data from databases where the growth rate is often assessed from culture. </w:t>
      </w:r>
      <w:r w:rsidR="00B744E0">
        <w:rPr>
          <w:rFonts w:ascii="Times" w:hAnsi="Times"/>
        </w:rPr>
        <w:t xml:space="preserve">It </w:t>
      </w:r>
      <w:r>
        <w:rPr>
          <w:rFonts w:ascii="Times" w:hAnsi="Times"/>
        </w:rPr>
        <w:t xml:space="preserve">has been shown that traits associated with growth of microbes grown on media might not </w:t>
      </w:r>
      <w:r w:rsidR="00587B3A">
        <w:rPr>
          <w:rFonts w:ascii="Times" w:hAnsi="Times"/>
        </w:rPr>
        <w:t>translate to free-living microbes in their natural</w:t>
      </w:r>
      <w:r>
        <w:rPr>
          <w:rFonts w:ascii="Times" w:hAnsi="Times"/>
        </w:rPr>
        <w:t xml:space="preserve"> environments </w:t>
      </w:r>
      <w:r>
        <w:rPr>
          <w:rFonts w:ascii="Times" w:hAnsi="Times"/>
        </w:rPr>
        <w:fldChar w:fldCharType="begin"/>
      </w:r>
      <w:r w:rsidR="00DF64EF">
        <w:rPr>
          <w:rFonts w:ascii="Times" w:hAnsi="Times"/>
        </w:rPr>
        <w:instrText xml:space="preserve"> ADDIN ZOTERO_ITEM CSL_CITATION {"citationID":"LbkHBRcE","properties":{"formattedCitation":"(34)","plainCitation":"(34)","noteIndex":0},"citationItems":[{"id":739,"uris":["http://zotero.org/users/10354432/items/7L493SQU"],"itemData":{"id":739,"type":"article-journal","abstract":"Relationships between microbial genes and performance are often evaluated in the laboratory in pure cultures, with little validation in nature. Here, we show that genomic traits related to laboratory measurements of maximum growth potential failed to predict the growth rates of bacteria in unamended soil, but successfully predicted growth responses to resource pulses: growth increased with 16S rRNA gene copy number and declined with genome size after substrate addition to soils, responses that were repeated in four different ecosystems. Genome size best predicted growth rate in response to addition of glucose alone; adding ammonium with glucose weakened the relationship, and the relationship was absent in nutrient-replete pure cultures, consistent with the idea that reduced genome size is a mechanism of nutrient conservation. Our findings demonstrate that genomic traits of soil bacteria can map to their ecological performance in nature, but the mapping is poor under native soil conditions, where genomic traits related to stress tolerance may prove more predictive. These results remind that phenotype depends on environmental context, underscoring the importance of verifying proposed schemes of trait-based strategies through direct measurement of performance in nature, an important and currently missing foundation for translating microbial processes from genes to ecosystems.","container-title":"The ISME Journal","DOI":"10.1038/s41396-019-0422-z","ISSN":"1751-7362","note":"publisher: Nature Publishing Group","page":"1","title":"Predictive genomic traits for bacterial growth in culture versus actual growth in soil","author":[{"family":"Li","given":"Junhui"},{"family":"Mau","given":"Rebecca L."},{"family":"Dijkstra","given":"Paul"},{"family":"Koch","given":"Benjamin J."},{"family":"Schwartz","given":"Egbert"},{"family":"Liu","given":"Xiao-Jun Allen"},{"family":"Morrissey","given":"Ember M."},{"family":"Blazewicz","given":"Steven J."},{"family":"Pett-Ridge","given":"Jennifer"},{"family":"Stone","given":"Bram W."},{"family":"Hayer","given":"Michaela"},{"family":"Hungate","given":"Bruce A."}],"issued":{"date-parts":[["2019",5,3]]}}}],"schema":"https://github.com/citation-style-language/schema/raw/master/csl-citation.json"} </w:instrText>
      </w:r>
      <w:r>
        <w:rPr>
          <w:rFonts w:ascii="Times" w:hAnsi="Times"/>
        </w:rPr>
        <w:fldChar w:fldCharType="separate"/>
      </w:r>
      <w:r w:rsidR="00DF64EF">
        <w:rPr>
          <w:rFonts w:ascii="Times" w:hAnsi="Times"/>
          <w:noProof/>
        </w:rPr>
        <w:t>(34)</w:t>
      </w:r>
      <w:r>
        <w:rPr>
          <w:rFonts w:ascii="Times" w:hAnsi="Times"/>
        </w:rPr>
        <w:fldChar w:fldCharType="end"/>
      </w:r>
      <w:r w:rsidR="00B744E0">
        <w:rPr>
          <w:rFonts w:ascii="Times" w:hAnsi="Times"/>
        </w:rPr>
        <w:t>, making it difficult to rely on these trends when assessing the functional potential of soil bacteria</w:t>
      </w:r>
      <w:r w:rsidR="00587B3A">
        <w:rPr>
          <w:rFonts w:ascii="Times" w:hAnsi="Times"/>
        </w:rPr>
        <w:t xml:space="preserve">. </w:t>
      </w:r>
      <w:r w:rsidR="00D142C1">
        <w:rPr>
          <w:rFonts w:ascii="Times" w:hAnsi="Times"/>
        </w:rPr>
        <w:t>Fortunately, r</w:t>
      </w:r>
      <w:r w:rsidR="00587B3A">
        <w:rPr>
          <w:rFonts w:ascii="Times" w:hAnsi="Times"/>
        </w:rPr>
        <w:t xml:space="preserve">ecent </w:t>
      </w:r>
      <w:r w:rsidR="009341EC">
        <w:rPr>
          <w:rFonts w:ascii="Times" w:hAnsi="Times"/>
        </w:rPr>
        <w:t>methodological and technological advancements have created new opportunities to track the growth of microbes</w:t>
      </w:r>
      <w:r>
        <w:rPr>
          <w:rFonts w:ascii="Times" w:hAnsi="Times"/>
          <w:i/>
          <w:iCs/>
        </w:rPr>
        <w:t xml:space="preserve"> in situ</w:t>
      </w:r>
      <w:r w:rsidR="009341EC">
        <w:rPr>
          <w:rFonts w:ascii="Times" w:hAnsi="Times"/>
        </w:rPr>
        <w:t xml:space="preserve">.  </w:t>
      </w:r>
      <w:r w:rsidR="0045211F">
        <w:rPr>
          <w:rFonts w:ascii="Times" w:hAnsi="Times"/>
        </w:rPr>
        <w:t>Quantitative stable isotope probing (</w:t>
      </w:r>
      <w:proofErr w:type="spellStart"/>
      <w:r w:rsidR="0045211F">
        <w:rPr>
          <w:rFonts w:ascii="Times" w:hAnsi="Times"/>
        </w:rPr>
        <w:t>qSIP</w:t>
      </w:r>
      <w:proofErr w:type="spellEnd"/>
      <w:r w:rsidR="0045211F">
        <w:rPr>
          <w:rFonts w:ascii="Times" w:hAnsi="Times"/>
        </w:rPr>
        <w:t xml:space="preserve">) </w:t>
      </w:r>
      <w:r w:rsidR="009341EC">
        <w:rPr>
          <w:rFonts w:ascii="Times" w:hAnsi="Times"/>
        </w:rPr>
        <w:t>uses</w:t>
      </w:r>
      <w:r w:rsidR="009D1656">
        <w:rPr>
          <w:rFonts w:ascii="Times" w:hAnsi="Times"/>
        </w:rPr>
        <w:t xml:space="preserve"> the incorporation of</w:t>
      </w:r>
      <w:r w:rsidR="009341EC">
        <w:rPr>
          <w:rFonts w:ascii="Times" w:hAnsi="Times"/>
        </w:rPr>
        <w:t xml:space="preserve"> </w:t>
      </w:r>
      <w:r w:rsidR="004E318C">
        <w:rPr>
          <w:rFonts w:ascii="Times" w:hAnsi="Times"/>
        </w:rPr>
        <w:t xml:space="preserve">added </w:t>
      </w:r>
      <w:r w:rsidR="009341EC">
        <w:rPr>
          <w:rFonts w:ascii="Times" w:hAnsi="Times"/>
        </w:rPr>
        <w:t>stables isotopes</w:t>
      </w:r>
      <w:r w:rsidR="004E318C">
        <w:rPr>
          <w:rFonts w:ascii="Times" w:hAnsi="Times"/>
        </w:rPr>
        <w:t xml:space="preserve">, </w:t>
      </w:r>
      <w:r w:rsidR="009341EC">
        <w:rPr>
          <w:rFonts w:ascii="Times" w:hAnsi="Times"/>
        </w:rPr>
        <w:t xml:space="preserve">such as </w:t>
      </w:r>
      <w:r w:rsidR="009341EC">
        <w:rPr>
          <w:rFonts w:ascii="Times" w:hAnsi="Times"/>
          <w:vertAlign w:val="superscript"/>
        </w:rPr>
        <w:t>18</w:t>
      </w:r>
      <w:r w:rsidR="009341EC">
        <w:rPr>
          <w:rFonts w:ascii="Times" w:hAnsi="Times"/>
        </w:rPr>
        <w:t>O-water</w:t>
      </w:r>
      <w:r w:rsidR="004E318C">
        <w:rPr>
          <w:rFonts w:ascii="Times" w:hAnsi="Times"/>
        </w:rPr>
        <w:t>,</w:t>
      </w:r>
      <w:r w:rsidR="009341EC">
        <w:rPr>
          <w:rFonts w:ascii="Times" w:hAnsi="Times"/>
        </w:rPr>
        <w:t xml:space="preserve"> </w:t>
      </w:r>
      <w:r w:rsidR="009D1656">
        <w:rPr>
          <w:rFonts w:ascii="Times" w:hAnsi="Times"/>
        </w:rPr>
        <w:t xml:space="preserve">in DNA to </w:t>
      </w:r>
      <w:r w:rsidR="009341EC">
        <w:rPr>
          <w:rFonts w:ascii="Times" w:hAnsi="Times"/>
        </w:rPr>
        <w:t>track the growth rate</w:t>
      </w:r>
      <w:r w:rsidR="009D1656">
        <w:rPr>
          <w:rFonts w:ascii="Times" w:hAnsi="Times"/>
        </w:rPr>
        <w:t xml:space="preserve"> of microbes based on sequence </w:t>
      </w:r>
      <w:r w:rsidR="009D1656">
        <w:rPr>
          <w:rFonts w:ascii="Times" w:hAnsi="Times"/>
        </w:rPr>
        <w:fldChar w:fldCharType="begin"/>
      </w:r>
      <w:r w:rsidR="00DF64EF">
        <w:rPr>
          <w:rFonts w:ascii="Times" w:hAnsi="Times"/>
        </w:rPr>
        <w:instrText xml:space="preserve"> ADDIN ZOTERO_ITEM CSL_CITATION {"citationID":"v7NROFk1","properties":{"formattedCitation":"(35)","plainCitation":"(35)","noteIndex":0},"citationItems":[{"id":127,"uris":["http://zotero.org/users/10354432/items/WPMDKS2M"],"itemData":{"id":127,"type":"article-journal","abstract":"Bacteria grow and transform elements at different rates, and as yet, quantifying this variation in the environment is difficult. Determining isotope enrichment with fine taxonomic resolution after exposure to isotope tracers could help, but there are few suitable techniques. We propose a modification to stable isotope probing (SIP) that enables the isotopic composition of DNA from individual bacterial taxa after exposure to isotope tracers to be determined. In our modification, after isopycnic centrifugation, DNA is collected in multiple density fractions, and each fraction is sequenced separately. Taxon-specific density curves are produced for labeled and nonlabeled treatments, from which the shift in density for each individual taxon in response to isotope labeling is calculated. Expressing each taxon's density shift relative to that taxon's density measured without isotope enrichment accounts for the influence of nucleic acid composition on density and isolates the influence of isotope tracer assimilation. The shift in density translates quantitatively to isotopic enrichment. Because this revision to SIP allows quantitative measurements of isotope enrichment, we propose to call it quantitative stable isotope probing (qSIP). We demonstrated qSIP using soil incubations, in which soil bacteria exhibited strong taxonomic variations in 18O and 13C composition after exposure to [18O]water or [13C]glucose. The addition of glucose increased the assimilation of 18O into DNA from [18O]water. However, the increase in 18O assimilation was greater than expected based on utilization of glucose-derived carbon alone, because the addition of glucose indirectly stimulated bacteria to utilize other substrates for growth. This example illustrates the benefit of a quantitative approach to stable isotope probing.","container-title":"Applied and Environmental Microbiology","DOI":"10.1128/AEM.02280-15","ISSN":"10985336","issue":"21","note":"PMID: 26296731","page":"7570-7581","title":"Quantitative microbial ecology through stable isotope probing","volume":"81","author":[{"family":"Hungate","given":"Bruce A"},{"family":"Mau","given":"Rebecca L"},{"family":"Schwartz","given":"Egbert"},{"family":"Gregory Caporaso","given":"J."},{"family":"Dijkstra","given":"Paul"},{"family":"Gestel","given":"Natasja","non-dropping-particle":"van"},{"family":"Koch","given":"Benjamin J"},{"family":"Liu","given":"Cindy M"},{"family":"McHugh","given":"Theresa A."},{"family":"Marks","given":"Jane C"},{"family":"Morrissey","given":"Ember M"},{"family":"Price","given":"Lance B"}],"issued":{"date-parts":[["2015"]]}}}],"schema":"https://github.com/citation-style-language/schema/raw/master/csl-citation.json"} </w:instrText>
      </w:r>
      <w:r w:rsidR="009D1656">
        <w:rPr>
          <w:rFonts w:ascii="Times" w:hAnsi="Times"/>
        </w:rPr>
        <w:fldChar w:fldCharType="separate"/>
      </w:r>
      <w:r w:rsidR="00DF64EF">
        <w:rPr>
          <w:rFonts w:ascii="Times" w:hAnsi="Times"/>
          <w:noProof/>
        </w:rPr>
        <w:t>(35)</w:t>
      </w:r>
      <w:r w:rsidR="009D1656">
        <w:rPr>
          <w:rFonts w:ascii="Times" w:hAnsi="Times"/>
        </w:rPr>
        <w:fldChar w:fldCharType="end"/>
      </w:r>
      <w:r w:rsidR="009D1656">
        <w:rPr>
          <w:rFonts w:ascii="Times" w:hAnsi="Times"/>
        </w:rPr>
        <w:t xml:space="preserve">. </w:t>
      </w:r>
      <w:r w:rsidR="00B744E0">
        <w:rPr>
          <w:rFonts w:ascii="Times" w:hAnsi="Times"/>
        </w:rPr>
        <w:t>Although t</w:t>
      </w:r>
      <w:r w:rsidR="00DA2B1B">
        <w:rPr>
          <w:rFonts w:ascii="Times" w:hAnsi="Times"/>
        </w:rPr>
        <w:t xml:space="preserve">his approach has </w:t>
      </w:r>
      <w:r w:rsidR="004E318C">
        <w:rPr>
          <w:rFonts w:ascii="Times" w:hAnsi="Times"/>
        </w:rPr>
        <w:t>mostly</w:t>
      </w:r>
      <w:r w:rsidR="00DA2B1B">
        <w:rPr>
          <w:rFonts w:ascii="Times" w:hAnsi="Times"/>
        </w:rPr>
        <w:t xml:space="preserve"> been conducted </w:t>
      </w:r>
      <w:r w:rsidR="004E318C">
        <w:rPr>
          <w:rFonts w:ascii="Times" w:hAnsi="Times"/>
        </w:rPr>
        <w:t>with</w:t>
      </w:r>
      <w:r w:rsidR="00DA2B1B">
        <w:rPr>
          <w:rFonts w:ascii="Times" w:hAnsi="Times"/>
        </w:rPr>
        <w:t xml:space="preserve"> amplicon sequencing,</w:t>
      </w:r>
      <w:r w:rsidR="00D142C1">
        <w:rPr>
          <w:rFonts w:ascii="Times" w:hAnsi="Times"/>
        </w:rPr>
        <w:t xml:space="preserve"> </w:t>
      </w:r>
      <w:r w:rsidR="00DA2B1B">
        <w:rPr>
          <w:rFonts w:ascii="Times" w:hAnsi="Times"/>
        </w:rPr>
        <w:t>recent</w:t>
      </w:r>
      <w:r w:rsidR="004E318C">
        <w:rPr>
          <w:rFonts w:ascii="Times" w:hAnsi="Times"/>
        </w:rPr>
        <w:t xml:space="preserve"> work </w:t>
      </w:r>
      <w:r w:rsidR="00B744E0">
        <w:rPr>
          <w:rFonts w:ascii="Times" w:hAnsi="Times"/>
        </w:rPr>
        <w:t xml:space="preserve">conducted with metagenomes has </w:t>
      </w:r>
      <w:r w:rsidR="004E318C">
        <w:rPr>
          <w:rFonts w:ascii="Times" w:hAnsi="Times"/>
        </w:rPr>
        <w:t>provide</w:t>
      </w:r>
      <w:r w:rsidR="00B744E0">
        <w:rPr>
          <w:rFonts w:ascii="Times" w:hAnsi="Times"/>
        </w:rPr>
        <w:t>d</w:t>
      </w:r>
      <w:r w:rsidR="004E318C">
        <w:rPr>
          <w:rFonts w:ascii="Times" w:hAnsi="Times"/>
        </w:rPr>
        <w:t xml:space="preserve"> valuable insights into the genes associated with growth </w:t>
      </w:r>
      <w:r w:rsidR="00DA2B1B">
        <w:rPr>
          <w:rFonts w:ascii="Times" w:hAnsi="Times"/>
        </w:rPr>
        <w:fldChar w:fldCharType="begin"/>
      </w:r>
      <w:r w:rsidR="00DF64EF">
        <w:rPr>
          <w:rFonts w:ascii="Times" w:hAnsi="Times"/>
        </w:rPr>
        <w:instrText xml:space="preserve"> ADDIN ZOTERO_ITEM CSL_CITATION {"citationID":"Ch6egCnv","properties":{"formattedCitation":"(7, 36, 37)","plainCitation":"(7, 36, 37)","noteIndex":0},"citationItems":[{"id":3225,"uris":["http://zotero.org/users/10354432/items/9RZ2ABAN"],"itemData":{"id":3225,"type":"article-journal","abstract":"The growth and physiology of soil microorganisms, which play vital roles in biogeochemical cycling, are shaped by both current and historical soil environmental conditions. Here, we developed and applied a genome-resolved metagenomic implementation of quantitative stable isotope probing (qSIP) with an H218O labeling experiment to identify actively growing soil microorganisms and their genomic capacities. qSIP enabled measurement of taxon-specific growth because isotopic incorporation into microbial DNA requires production of new genome copies. We studied three Mediterranean grassland soils across a rainfall gradient to evaluate the hypothesis that historic precipitation levels are an important factor controlling trait selection. We used qSIP-informed genome-resolved metagenomics to resolve the active subset of soil community members and identify their characteristic ecophysiological traits. Higher year-round precipitation levels correlated with higher activity and growth rates of flagellar motile microorganisms. In addition to heavily isotopically labeled bacteria, we identified abundant isotope-labeled phages, suggesting phage-induced cell lysis likely contributed to necromass production at all three sites. Further, there was a positive correlation between phage activity and the activity of putative phage hosts. Contrary to our expectations, the capacity to decompose the diverse complex carbohydrates common in soil organic matter or oxidize methanol and carbon monoxide were broadly distributed across active and inactive bacteria in all three soils, implying that these traits are not highly selected for by historical precipitation.\nIMPORTANCE Soil moisture is a critical factor that strongly shapes the lifestyle of soil organisms by changing access to nutrients, controlling oxygen diffusion, and regulating the potential for mobility. We identified active microorganisms in three grassland soils with similar mineral contexts, yet different historic rainfall inputs, by adding water labeled with a stable isotope and tracking that isotope in DNA of growing microbes. By examining the genomes of active and inactive microorganisms, we identified functions that are enriched in growing organisms, and showed that different functions were selected for in different soils. Wetter soil had higher activity of motile organisms, but activity of pathways for degradation of soil organic carbon compounds, including simple carbon substrates, were comparable for all three soils. We identified many labeled, and thus active bacteriophages (viruses that infect bacteria), implying that the cells they killed contributed to soil organic matter. The activity of these bacteriophages was significantly correlated with activity of their hosts.","container-title":"mSystems","DOI":"10.1128/msystems.00417-22","issue":"6","note":"publisher: American Society for Microbiology","page":"e00417-22","source":"journals.asm.org (Atypon)","title":"Quantitative Stable-Isotope Probing (qSIP) with Metagenomics Links Microbial Physiology and Activity to Soil Moisture in Mediterranean-Climate Grassland Ecosystems","volume":"7","author":[{"family":"Greenlon","given":"Alex"},{"family":"Sieradzki","given":"Ella"},{"family":"Zablocki","given":"Olivier"},{"family":"Koch","given":"Benjamin J."},{"family":"Foley","given":"Megan M."},{"family":"Kimbrel","given":"Jeffrey A."},{"family":"Hungate","given":"Bruce A."},{"family":"Blazewicz","given":"Steven J."},{"family":"Nuccio","given":"Erin E."},{"family":"Sun","given":"Christine L."},{"family":"Chew","given":"Aaron"},{"family":"Mancilla","given":"Cynthia-Jeanette"},{"family":"Sullivan","given":"Matthew B."},{"family":"Firestone","given":"Mary"},{"family":"Pett-Ridge","given":"Jennifer"},{"family":"Banfield","given":"Jillian F."}],"issued":{"date-parts":[["2022",10,27]]}}},{"id":3074,"uris":["http://zotero.org/users/10354432/items/RDBG9F2W"],"itemData":{"id":3074,"type":"article","abstract":"Soil viruses are highly abundant and ubiquitous, yet their impact on soil microbiome structure and function remains essentially unknown. We quantified how viruses and their hosts respond to the first rainfall of the year in seasonally dry soils – a moment commonly referred to as “wet-up”, when resident soil microbes are both resuscitated and lysed, with a disproportionately large effect on annual carbon turnover. We applied time-resolved metagenomics, viromics, and quantitative stable isotope probing to track spatiotemporal virus-host trends, and quantify cell death (and by proxy, the amount of biomass carbon released). Dry soil is a sparse yet diverse reservoir of putative virions, of which only a subset thrives following wet-up. A massive degradation of distinct viruses occurs within 24h post wet-up, but after one-week, viral biomass increased by up to seven-fold. Thriving viruses were not induced temperate phages. Our measures of viral-mediated microbial host death indicate that viruses drive a consistent rate of cell lysis after wet-up. These calculations – the first to demonstrate the quantitative impact of viral effects on soil microbiomes and carbon cycling – evidence that viruses significantly impact microbial community assembly. However, viruses do not appear to serve as top-down controls on soil microbial communities following wet-up.","DOI":"10.1101/2022.09.30.510406","language":"en","license":"© 2022, Posted by Cold Spring Harbor Laboratory. This pre-print is available under a Creative Commons License (Attribution-NonCommercial 4.0 International), CC BY-NC 4.0, as described at http://creativecommons.org/licenses/by-nc/4.0/","note":"page: 2022.09.30.510406\nsection: New Results","publisher":"bioRxiv","source":"bioRxiv","title":"Isotope-enrichment reveals active viruses follow microbial host dynamics during rewetting of a California grassland soil","URL":"https://www.biorxiv.org/content/10.1101/2022.09.30.510406v1","author":[{"family":"Nicolas","given":"Alexa M."},{"family":"Sieradzki","given":"Ella T."},{"family":"Pett-Ridge","given":"Jennifer"},{"family":"Banfield","given":"Jillian F."},{"family":"Taga","given":"Michiko E."},{"family":"Firestone","given":"Mary K."},{"family":"Blazewicz","given":"Steven J."}],"accessed":{"date-parts":[["2022",10,20]]},"issued":{"date-parts":[["2022",10,1]]}}},{"id":2868,"uris":["http://zotero.org/users/10354432/items/P48FXH4R"],"itemData":{"id":2868,"type":"article-journal","abstract":"Background Rewetting of seasonally dry soils induces a burst of microbial activity and carbon mineralization that changes nutrient availability and leads to taxonomic succession. Yet the microbial functions that underpin succession are not well described. Further, how previous precipitation regimes frame microbial functional capacities after rewetting and the length of time that these effects persist remain unknown. To address these questions, we performed rewetting of seasonally dry grassland soil that experienced either mean annual or reduced precipitation during the growing season using isotopically labeled water, and sampled at five time points. We used quantitative stable isotope probing (qSIP)-informed genome-resolved metagenomics to identify actively growing bacteria and archaea, to predict their traits and analyze how these traits differ over time and between precipitation treatments.\n\nResults We reconstructed 503 genomes representing bacteria and archaea from 11 phyla and 23 classes, of which 77 were from active organisms (15% of organisms). Actively growing organisms at any time point and in any treatment were primarily Actinobacteria, Alphaproteobacteria and Gammaproteobacteria. Growing organisms were significantly more abundant than non-growing organisms prior to the wet-up, suggesting that the traits that initiate succession are pre-defined at the end of the growing season or by survival over the dry season. Fast growing organisms had a relatively low number of carbohydrate active enzymes per genome compared to slower growing organisms. This suggests that although they are capable of degrading complex C sources such as plant material, they do not specialize in this process. Differential abundance of carbohydrate active enzymes in growing organisms throughout the succession implies variation in substrates over time. However, nitrogen cycling pathways differed between precipitation treatments, but in growing organisms there was no change in the abundance of genes involved over time following wetup. Comparison of gene inventories prior to wet-up revealed that many genes were significantly differentially abundant between the precipitation treatments. Surprisingly, this legacy effect waned after just one week, indicating that microbial community functions likely converge early in the growing season.\n\nConclusions Use of isotopic labeling of genomes of soil microorganisms during the first week after wetup revealed differences in the abundance and functional traits of actively growing organisms under two precipitation regimes. Although the legacy effect due to different rainfall inputs was short lived, it is important, given the extent of soil organic matter breakdown that occurs immediately after the first rain event in Mediterranean climates. Changes in the potential to degrade complex organic matter during the succession imply that the current paradigm that succession relies solely on labile carbon sources needs to be revisited.\n\n### Competing Interest Statement\n\nThe authors have declared no competing interest.","container-title":"bioRxiv","DOI":"10.1101/2022.06.28.498032","note":"publisher: Cold Spring Harbor Laboratory","page":"2022.06.28.498032","title":"Functional succession of actively growing soil microorganisms during rewetting is shaped by precipitation history","author":[{"family":"Sieradzki","given":"Ella T."},{"family":"Greenlon","given":"Alex"},{"family":"Nicolas","given":"Alexa M."},{"family":"Firestone","given":"Mary K."},{"family":"Pett-Ridge","given":"Jennifer"},{"family":"Blazewicz","given":"Steven J."},{"family":"Banfield","given":"Jillian F."}],"issued":{"date-parts":[["2022",6,29]]}}}],"schema":"https://github.com/citation-style-language/schema/raw/master/csl-citation.json"} </w:instrText>
      </w:r>
      <w:r w:rsidR="00DA2B1B">
        <w:rPr>
          <w:rFonts w:ascii="Times" w:hAnsi="Times"/>
        </w:rPr>
        <w:fldChar w:fldCharType="separate"/>
      </w:r>
      <w:r w:rsidR="00DF64EF">
        <w:rPr>
          <w:rFonts w:ascii="Times" w:hAnsi="Times"/>
          <w:noProof/>
        </w:rPr>
        <w:t>(7, 36, 37)</w:t>
      </w:r>
      <w:r w:rsidR="00DA2B1B">
        <w:rPr>
          <w:rFonts w:ascii="Times" w:hAnsi="Times"/>
        </w:rPr>
        <w:fldChar w:fldCharType="end"/>
      </w:r>
      <w:r w:rsidR="00D142C1">
        <w:rPr>
          <w:rFonts w:ascii="Times" w:hAnsi="Times"/>
        </w:rPr>
        <w:t xml:space="preserve">. </w:t>
      </w:r>
    </w:p>
    <w:p w14:paraId="62F73F7A" w14:textId="0493763B" w:rsidR="002F021F" w:rsidRDefault="008F7C02" w:rsidP="008F7C02">
      <w:pPr>
        <w:spacing w:line="480" w:lineRule="auto"/>
        <w:ind w:firstLine="720"/>
        <w:rPr>
          <w:rFonts w:ascii="Times" w:hAnsi="Times"/>
        </w:rPr>
      </w:pPr>
      <w:r>
        <w:rPr>
          <w:rFonts w:ascii="Times" w:hAnsi="Times"/>
        </w:rPr>
        <w:t xml:space="preserve">In this study, we pair transcription data and growth rates of metagenomes assembled genomes in order to assess how traits are associated with activity and growth </w:t>
      </w:r>
      <w:r w:rsidR="002F021F">
        <w:rPr>
          <w:rFonts w:ascii="Times" w:hAnsi="Times"/>
        </w:rPr>
        <w:t>during the rewetting of dry soil at the end of the dry season in a Mediterranean</w:t>
      </w:r>
      <w:r w:rsidR="0084388D">
        <w:rPr>
          <w:rFonts w:ascii="Times" w:hAnsi="Times"/>
        </w:rPr>
        <w:t xml:space="preserve"> grassland</w:t>
      </w:r>
      <w:r w:rsidR="002F021F">
        <w:rPr>
          <w:rFonts w:ascii="Times" w:hAnsi="Times"/>
        </w:rPr>
        <w:t xml:space="preserve">. </w:t>
      </w:r>
      <w:r>
        <w:rPr>
          <w:rFonts w:ascii="Times" w:hAnsi="Times"/>
        </w:rPr>
        <w:t xml:space="preserve">Rewetting </w:t>
      </w:r>
      <w:r w:rsidR="0084388D">
        <w:rPr>
          <w:rFonts w:ascii="Times" w:hAnsi="Times"/>
        </w:rPr>
        <w:t>represents an ecologically important phenomenon where traits associated with growth and activity may play an important role</w:t>
      </w:r>
      <w:r w:rsidR="00323514">
        <w:rPr>
          <w:rFonts w:ascii="Times" w:hAnsi="Times"/>
        </w:rPr>
        <w:t xml:space="preserve"> for stabilizing soil carbon. </w:t>
      </w:r>
      <w:r w:rsidR="00707A29">
        <w:rPr>
          <w:rFonts w:ascii="Times" w:hAnsi="Times"/>
        </w:rPr>
        <w:t>Here</w:t>
      </w:r>
      <w:r>
        <w:rPr>
          <w:rFonts w:ascii="Times" w:hAnsi="Times"/>
        </w:rPr>
        <w:t>, we investigate how traits</w:t>
      </w:r>
      <w:r w:rsidR="00707A29">
        <w:rPr>
          <w:rFonts w:ascii="Times" w:hAnsi="Times"/>
        </w:rPr>
        <w:t xml:space="preserve"> such as</w:t>
      </w:r>
      <w:r>
        <w:rPr>
          <w:rFonts w:ascii="Times" w:hAnsi="Times"/>
        </w:rPr>
        <w:t xml:space="preserve"> genome size, nucleotide selection, codon usage, and ribosomal and transcription factor gene frequency</w:t>
      </w:r>
      <w:r w:rsidR="00707A29">
        <w:rPr>
          <w:rFonts w:ascii="Times" w:hAnsi="Times"/>
        </w:rPr>
        <w:t xml:space="preserve">, relate to growth and transcription. Linking these traits to activity may not only provide insight into the mechanisms of the Birch Effect, but also give valuable insight into the forces underpinning the selection and evolution of soil microorganisms. </w:t>
      </w:r>
    </w:p>
    <w:p w14:paraId="1E9212A6" w14:textId="77777777" w:rsidR="003F17C8" w:rsidRDefault="003F17C8" w:rsidP="00D9509E">
      <w:pPr>
        <w:spacing w:line="480" w:lineRule="auto"/>
        <w:rPr>
          <w:rFonts w:ascii="Times" w:hAnsi="Times"/>
        </w:rPr>
      </w:pPr>
    </w:p>
    <w:p w14:paraId="7F999D43" w14:textId="77777777" w:rsidR="00707A29" w:rsidRDefault="00707A29">
      <w:pPr>
        <w:rPr>
          <w:rFonts w:ascii="Times" w:hAnsi="Times"/>
        </w:rPr>
      </w:pPr>
      <w:r>
        <w:rPr>
          <w:rFonts w:ascii="Times" w:hAnsi="Times"/>
        </w:rPr>
        <w:br w:type="page"/>
      </w:r>
    </w:p>
    <w:p w14:paraId="0D38673D" w14:textId="5967D66B" w:rsidR="006460A7" w:rsidRDefault="0084468B" w:rsidP="00D9509E">
      <w:pPr>
        <w:spacing w:line="480" w:lineRule="auto"/>
        <w:rPr>
          <w:rFonts w:ascii="Times" w:hAnsi="Times"/>
        </w:rPr>
      </w:pPr>
      <w:r>
        <w:rPr>
          <w:rFonts w:ascii="Times" w:hAnsi="Times"/>
        </w:rPr>
        <w:lastRenderedPageBreak/>
        <w:t>METHODS</w:t>
      </w:r>
    </w:p>
    <w:p w14:paraId="3D77DD56" w14:textId="38E84D07" w:rsidR="00D9509E" w:rsidRPr="00827421" w:rsidRDefault="00981580" w:rsidP="00950FAF">
      <w:pPr>
        <w:spacing w:line="480" w:lineRule="auto"/>
        <w:ind w:firstLine="720"/>
        <w:rPr>
          <w:rFonts w:ascii="Times" w:hAnsi="Times"/>
        </w:rPr>
      </w:pPr>
      <w:r>
        <w:rPr>
          <w:rFonts w:ascii="Times" w:hAnsi="Times"/>
        </w:rPr>
        <w:t>The initial field study from which soils were collected was located at</w:t>
      </w:r>
      <w:r w:rsidR="0084468B">
        <w:rPr>
          <w:rFonts w:ascii="Times" w:hAnsi="Times"/>
        </w:rPr>
        <w:t xml:space="preserve"> Hopland</w:t>
      </w:r>
      <w:r w:rsidR="00A608AD">
        <w:rPr>
          <w:rFonts w:ascii="Times" w:hAnsi="Times"/>
        </w:rPr>
        <w:t xml:space="preserve"> Extension and</w:t>
      </w:r>
      <w:r w:rsidR="0084468B">
        <w:rPr>
          <w:rFonts w:ascii="Times" w:hAnsi="Times"/>
        </w:rPr>
        <w:t xml:space="preserve"> Research Center</w:t>
      </w:r>
      <w:r w:rsidR="00A608AD">
        <w:rPr>
          <w:rFonts w:ascii="Times" w:hAnsi="Times"/>
        </w:rPr>
        <w:t xml:space="preserve"> (HERC)</w:t>
      </w:r>
      <w:r>
        <w:rPr>
          <w:rFonts w:ascii="Times" w:hAnsi="Times"/>
        </w:rPr>
        <w:t xml:space="preserve">, </w:t>
      </w:r>
      <w:r w:rsidR="00A608AD">
        <w:rPr>
          <w:rFonts w:ascii="Times" w:hAnsi="Times"/>
        </w:rPr>
        <w:t xml:space="preserve">Hopland, </w:t>
      </w:r>
      <w:r w:rsidR="0084468B">
        <w:rPr>
          <w:rFonts w:ascii="Times" w:hAnsi="Times"/>
        </w:rPr>
        <w:t>California, USA</w:t>
      </w:r>
      <w:r>
        <w:rPr>
          <w:rFonts w:ascii="Times" w:hAnsi="Times"/>
        </w:rPr>
        <w:t xml:space="preserve"> (</w:t>
      </w:r>
      <w:r w:rsidRPr="00981580">
        <w:rPr>
          <w:rFonts w:ascii="Times" w:hAnsi="Times"/>
        </w:rPr>
        <w:t>39.0009</w:t>
      </w:r>
      <w:r>
        <w:rPr>
          <w:rFonts w:ascii="Times" w:hAnsi="Times"/>
        </w:rPr>
        <w:t>2</w:t>
      </w:r>
      <w:r w:rsidRPr="00981580">
        <w:rPr>
          <w:rFonts w:ascii="Times" w:hAnsi="Times"/>
        </w:rPr>
        <w:t>, -123.0796</w:t>
      </w:r>
      <w:r>
        <w:rPr>
          <w:rFonts w:ascii="Times" w:hAnsi="Times"/>
        </w:rPr>
        <w:t>2)</w:t>
      </w:r>
      <w:r w:rsidR="00A608AD">
        <w:rPr>
          <w:rFonts w:ascii="Times" w:hAnsi="Times"/>
        </w:rPr>
        <w:t xml:space="preserve">, which resides on the ancestral home of the </w:t>
      </w:r>
      <w:proofErr w:type="spellStart"/>
      <w:r w:rsidR="00A608AD" w:rsidRPr="00A608AD">
        <w:rPr>
          <w:rFonts w:ascii="Times" w:hAnsi="Times"/>
        </w:rPr>
        <w:t>Shóqowa</w:t>
      </w:r>
      <w:proofErr w:type="spellEnd"/>
      <w:r w:rsidR="00A608AD">
        <w:rPr>
          <w:rFonts w:ascii="Times" w:hAnsi="Times"/>
        </w:rPr>
        <w:t xml:space="preserve"> and Hopland people. </w:t>
      </w:r>
      <w:r w:rsidR="005C65DF">
        <w:rPr>
          <w:rFonts w:ascii="Times" w:hAnsi="Times"/>
        </w:rPr>
        <w:t>The region has a Mediterranean climate, with warm dry summers and cool wet winters. T</w:t>
      </w:r>
      <w:r w:rsidR="00A608AD">
        <w:rPr>
          <w:rFonts w:ascii="Times" w:hAnsi="Times"/>
        </w:rPr>
        <w:t xml:space="preserve">he </w:t>
      </w:r>
      <w:r w:rsidR="005C65DF">
        <w:rPr>
          <w:rFonts w:ascii="Times" w:hAnsi="Times"/>
        </w:rPr>
        <w:t>field</w:t>
      </w:r>
      <w:r w:rsidR="00A608AD">
        <w:rPr>
          <w:rFonts w:ascii="Times" w:hAnsi="Times"/>
        </w:rPr>
        <w:t xml:space="preserve"> site </w:t>
      </w:r>
      <w:proofErr w:type="gramStart"/>
      <w:r w:rsidR="005C65DF">
        <w:rPr>
          <w:rFonts w:ascii="Times" w:hAnsi="Times"/>
        </w:rPr>
        <w:t>was located in</w:t>
      </w:r>
      <w:proofErr w:type="gramEnd"/>
      <w:r w:rsidR="005C65DF">
        <w:rPr>
          <w:rFonts w:ascii="Times" w:hAnsi="Times"/>
        </w:rPr>
        <w:t xml:space="preserve"> a field dominated by </w:t>
      </w:r>
      <w:proofErr w:type="spellStart"/>
      <w:r w:rsidR="005C65DF">
        <w:rPr>
          <w:rFonts w:ascii="Times" w:hAnsi="Times"/>
          <w:i/>
          <w:iCs/>
        </w:rPr>
        <w:t>Avena</w:t>
      </w:r>
      <w:proofErr w:type="spellEnd"/>
      <w:r w:rsidR="005C65DF">
        <w:rPr>
          <w:rFonts w:ascii="Times" w:hAnsi="Times"/>
          <w:i/>
          <w:iCs/>
        </w:rPr>
        <w:t xml:space="preserve"> </w:t>
      </w:r>
      <w:proofErr w:type="spellStart"/>
      <w:r w:rsidR="005C65DF">
        <w:rPr>
          <w:rFonts w:ascii="Times" w:hAnsi="Times"/>
          <w:i/>
          <w:iCs/>
        </w:rPr>
        <w:t>barbata</w:t>
      </w:r>
      <w:proofErr w:type="spellEnd"/>
      <w:r w:rsidR="005C65DF">
        <w:rPr>
          <w:rFonts w:ascii="Times" w:hAnsi="Times"/>
        </w:rPr>
        <w:t xml:space="preserve"> (wild oat grass). </w:t>
      </w:r>
      <w:r>
        <w:rPr>
          <w:rFonts w:ascii="Times" w:hAnsi="Times"/>
        </w:rPr>
        <w:t xml:space="preserve">This study consisted of </w:t>
      </w:r>
      <w:r w:rsidR="007843E8">
        <w:rPr>
          <w:rFonts w:ascii="Times" w:hAnsi="Times"/>
        </w:rPr>
        <w:t>16</w:t>
      </w:r>
      <w:r>
        <w:rPr>
          <w:rFonts w:ascii="Times" w:hAnsi="Times"/>
        </w:rPr>
        <w:t xml:space="preserve"> plots </w:t>
      </w:r>
      <w:r w:rsidR="007843E8">
        <w:rPr>
          <w:rFonts w:ascii="Times" w:hAnsi="Times"/>
        </w:rPr>
        <w:t>3.24</w:t>
      </w:r>
      <w:r>
        <w:rPr>
          <w:rFonts w:ascii="Times" w:hAnsi="Times"/>
        </w:rPr>
        <w:t xml:space="preserve"> m</w:t>
      </w:r>
      <w:r w:rsidR="007843E8">
        <w:rPr>
          <w:rFonts w:ascii="Times" w:hAnsi="Times"/>
          <w:vertAlign w:val="superscript"/>
        </w:rPr>
        <w:t>2</w:t>
      </w:r>
      <w:r>
        <w:rPr>
          <w:rFonts w:ascii="Times" w:hAnsi="Times"/>
        </w:rPr>
        <w:t xml:space="preserve"> in a </w:t>
      </w:r>
      <w:commentRangeStart w:id="3"/>
      <w:r>
        <w:rPr>
          <w:rFonts w:ascii="Times" w:hAnsi="Times"/>
        </w:rPr>
        <w:t xml:space="preserve">randomized block </w:t>
      </w:r>
      <w:commentRangeEnd w:id="3"/>
      <w:r w:rsidR="00D5675A">
        <w:rPr>
          <w:rStyle w:val="CommentReference"/>
        </w:rPr>
        <w:commentReference w:id="3"/>
      </w:r>
      <w:r>
        <w:rPr>
          <w:rFonts w:ascii="Times" w:hAnsi="Times"/>
        </w:rPr>
        <w:t xml:space="preserve">design across </w:t>
      </w:r>
      <w:commentRangeStart w:id="4"/>
      <w:r>
        <w:rPr>
          <w:rFonts w:ascii="Times" w:hAnsi="Times"/>
        </w:rPr>
        <w:t>X</w:t>
      </w:r>
      <w:commentRangeEnd w:id="4"/>
      <w:r w:rsidR="00D5675A">
        <w:rPr>
          <w:rStyle w:val="CommentReference"/>
        </w:rPr>
        <w:commentReference w:id="4"/>
      </w:r>
      <w:r>
        <w:rPr>
          <w:rFonts w:ascii="Times" w:hAnsi="Times"/>
        </w:rPr>
        <w:t xml:space="preserve">. </w:t>
      </w:r>
      <w:r w:rsidR="005C65DF">
        <w:rPr>
          <w:rFonts w:ascii="Times" w:hAnsi="Times"/>
        </w:rPr>
        <w:t xml:space="preserve">Rain out shelters were constructed around each plot, either allowing full or 50% precipitation. </w:t>
      </w:r>
      <w:r w:rsidR="00827421">
        <w:rPr>
          <w:rFonts w:ascii="Times" w:hAnsi="Times"/>
        </w:rPr>
        <w:t xml:space="preserve">A full description of the field experimental set-up can be found in </w:t>
      </w:r>
      <w:r w:rsidR="00827421">
        <w:rPr>
          <w:rFonts w:ascii="Times" w:hAnsi="Times"/>
          <w:i/>
          <w:iCs/>
        </w:rPr>
        <w:t>[Rina’s future paper]</w:t>
      </w:r>
    </w:p>
    <w:p w14:paraId="15D8376A" w14:textId="0EFA3931" w:rsidR="00D5675A" w:rsidRDefault="007843E8" w:rsidP="00D9509E">
      <w:pPr>
        <w:spacing w:line="480" w:lineRule="auto"/>
        <w:rPr>
          <w:rFonts w:ascii="Times" w:hAnsi="Times"/>
        </w:rPr>
      </w:pPr>
      <w:r>
        <w:rPr>
          <w:rFonts w:ascii="Times" w:hAnsi="Times"/>
        </w:rPr>
        <w:tab/>
        <w:t>Soils were collected in August 2018 before the first rain event at the end of the dry season</w:t>
      </w:r>
      <w:r w:rsidR="00D5675A">
        <w:rPr>
          <w:rFonts w:ascii="Times" w:hAnsi="Times"/>
        </w:rPr>
        <w:t xml:space="preserve">. At the time of </w:t>
      </w:r>
      <w:proofErr w:type="gramStart"/>
      <w:r w:rsidR="00D5675A">
        <w:rPr>
          <w:rFonts w:ascii="Times" w:hAnsi="Times"/>
        </w:rPr>
        <w:t>collection</w:t>
      </w:r>
      <w:proofErr w:type="gramEnd"/>
      <w:r w:rsidR="00D5675A">
        <w:rPr>
          <w:rFonts w:ascii="Times" w:hAnsi="Times"/>
        </w:rPr>
        <w:t xml:space="preserve"> the soil gravimetric water content was approximately 3%. Soil was taken from</w:t>
      </w:r>
      <w:commentRangeStart w:id="5"/>
      <w:r w:rsidR="00D5675A">
        <w:rPr>
          <w:rFonts w:ascii="Times" w:hAnsi="Times"/>
        </w:rPr>
        <w:t xml:space="preserve"> </w:t>
      </w:r>
      <w:r w:rsidR="00E97F08">
        <w:rPr>
          <w:rFonts w:ascii="Times" w:hAnsi="Times"/>
        </w:rPr>
        <w:t>8</w:t>
      </w:r>
      <w:r w:rsidR="00D5675A">
        <w:rPr>
          <w:rFonts w:ascii="Times" w:hAnsi="Times"/>
        </w:rPr>
        <w:t xml:space="preserve"> </w:t>
      </w:r>
      <w:commentRangeEnd w:id="5"/>
      <w:r w:rsidR="00D5675A">
        <w:rPr>
          <w:rStyle w:val="CommentReference"/>
        </w:rPr>
        <w:commentReference w:id="5"/>
      </w:r>
      <w:commentRangeStart w:id="6"/>
      <w:r w:rsidR="00D5675A">
        <w:rPr>
          <w:rFonts w:ascii="Times" w:hAnsi="Times"/>
        </w:rPr>
        <w:t xml:space="preserve">randomly </w:t>
      </w:r>
      <w:commentRangeEnd w:id="6"/>
      <w:r w:rsidR="00D5675A">
        <w:rPr>
          <w:rStyle w:val="CommentReference"/>
        </w:rPr>
        <w:commentReference w:id="6"/>
      </w:r>
      <w:r w:rsidR="00D5675A">
        <w:rPr>
          <w:rFonts w:ascii="Times" w:hAnsi="Times"/>
        </w:rPr>
        <w:t>selected plots (</w:t>
      </w:r>
      <w:r w:rsidR="00E97F08">
        <w:rPr>
          <w:rFonts w:ascii="Times" w:hAnsi="Times"/>
        </w:rPr>
        <w:t>4</w:t>
      </w:r>
      <w:r w:rsidR="00D5675A">
        <w:rPr>
          <w:rFonts w:ascii="Times" w:hAnsi="Times"/>
        </w:rPr>
        <w:t xml:space="preserve"> full and </w:t>
      </w:r>
      <w:r w:rsidR="00E97F08">
        <w:rPr>
          <w:rFonts w:ascii="Times" w:hAnsi="Times"/>
        </w:rPr>
        <w:t>4</w:t>
      </w:r>
      <w:r w:rsidR="00D5675A">
        <w:rPr>
          <w:rFonts w:ascii="Times" w:hAnsi="Times"/>
        </w:rPr>
        <w:t xml:space="preserve"> reduced precipitation) </w:t>
      </w:r>
      <w:commentRangeStart w:id="7"/>
      <w:r w:rsidR="00D5675A">
        <w:rPr>
          <w:rFonts w:ascii="Times" w:hAnsi="Times"/>
        </w:rPr>
        <w:t>with 0-15 cm cores</w:t>
      </w:r>
      <w:commentRangeEnd w:id="7"/>
      <w:r w:rsidR="00827421">
        <w:rPr>
          <w:rStyle w:val="CommentReference"/>
        </w:rPr>
        <w:commentReference w:id="7"/>
      </w:r>
      <w:r w:rsidR="00D5675A">
        <w:rPr>
          <w:rFonts w:ascii="Times" w:hAnsi="Times"/>
        </w:rPr>
        <w:t xml:space="preserve">. Samples were transported to Lawrence Livermore National Laboratory where they were </w:t>
      </w:r>
      <w:r w:rsidR="006A329F">
        <w:rPr>
          <w:rFonts w:ascii="Times" w:hAnsi="Times"/>
        </w:rPr>
        <w:t xml:space="preserve">pooled by plot, </w:t>
      </w:r>
      <w:r w:rsidR="00D5675A">
        <w:rPr>
          <w:rFonts w:ascii="Times" w:hAnsi="Times"/>
        </w:rPr>
        <w:t>run through a 2 mm sieve</w:t>
      </w:r>
      <w:r w:rsidR="006A329F">
        <w:rPr>
          <w:rFonts w:ascii="Times" w:hAnsi="Times"/>
        </w:rPr>
        <w:t xml:space="preserve">, </w:t>
      </w:r>
      <w:r w:rsidR="00D5675A">
        <w:rPr>
          <w:rFonts w:ascii="Times" w:hAnsi="Times"/>
        </w:rPr>
        <w:t xml:space="preserve">and picked of roots and large debris. </w:t>
      </w:r>
    </w:p>
    <w:p w14:paraId="3D48FD58" w14:textId="77777777" w:rsidR="00D5675A" w:rsidRDefault="00D5675A" w:rsidP="00D9509E">
      <w:pPr>
        <w:spacing w:line="480" w:lineRule="auto"/>
        <w:rPr>
          <w:rFonts w:ascii="Times" w:hAnsi="Times"/>
        </w:rPr>
      </w:pPr>
    </w:p>
    <w:p w14:paraId="40F77EA7" w14:textId="6C54A200" w:rsidR="00D5675A" w:rsidRDefault="00D5675A" w:rsidP="00D9509E">
      <w:pPr>
        <w:spacing w:line="480" w:lineRule="auto"/>
        <w:rPr>
          <w:rFonts w:ascii="Times" w:hAnsi="Times"/>
          <w:i/>
          <w:iCs/>
        </w:rPr>
      </w:pPr>
      <w:r>
        <w:rPr>
          <w:rFonts w:ascii="Times" w:hAnsi="Times"/>
          <w:i/>
          <w:iCs/>
        </w:rPr>
        <w:t>Wet-up experiment</w:t>
      </w:r>
    </w:p>
    <w:p w14:paraId="42204DFD" w14:textId="74FDB4D9" w:rsidR="00D5675A" w:rsidRDefault="00827421" w:rsidP="00D9509E">
      <w:pPr>
        <w:spacing w:line="480" w:lineRule="auto"/>
        <w:rPr>
          <w:rFonts w:ascii="Times" w:hAnsi="Times"/>
        </w:rPr>
      </w:pPr>
      <w:r>
        <w:rPr>
          <w:rFonts w:ascii="Times" w:hAnsi="Times"/>
        </w:rPr>
        <w:t xml:space="preserve">Details of the </w:t>
      </w:r>
      <w:r w:rsidRPr="00827421">
        <w:rPr>
          <w:rFonts w:ascii="Times" w:hAnsi="Times"/>
        </w:rPr>
        <w:t>H</w:t>
      </w:r>
      <w:r>
        <w:rPr>
          <w:rFonts w:ascii="Times" w:hAnsi="Times"/>
          <w:vertAlign w:val="subscript"/>
        </w:rPr>
        <w:t>2</w:t>
      </w:r>
      <w:r>
        <w:rPr>
          <w:rFonts w:ascii="Times" w:hAnsi="Times"/>
          <w:vertAlign w:val="superscript"/>
        </w:rPr>
        <w:t>18</w:t>
      </w:r>
      <w:r>
        <w:rPr>
          <w:rFonts w:ascii="Times" w:hAnsi="Times"/>
        </w:rPr>
        <w:t xml:space="preserve">O labeling can be found in </w:t>
      </w:r>
      <w:r>
        <w:rPr>
          <w:rFonts w:ascii="Times" w:hAnsi="Times"/>
        </w:rPr>
        <w:fldChar w:fldCharType="begin"/>
      </w:r>
      <w:r w:rsidR="00B07935">
        <w:rPr>
          <w:rFonts w:ascii="Times" w:hAnsi="Times"/>
        </w:rPr>
        <w:instrText xml:space="preserve"> ADDIN ZOTERO_ITEM CSL_CITATION {"citationID":"NTIiqR17","properties":{"formattedCitation":"(Nicolas et al., 2022; Sieradzki et al., 2022)","plainCitation":"(Nicolas et al., 2022; Sieradzki et al., 2022)","dontUpdate":true,"noteIndex":0},"citationItems":[{"id":3074,"uris":["http://zotero.org/users/10354432/items/RDBG9F2W"],"itemData":{"id":3074,"type":"article","abstract":"Soil viruses are highly abundant and ubiquitous, yet their impact on soil microbiome structure and function remains essentially unknown. We quantified how viruses and their hosts respond to the first rainfall of the year in seasonally dry soils – a moment commonly referred to as “wet-up”, when resident soil microbes are both resuscitated and lysed, with a disproportionately large effect on annual carbon turnover. We applied time-resolved metagenomics, viromics, and quantitative stable isotope probing to track spatiotemporal virus-host trends, and quantify cell death (and by proxy, the amount of biomass carbon released). Dry soil is a sparse yet diverse reservoir of putative virions, of which only a subset thrives following wet-up. A massive degradation of distinct viruses occurs within 24h post wet-up, but after one-week, viral biomass increased by up to seven-fold. Thriving viruses were not induced temperate phages. Our measures of viral-mediated microbial host death indicate that viruses drive a consistent rate of cell lysis after wet-up. These calculations – the first to demonstrate the quantitative impact of viral effects on soil microbiomes and carbon cycling – evidence that viruses significantly impact microbial community assembly. However, viruses do not appear to serve as top-down controls on soil microbial communities following wet-up.","DOI":"10.1101/2022.09.30.510406","language":"en","license":"© 2022, Posted by Cold Spring Harbor Laboratory. This pre-print is available under a Creative Commons License (Attribution-NonCommercial 4.0 International), CC BY-NC 4.0, as described at http://creativecommons.org/licenses/by-nc/4.0/","note":"page: 2022.09.30.510406\nsection: New Results","publisher":"bioRxiv","source":"bioRxiv","title":"Isotope-enrichment reveals active viruses follow microbial host dynamics during rewetting of a California grassland soil","URL":"https://www.biorxiv.org/content/10.1101/2022.09.30.510406v1","author":[{"family":"Nicolas","given":"Alexa M."},{"family":"Sieradzki","given":"Ella T."},{"family":"Pett-Ridge","given":"Jennifer"},{"family":"Banfield","given":"Jillian F."},{"family":"Taga","given":"Michiko E."},{"family":"Firestone","given":"Mary K."},{"family":"Blazewicz","given":"Steven J."}],"accessed":{"date-parts":[["2022",10,20]]},"issued":{"date-parts":[["2022",10,1]]}}},{"id":2868,"uris":["http://zotero.org/users/10354432/items/P48FXH4R"],"itemData":{"id":2868,"type":"article-journal","abstract":"Background Rewetting of seasonally dry soils induces a burst of microbial activity and carbon mineralization that changes nutrient availability and leads to taxonomic succession. Yet the microbial functions that underpin succession are not well described. Further, how previous precipitation regimes frame microbial functional capacities after rewetting and the length of time that these effects persist remain unknown. To address these questions, we performed rewetting of seasonally dry grassland soil that experienced either mean annual or reduced precipitation during the growing season using isotopically labeled water, and sampled at five time points. We used quantitative stable isotope probing (qSIP)-informed genome-resolved metagenomics to identify actively growing bacteria and archaea, to predict their traits and analyze how these traits differ over time and between precipitation treatments.\n\nResults We reconstructed 503 genomes representing bacteria and archaea from 11 phyla and 23 classes, of which 77 were from active organisms (15% of organisms). Actively growing organisms at any time point and in any treatment were primarily Actinobacteria, Alphaproteobacteria and Gammaproteobacteria. Growing organisms were significantly more abundant than non-growing organisms prior to the wet-up, suggesting that the traits that initiate succession are pre-defined at the end of the growing season or by survival over the dry season. Fast growing organisms had a relatively low number of carbohydrate active enzymes per genome compared to slower growing organisms. This suggests that although they are capable of degrading complex C sources such as plant material, they do not specialize in this process. Differential abundance of carbohydrate active enzymes in growing organisms throughout the succession implies variation in substrates over time. However, nitrogen cycling pathways differed between precipitation treatments, but in growing organisms there was no change in the abundance of genes involved over time following wetup. Comparison of gene inventories prior to wet-up revealed that many genes were significantly differentially abundant between the precipitation treatments. Surprisingly, this legacy effect waned after just one week, indicating that microbial community functions likely converge early in the growing season.\n\nConclusions Use of isotopic labeling of genomes of soil microorganisms during the first week after wetup revealed differences in the abundance and functional traits of actively growing organisms under two precipitation regimes. Although the legacy effect due to different rainfall inputs was short lived, it is important, given the extent of soil organic matter breakdown that occurs immediately after the first rain event in Mediterranean climates. Changes in the potential to degrade complex organic matter during the succession imply that the current paradigm that succession relies solely on labile carbon sources needs to be revisited.\n\n### Competing Interest Statement\n\nThe authors have declared no competing interest.","container-title":"bioRxiv","DOI":"10.1101/2022.06.28.498032","note":"publisher: Cold Spring Harbor Laboratory","page":"2022.06.28.498032","title":"Functional succession of actively growing soil microorganisms during rewetting is shaped by precipitation history","author":[{"family":"Sieradzki","given":"Ella T."},{"family":"Greenlon","given":"Alex"},{"family":"Nicolas","given":"Alexa M."},{"family":"Firestone","given":"Mary K."},{"family":"Pett-Ridge","given":"Jennifer"},{"family":"Blazewicz","given":"Steven J."},{"family":"Banfield","given":"Jillian F."}],"issued":{"date-parts":[["2022",6,29]]}}}],"schema":"https://github.com/citation-style-language/schema/raw/master/csl-citation.json"} </w:instrText>
      </w:r>
      <w:r>
        <w:rPr>
          <w:rFonts w:ascii="Times" w:hAnsi="Times"/>
        </w:rPr>
        <w:fldChar w:fldCharType="separate"/>
      </w:r>
      <w:r>
        <w:rPr>
          <w:rFonts w:ascii="Times" w:hAnsi="Times"/>
          <w:noProof/>
        </w:rPr>
        <w:t>Nicolas et al., 2022 and Sieradzki et al., 2022.</w:t>
      </w:r>
      <w:r>
        <w:rPr>
          <w:rFonts w:ascii="Times" w:hAnsi="Times"/>
        </w:rPr>
        <w:fldChar w:fldCharType="end"/>
      </w:r>
      <w:r>
        <w:rPr>
          <w:rFonts w:ascii="Times" w:hAnsi="Times"/>
        </w:rPr>
        <w:t xml:space="preserve"> </w:t>
      </w:r>
      <w:r w:rsidR="003C5098">
        <w:rPr>
          <w:rFonts w:ascii="Times" w:hAnsi="Times"/>
        </w:rPr>
        <w:t>Soils</w:t>
      </w:r>
      <w:r>
        <w:rPr>
          <w:rFonts w:ascii="Times" w:hAnsi="Times"/>
        </w:rPr>
        <w:t xml:space="preserve"> from each plot </w:t>
      </w:r>
      <w:r w:rsidR="006A329F">
        <w:rPr>
          <w:rFonts w:ascii="Times" w:hAnsi="Times"/>
        </w:rPr>
        <w:t xml:space="preserve">were separated into </w:t>
      </w:r>
      <w:r w:rsidR="00B674BC">
        <w:rPr>
          <w:rFonts w:ascii="Times" w:hAnsi="Times"/>
        </w:rPr>
        <w:t>12</w:t>
      </w:r>
      <w:r w:rsidR="006A329F">
        <w:rPr>
          <w:rFonts w:ascii="Times" w:hAnsi="Times"/>
        </w:rPr>
        <w:t xml:space="preserve"> chambers containing </w:t>
      </w:r>
      <w:r>
        <w:rPr>
          <w:rFonts w:ascii="Times" w:hAnsi="Times"/>
        </w:rPr>
        <w:t xml:space="preserve">5 g of soil </w:t>
      </w:r>
      <w:r w:rsidR="006A329F">
        <w:rPr>
          <w:rFonts w:ascii="Times" w:hAnsi="Times"/>
        </w:rPr>
        <w:t xml:space="preserve">each. Soils were brought to </w:t>
      </w:r>
      <w:r w:rsidR="00B674BC">
        <w:rPr>
          <w:rFonts w:ascii="Times" w:hAnsi="Times"/>
        </w:rPr>
        <w:t>22% gravimetric water content—half with natural abundance water and the other half with 98-at% H</w:t>
      </w:r>
      <w:r w:rsidR="00B674BC">
        <w:rPr>
          <w:rFonts w:ascii="Times" w:hAnsi="Times"/>
          <w:vertAlign w:val="subscript"/>
        </w:rPr>
        <w:t>2</w:t>
      </w:r>
      <w:r w:rsidR="00B674BC">
        <w:rPr>
          <w:rFonts w:ascii="Times" w:hAnsi="Times"/>
          <w:vertAlign w:val="superscript"/>
        </w:rPr>
        <w:t>18</w:t>
      </w:r>
      <w:r w:rsidR="00B674BC">
        <w:rPr>
          <w:rFonts w:ascii="Times" w:hAnsi="Times"/>
        </w:rPr>
        <w:t>O. A pair of labeled and unlabeled samples from each plot were destructively harvested at 0, 3, 24, 48, 72, and 168 h post wet-up. Samples were immediately frozen in liquid-N</w:t>
      </w:r>
      <w:r w:rsidR="00B674BC">
        <w:rPr>
          <w:rFonts w:ascii="Times" w:hAnsi="Times"/>
          <w:vertAlign w:val="subscript"/>
        </w:rPr>
        <w:t>2</w:t>
      </w:r>
      <w:r w:rsidR="00B674BC">
        <w:rPr>
          <w:rFonts w:ascii="Times" w:hAnsi="Times"/>
        </w:rPr>
        <w:t xml:space="preserve"> and stored in a -80</w:t>
      </w:r>
      <w:r w:rsidR="00B674BC">
        <w:rPr>
          <w:rFonts w:ascii="Times" w:hAnsi="Times"/>
        </w:rPr>
        <w:sym w:font="Symbol" w:char="F0B0"/>
      </w:r>
      <w:r w:rsidR="00B674BC">
        <w:rPr>
          <w:rFonts w:ascii="Times" w:hAnsi="Times"/>
        </w:rPr>
        <w:t xml:space="preserve">C freezer. </w:t>
      </w:r>
    </w:p>
    <w:p w14:paraId="5C9E4DFF" w14:textId="77777777" w:rsidR="00B674BC" w:rsidRDefault="00B674BC" w:rsidP="00D9509E">
      <w:pPr>
        <w:spacing w:line="480" w:lineRule="auto"/>
        <w:rPr>
          <w:rFonts w:ascii="Times" w:hAnsi="Times"/>
        </w:rPr>
      </w:pPr>
    </w:p>
    <w:p w14:paraId="5709796A" w14:textId="5F425193" w:rsidR="00D743B6" w:rsidRDefault="003C5098" w:rsidP="00D9509E">
      <w:pPr>
        <w:spacing w:line="480" w:lineRule="auto"/>
        <w:rPr>
          <w:rFonts w:ascii="Times" w:hAnsi="Times"/>
          <w:i/>
          <w:iCs/>
        </w:rPr>
      </w:pPr>
      <w:r>
        <w:rPr>
          <w:rFonts w:ascii="Times" w:hAnsi="Times"/>
          <w:i/>
          <w:iCs/>
        </w:rPr>
        <w:lastRenderedPageBreak/>
        <w:t xml:space="preserve">Metagenomic </w:t>
      </w:r>
      <w:proofErr w:type="spellStart"/>
      <w:r>
        <w:rPr>
          <w:rFonts w:ascii="Times" w:hAnsi="Times"/>
          <w:i/>
          <w:iCs/>
        </w:rPr>
        <w:t>qSIP</w:t>
      </w:r>
      <w:proofErr w:type="spellEnd"/>
    </w:p>
    <w:p w14:paraId="71309A93" w14:textId="07267F8B" w:rsidR="003C5098" w:rsidRDefault="003C5098" w:rsidP="00950FAF">
      <w:pPr>
        <w:spacing w:line="480" w:lineRule="auto"/>
        <w:ind w:firstLine="720"/>
        <w:rPr>
          <w:rFonts w:ascii="Times" w:hAnsi="Times"/>
        </w:rPr>
      </w:pPr>
      <w:r>
        <w:rPr>
          <w:rFonts w:ascii="Times" w:hAnsi="Times"/>
        </w:rPr>
        <w:t xml:space="preserve">A full description of the DNA extraction, sequencing, assembly, binning, and </w:t>
      </w:r>
      <w:proofErr w:type="spellStart"/>
      <w:r>
        <w:rPr>
          <w:rFonts w:ascii="Times" w:hAnsi="Times"/>
        </w:rPr>
        <w:t>qSIP</w:t>
      </w:r>
      <w:proofErr w:type="spellEnd"/>
      <w:r>
        <w:rPr>
          <w:rFonts w:ascii="Times" w:hAnsi="Times"/>
        </w:rPr>
        <w:t xml:space="preserve"> calculations can be found in </w:t>
      </w:r>
      <w:r>
        <w:rPr>
          <w:rFonts w:ascii="Times" w:hAnsi="Times"/>
        </w:rPr>
        <w:fldChar w:fldCharType="begin"/>
      </w:r>
      <w:r w:rsidR="00950FAF">
        <w:rPr>
          <w:rFonts w:ascii="Times" w:hAnsi="Times"/>
        </w:rPr>
        <w:instrText xml:space="preserve"> ADDIN ZOTERO_ITEM CSL_CITATION {"citationID":"pP00hTcg","properties":{"formattedCitation":"(Nicolas et al., 2022; Sieradzki et al., 2022)","plainCitation":"(Nicolas et al., 2022; Sieradzki et al., 2022)","dontUpdate":true,"noteIndex":0},"citationItems":[{"id":3074,"uris":["http://zotero.org/users/10354432/items/RDBG9F2W"],"itemData":{"id":3074,"type":"article","abstract":"Soil viruses are highly abundant and ubiquitous, yet their impact on soil microbiome structure and function remains essentially unknown. We quantified how viruses and their hosts respond to the first rainfall of the year in seasonally dry soils – a moment commonly referred to as “wet-up”, when resident soil microbes are both resuscitated and lysed, with a disproportionately large effect on annual carbon turnover. We applied time-resolved metagenomics, viromics, and quantitative stable isotope probing to track spatiotemporal virus-host trends, and quantify cell death (and by proxy, the amount of biomass carbon released). Dry soil is a sparse yet diverse reservoir of putative virions, of which only a subset thrives following wet-up. A massive degradation of distinct viruses occurs within 24h post wet-up, but after one-week, viral biomass increased by up to seven-fold. Thriving viruses were not induced temperate phages. Our measures of viral-mediated microbial host death indicate that viruses drive a consistent rate of cell lysis after wet-up. These calculations – the first to demonstrate the quantitative impact of viral effects on soil microbiomes and carbon cycling – evidence that viruses significantly impact microbial community assembly. However, viruses do not appear to serve as top-down controls on soil microbial communities following wet-up.","DOI":"10.1101/2022.09.30.510406","language":"en","license":"© 2022, Posted by Cold Spring Harbor Laboratory. This pre-print is available under a Creative Commons License (Attribution-NonCommercial 4.0 International), CC BY-NC 4.0, as described at http://creativecommons.org/licenses/by-nc/4.0/","note":"page: 2022.09.30.510406\nsection: New Results","publisher":"bioRxiv","source":"bioRxiv","title":"Isotope-enrichment reveals active viruses follow microbial host dynamics during rewetting of a California grassland soil","URL":"https://www.biorxiv.org/content/10.1101/2022.09.30.510406v1","author":[{"family":"Nicolas","given":"Alexa M."},{"family":"Sieradzki","given":"Ella T."},{"family":"Pett-Ridge","given":"Jennifer"},{"family":"Banfield","given":"Jillian F."},{"family":"Taga","given":"Michiko E."},{"family":"Firestone","given":"Mary K."},{"family":"Blazewicz","given":"Steven J."}],"accessed":{"date-parts":[["2022",10,20]]},"issued":{"date-parts":[["2022",10,1]]}}},{"id":2868,"uris":["http://zotero.org/users/10354432/items/P48FXH4R"],"itemData":{"id":2868,"type":"article-journal","abstract":"Background Rewetting of seasonally dry soils induces a burst of microbial activity and carbon mineralization that changes nutrient availability and leads to taxonomic succession. Yet the microbial functions that underpin succession are not well described. Further, how previous precipitation regimes frame microbial functional capacities after rewetting and the length of time that these effects persist remain unknown. To address these questions, we performed rewetting of seasonally dry grassland soil that experienced either mean annual or reduced precipitation during the growing season using isotopically labeled water, and sampled at five time points. We used quantitative stable isotope probing (qSIP)-informed genome-resolved metagenomics to identify actively growing bacteria and archaea, to predict their traits and analyze how these traits differ over time and between precipitation treatments.\n\nResults We reconstructed 503 genomes representing bacteria and archaea from 11 phyla and 23 classes, of which 77 were from active organisms (15% of organisms). Actively growing organisms at any time point and in any treatment were primarily Actinobacteria, Alphaproteobacteria and Gammaproteobacteria. Growing organisms were significantly more abundant than non-growing organisms prior to the wet-up, suggesting that the traits that initiate succession are pre-defined at the end of the growing season or by survival over the dry season. Fast growing organisms had a relatively low number of carbohydrate active enzymes per genome compared to slower growing organisms. This suggests that although they are capable of degrading complex C sources such as plant material, they do not specialize in this process. Differential abundance of carbohydrate active enzymes in growing organisms throughout the succession implies variation in substrates over time. However, nitrogen cycling pathways differed between precipitation treatments, but in growing organisms there was no change in the abundance of genes involved over time following wetup. Comparison of gene inventories prior to wet-up revealed that many genes were significantly differentially abundant between the precipitation treatments. Surprisingly, this legacy effect waned after just one week, indicating that microbial community functions likely converge early in the growing season.\n\nConclusions Use of isotopic labeling of genomes of soil microorganisms during the first week after wetup revealed differences in the abundance and functional traits of actively growing organisms under two precipitation regimes. Although the legacy effect due to different rainfall inputs was short lived, it is important, given the extent of soil organic matter breakdown that occurs immediately after the first rain event in Mediterranean climates. Changes in the potential to degrade complex organic matter during the succession imply that the current paradigm that succession relies solely on labile carbon sources needs to be revisited.\n\n### Competing Interest Statement\n\nThe authors have declared no competing interest.","container-title":"bioRxiv","DOI":"10.1101/2022.06.28.498032","note":"publisher: Cold Spring Harbor Laboratory","page":"2022.06.28.498032","title":"Functional succession of actively growing soil microorganisms during rewetting is shaped by precipitation history","author":[{"family":"Sieradzki","given":"Ella T."},{"family":"Greenlon","given":"Alex"},{"family":"Nicolas","given":"Alexa M."},{"family":"Firestone","given":"Mary K."},{"family":"Pett-Ridge","given":"Jennifer"},{"family":"Blazewicz","given":"Steven J."},{"family":"Banfield","given":"Jillian F."}],"issued":{"date-parts":[["2022",6,29]]}}}],"schema":"https://github.com/citation-style-language/schema/raw/master/csl-citation.json"} </w:instrText>
      </w:r>
      <w:r>
        <w:rPr>
          <w:rFonts w:ascii="Times" w:hAnsi="Times"/>
        </w:rPr>
        <w:fldChar w:fldCharType="separate"/>
      </w:r>
      <w:r>
        <w:rPr>
          <w:rFonts w:ascii="Times" w:hAnsi="Times"/>
          <w:noProof/>
        </w:rPr>
        <w:t>Sieradzki et al., 2022.</w:t>
      </w:r>
      <w:r>
        <w:rPr>
          <w:rFonts w:ascii="Times" w:hAnsi="Times"/>
        </w:rPr>
        <w:fldChar w:fldCharType="end"/>
      </w:r>
      <w:r>
        <w:rPr>
          <w:rFonts w:ascii="Times" w:hAnsi="Times"/>
        </w:rPr>
        <w:t xml:space="preserve"> Briefly, DNA was extracted in triplicate using a phenol chloroform extraction and then pooled. Samples were then spun on an ultracentrifuge in a cesium chloride solution to create a density gradient. The contents of the ultracentrifuge tube </w:t>
      </w:r>
      <w:proofErr w:type="gramStart"/>
      <w:r>
        <w:rPr>
          <w:rFonts w:ascii="Times" w:hAnsi="Times"/>
        </w:rPr>
        <w:t>was</w:t>
      </w:r>
      <w:proofErr w:type="gramEnd"/>
      <w:r>
        <w:rPr>
          <w:rFonts w:ascii="Times" w:hAnsi="Times"/>
        </w:rPr>
        <w:t xml:space="preserve"> then </w:t>
      </w:r>
      <w:r w:rsidR="00DB503C">
        <w:rPr>
          <w:rFonts w:ascii="Times" w:hAnsi="Times"/>
        </w:rPr>
        <w:t>separated</w:t>
      </w:r>
      <w:r>
        <w:rPr>
          <w:rFonts w:ascii="Times" w:hAnsi="Times"/>
        </w:rPr>
        <w:t xml:space="preserve"> into </w:t>
      </w:r>
      <w:r w:rsidR="00DB503C">
        <w:rPr>
          <w:rFonts w:ascii="Times" w:hAnsi="Times"/>
        </w:rPr>
        <w:t xml:space="preserve">36 fractions, each of which were then assessed for density and the DNA purified and concentrated. Fractions were combined into 5 groups along the density gradient and sequenced on an Illumina </w:t>
      </w:r>
      <w:proofErr w:type="spellStart"/>
      <w:r w:rsidR="00DB503C">
        <w:rPr>
          <w:rFonts w:ascii="Times" w:hAnsi="Times"/>
        </w:rPr>
        <w:t>Novaseq</w:t>
      </w:r>
      <w:proofErr w:type="spellEnd"/>
      <w:r w:rsidR="00DB503C">
        <w:rPr>
          <w:rFonts w:ascii="Times" w:hAnsi="Times"/>
        </w:rPr>
        <w:t xml:space="preserve"> platform</w:t>
      </w:r>
      <w:r w:rsidR="004D066C">
        <w:rPr>
          <w:rFonts w:ascii="Times" w:hAnsi="Times"/>
        </w:rPr>
        <w:t xml:space="preserve">. </w:t>
      </w:r>
    </w:p>
    <w:p w14:paraId="0F2C48C7" w14:textId="1F33FDB3" w:rsidR="00DF64EF" w:rsidRPr="003C5098" w:rsidRDefault="00950FAF" w:rsidP="00603562">
      <w:pPr>
        <w:spacing w:line="480" w:lineRule="auto"/>
        <w:ind w:firstLine="720"/>
        <w:rPr>
          <w:rFonts w:ascii="Times" w:hAnsi="Times"/>
        </w:rPr>
      </w:pPr>
      <w:r>
        <w:rPr>
          <w:rFonts w:ascii="Times" w:hAnsi="Times"/>
        </w:rPr>
        <w:t xml:space="preserve">Adapters were trimmed and reads were QC filtered using </w:t>
      </w:r>
      <w:proofErr w:type="spellStart"/>
      <w:r w:rsidRPr="00B549A2">
        <w:rPr>
          <w:rFonts w:ascii="Times" w:hAnsi="Times"/>
        </w:rPr>
        <w:t>bbduk</w:t>
      </w:r>
      <w:proofErr w:type="spellEnd"/>
      <w:r>
        <w:rPr>
          <w:rFonts w:ascii="Times" w:hAnsi="Times"/>
        </w:rPr>
        <w:t xml:space="preserve"> </w:t>
      </w:r>
      <w:r>
        <w:rPr>
          <w:rFonts w:ascii="Times" w:hAnsi="Times"/>
        </w:rPr>
        <w:fldChar w:fldCharType="begin"/>
      </w:r>
      <w:r w:rsidR="00DF64EF">
        <w:rPr>
          <w:rFonts w:ascii="Times" w:hAnsi="Times"/>
        </w:rPr>
        <w:instrText xml:space="preserve"> ADDIN ZOTERO_ITEM CSL_CITATION {"citationID":"m62HhKKc","properties":{"formattedCitation":"(38)","plainCitation":"(38)","noteIndex":0},"citationItems":[{"id":1258,"uris":["http://zotero.org/users/10354432/items/E55TEP53"],"itemData":{"id":1258,"type":"webpage","title":"BBTools Software Package","URL":"https://sourceforge.net/projects/bbmap/","author":[{"family":"Bushnell","given":"Brian"}],"issued":{"date-parts":[["2014"]]}}}],"schema":"https://github.com/citation-style-language/schema/raw/master/csl-citation.json"} </w:instrText>
      </w:r>
      <w:r>
        <w:rPr>
          <w:rFonts w:ascii="Times" w:hAnsi="Times"/>
        </w:rPr>
        <w:fldChar w:fldCharType="separate"/>
      </w:r>
      <w:r w:rsidR="00DF64EF">
        <w:rPr>
          <w:rFonts w:ascii="Times" w:hAnsi="Times"/>
          <w:noProof/>
        </w:rPr>
        <w:t>(38)</w:t>
      </w:r>
      <w:r>
        <w:rPr>
          <w:rFonts w:ascii="Times" w:hAnsi="Times"/>
        </w:rPr>
        <w:fldChar w:fldCharType="end"/>
      </w:r>
      <w:r>
        <w:rPr>
          <w:rFonts w:ascii="Times" w:hAnsi="Times"/>
        </w:rPr>
        <w:t xml:space="preserve"> and Sickle </w:t>
      </w:r>
      <w:r>
        <w:rPr>
          <w:rFonts w:ascii="Times" w:hAnsi="Times"/>
        </w:rPr>
        <w:fldChar w:fldCharType="begin"/>
      </w:r>
      <w:r w:rsidR="00DF64EF">
        <w:rPr>
          <w:rFonts w:ascii="Times" w:hAnsi="Times"/>
        </w:rPr>
        <w:instrText xml:space="preserve"> ADDIN ZOTERO_ITEM CSL_CITATION {"citationID":"TcoAm3hr","properties":{"formattedCitation":"(39)","plainCitation":"(39)","noteIndex":0},"citationItems":[{"id":3186,"uris":["http://zotero.org/users/10354432/items/XW2KYMWE"],"itemData":{"id":3186,"type":"software","abstract":"Windowed Adaptive Trimming for fastq files using quality","genre":"C","license":"MIT","note":"original-date: 2011-02-09T01:18:45Z","source":"GitHub","title":"Sickle: A sliding-window, adaptive, quality-based trimming tool for FastQ files (Version 1.33)","URL":"https://github.com/najoshi/sickle.","author":[{"family":"Joshi NA, Fass JN.","given":""}],"accessed":{"date-parts":[["2023",5,11]]},"issued":{"date-parts":[["2023",5,10]]}}}],"schema":"https://github.com/citation-style-language/schema/raw/master/csl-citation.json"} </w:instrText>
      </w:r>
      <w:r>
        <w:rPr>
          <w:rFonts w:ascii="Times" w:hAnsi="Times"/>
        </w:rPr>
        <w:fldChar w:fldCharType="separate"/>
      </w:r>
      <w:r w:rsidR="00DF64EF">
        <w:rPr>
          <w:rFonts w:ascii="Times" w:hAnsi="Times"/>
          <w:noProof/>
        </w:rPr>
        <w:t>(39)</w:t>
      </w:r>
      <w:r>
        <w:rPr>
          <w:rFonts w:ascii="Times" w:hAnsi="Times"/>
        </w:rPr>
        <w:fldChar w:fldCharType="end"/>
      </w:r>
      <w:r>
        <w:rPr>
          <w:rFonts w:ascii="Times" w:hAnsi="Times"/>
        </w:rPr>
        <w:t xml:space="preserve">. QC filtered reads were assembled into contigs using MEGAHIT (v1.2.9; </w:t>
      </w:r>
      <w:r>
        <w:rPr>
          <w:rFonts w:ascii="Times" w:hAnsi="Times"/>
        </w:rPr>
        <w:fldChar w:fldCharType="begin"/>
      </w:r>
      <w:r w:rsidR="00DF64EF">
        <w:rPr>
          <w:rFonts w:ascii="Times" w:hAnsi="Times"/>
        </w:rPr>
        <w:instrText xml:space="preserve"> ADDIN ZOTERO_ITEM CSL_CITATION {"citationID":"ukAOzod3","properties":{"formattedCitation":"(40)","plainCitation":"(40)","noteIndex":0},"citationItems":[{"id":1215,"uris":["http://zotero.org/users/10354432/items/RWQFJIDY"],"itemData":{"id":1215,"type":"article-journal","abstract":"Summary: MEGAHIT is a NGS de novo assembler for assembling large and complex metagenomics data in a time- and cost-efficient manner. It finished assembling a soil metagenomics dataset with 252</w:instrText>
      </w:r>
      <w:r w:rsidR="00DF64EF">
        <w:rPr>
          <w:rFonts w:ascii="Cambria Math" w:hAnsi="Cambria Math" w:cs="Cambria Math"/>
        </w:rPr>
        <w:instrText>∈</w:instrText>
      </w:r>
      <w:r w:rsidR="00DF64EF">
        <w:rPr>
          <w:rFonts w:ascii="Times" w:hAnsi="Times"/>
        </w:rPr>
        <w:instrText>Gbps in 44.1 and 99.6</w:instrText>
      </w:r>
      <w:r w:rsidR="00DF64EF">
        <w:rPr>
          <w:rFonts w:ascii="Cambria Math" w:hAnsi="Cambria Math" w:cs="Cambria Math"/>
        </w:rPr>
        <w:instrText>∈</w:instrText>
      </w:r>
      <w:r w:rsidR="00DF64EF">
        <w:rPr>
          <w:rFonts w:ascii="Times" w:hAnsi="Times"/>
        </w:rPr>
        <w:instrText xml:space="preserve">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improvement.","container-title":"Bioinformatics","DOI":"10.1093/bioinformatics/btv033","ISSN":"14602059","issue":"10","note":"PMID: 25609793\narXiv: 1401.7457","page":"1674-1676","title":"MEGAHIT: An ultra-fast single-node solution for large and complex metagenomics assembly via succinct de Bruijn graph","volume":"31","author":[{"family":"Li","given":"Dinghua"},{"family":"Liu","given":"Chi Man"},{"family":"Luo","given":"Ruibang"},{"family":"Sadakane","given":"Kunihiko"},{"family":"Lam","given":"Tak Wah"}],"issued":{"date-parts":[["2015"]]}}}],"schema":"https://github.com/citation-style-language/schema/raw/master/csl-citation.json"} </w:instrText>
      </w:r>
      <w:r>
        <w:rPr>
          <w:rFonts w:ascii="Times" w:hAnsi="Times"/>
        </w:rPr>
        <w:fldChar w:fldCharType="separate"/>
      </w:r>
      <w:r w:rsidR="00DF64EF">
        <w:rPr>
          <w:rFonts w:ascii="Times" w:hAnsi="Times"/>
          <w:noProof/>
        </w:rPr>
        <w:t>(40)</w:t>
      </w:r>
      <w:r>
        <w:rPr>
          <w:rFonts w:ascii="Times" w:hAnsi="Times"/>
        </w:rPr>
        <w:fldChar w:fldCharType="end"/>
      </w:r>
      <w:r w:rsidR="009C5A8A">
        <w:rPr>
          <w:rFonts w:ascii="Times" w:hAnsi="Times"/>
        </w:rPr>
        <w:t xml:space="preserve">, binned with </w:t>
      </w:r>
      <w:proofErr w:type="spellStart"/>
      <w:r w:rsidR="009C5A8A">
        <w:rPr>
          <w:rFonts w:ascii="Times" w:hAnsi="Times"/>
        </w:rPr>
        <w:t>MaxBin</w:t>
      </w:r>
      <w:proofErr w:type="spellEnd"/>
      <w:r w:rsidR="009C5A8A">
        <w:rPr>
          <w:rFonts w:ascii="Times" w:hAnsi="Times"/>
        </w:rPr>
        <w:t xml:space="preserve"> 2.0 </w:t>
      </w:r>
      <w:r w:rsidR="009C5A8A">
        <w:rPr>
          <w:rFonts w:ascii="Times" w:hAnsi="Times"/>
        </w:rPr>
        <w:fldChar w:fldCharType="begin"/>
      </w:r>
      <w:r w:rsidR="00DF64EF">
        <w:rPr>
          <w:rFonts w:ascii="Times" w:hAnsi="Times"/>
        </w:rPr>
        <w:instrText xml:space="preserve"> ADDIN ZOTERO_ITEM CSL_CITATION {"citationID":"9lR83yR6","properties":{"formattedCitation":"(41)","plainCitation":"(41)","noteIndex":0},"citationItems":[{"id":3227,"uris":["http://zotero.org/users/10354432/items/QXPL9CW7"],"itemData":{"id":3227,"type":"article-journal","abstract":"Summary: The recovery of genomes from metagenomic datasets is a critical step to defining the functional roles of the underlying uncultivated populations. We previously developed MaxBin, an automated binning approach for high-throughput recovery of microbial genomes from metagenomes. Here we present an expanded binning algorithm, MaxBin 2.0, which recovers genomes from co-assembly of a collection of metagenomic datasets. Tests on simulated datasets revealed that MaxBin 2.0 is highly accurate in recovering individual genomes, and the application of MaxBin 2.0 to several metagenomes from environmental samples demonstrated that it could achieve two complementary goals: recovering more bacterial genomes compared to binning a single sample as well as comparing the microbial community composition between different sampling environments.Availability and implementation: MaxBin 2.0 is freely available at http://sourceforge.net/projects/maxbin/ under BSD license.Contact:  ywwei@lbl.govSupplementary information:  Supplementary data are available at Bioinformatics online.","container-title":"Bioinformatics","DOI":"10.1093/bioinformatics/btv638","ISSN":"1367-4803","issue":"4","journalAbbreviation":"Bioinformatics","page":"605-607","source":"Silverchair","title":"MaxBin 2.0: an automated binning algorithm to recover genomes from multiple metagenomic datasets","title-short":"MaxBin 2.0","volume":"32","author":[{"family":"Wu","given":"Yu-Wei"},{"family":"Simmons","given":"Blake A."},{"family":"Singer","given":"Steven W."}],"issued":{"date-parts":[["2016",2,1]]}}}],"schema":"https://github.com/citation-style-language/schema/raw/master/csl-citation.json"} </w:instrText>
      </w:r>
      <w:r w:rsidR="009C5A8A">
        <w:rPr>
          <w:rFonts w:ascii="Times" w:hAnsi="Times"/>
        </w:rPr>
        <w:fldChar w:fldCharType="separate"/>
      </w:r>
      <w:r w:rsidR="00DF64EF">
        <w:rPr>
          <w:rFonts w:ascii="Times" w:hAnsi="Times"/>
          <w:noProof/>
        </w:rPr>
        <w:t>(41)</w:t>
      </w:r>
      <w:r w:rsidR="009C5A8A">
        <w:rPr>
          <w:rFonts w:ascii="Times" w:hAnsi="Times"/>
        </w:rPr>
        <w:fldChar w:fldCharType="end"/>
      </w:r>
      <w:r w:rsidR="009C5A8A">
        <w:rPr>
          <w:rFonts w:ascii="Times" w:hAnsi="Times"/>
        </w:rPr>
        <w:t xml:space="preserve"> and MetaBAT2  </w:t>
      </w:r>
      <w:r w:rsidR="009C5A8A">
        <w:rPr>
          <w:rFonts w:ascii="Times" w:hAnsi="Times"/>
        </w:rPr>
        <w:fldChar w:fldCharType="begin"/>
      </w:r>
      <w:r w:rsidR="00DF64EF">
        <w:rPr>
          <w:rFonts w:ascii="Times" w:hAnsi="Times"/>
        </w:rPr>
        <w:instrText xml:space="preserve"> ADDIN ZOTERO_ITEM CSL_CITATION {"citationID":"mEf28D9y","properties":{"formattedCitation":"(42)","plainCitation":"(42)","noteIndex":0},"citationItems":[{"id":3237,"uris":["http://zotero.org/users/10354432/items/RBKKW5MD"],"itemData":{"id":3237,"type":"article-journal","abstract":"We previously reported on MetaBAT, an automated metagenome binning software tool to reconstruct single genomes from microbial communities for subsequent analyses of uncultivated microbial species. MetaBAT has become one of the most popular binning tools largely due to its computational efficiency and ease of use, especially in binning experiments with a large number of samples and a large assembly. MetaBAT requires users to choose parameters to fine-tune its sensitivity and specificity. If those parameters are not chosen properly, binning accuracy can suffer, especially on assemblies of poor quality. Here, we developed MetaBAT 2 to overcome this problem. MetaBAT 2 uses a new adaptive binning algorithm to eliminate manual parameter tuning. We also performed extensive software engineering optimization to increase both computational and memory efficiency. Comparing MetaBAT 2 to alternative software tools on over 100 real world metagenome assemblies shows superior accuracy and computing speed. Binning a typical metagenome assembly takes only a few minutes on a single commodity workstation. We therefore recommend the community adopts MetaBAT 2 for their metagenome binning experiments. MetaBAT 2 is open source software and available at https://bitbucket.org/berkeleylab/metabat.","container-title":"PeerJ","DOI":"10.7717/peerj.7359","ISSN":"2167-8359","journalAbbreviation":"PeerJ","language":"en","note":"publisher: PeerJ Inc.","page":"e7359","source":"peerj.com","title":"MetaBAT 2: an adaptive binning algorithm for robust and efficient genome reconstruction from metagenome assemblies","title-short":"MetaBAT 2","volume":"7","author":[{"family":"Kang","given":"Dongwan D."},{"family":"Li","given":"Feng"},{"family":"Kirton","given":"Edward"},{"family":"Thomas","given":"Ashleigh"},{"family":"Egan","given":"Rob"},{"family":"An","given":"Hong"},{"family":"Wang","given":"Zhong"}],"issued":{"date-parts":[["2019",7,26]]}}}],"schema":"https://github.com/citation-style-language/schema/raw/master/csl-citation.json"} </w:instrText>
      </w:r>
      <w:r w:rsidR="009C5A8A">
        <w:rPr>
          <w:rFonts w:ascii="Times" w:hAnsi="Times"/>
        </w:rPr>
        <w:fldChar w:fldCharType="separate"/>
      </w:r>
      <w:r w:rsidR="00DF64EF">
        <w:rPr>
          <w:rFonts w:ascii="Times" w:hAnsi="Times"/>
          <w:noProof/>
        </w:rPr>
        <w:t>(42)</w:t>
      </w:r>
      <w:r w:rsidR="009C5A8A">
        <w:rPr>
          <w:rFonts w:ascii="Times" w:hAnsi="Times"/>
        </w:rPr>
        <w:fldChar w:fldCharType="end"/>
      </w:r>
      <w:r w:rsidR="009C5A8A">
        <w:rPr>
          <w:rFonts w:ascii="Times" w:hAnsi="Times"/>
        </w:rPr>
        <w:t xml:space="preserve">, and refined with </w:t>
      </w:r>
      <w:proofErr w:type="spellStart"/>
      <w:r w:rsidR="009C5A8A">
        <w:rPr>
          <w:rFonts w:ascii="Times" w:hAnsi="Times"/>
        </w:rPr>
        <w:t>MetaWrap</w:t>
      </w:r>
      <w:proofErr w:type="spellEnd"/>
      <w:r w:rsidR="009C5A8A">
        <w:rPr>
          <w:rFonts w:ascii="Times" w:hAnsi="Times"/>
        </w:rPr>
        <w:t xml:space="preserve"> </w:t>
      </w:r>
      <w:r w:rsidR="009C5A8A">
        <w:rPr>
          <w:rFonts w:ascii="Times" w:hAnsi="Times"/>
        </w:rPr>
        <w:fldChar w:fldCharType="begin"/>
      </w:r>
      <w:r w:rsidR="00DF64EF">
        <w:rPr>
          <w:rFonts w:ascii="Times" w:hAnsi="Times"/>
        </w:rPr>
        <w:instrText xml:space="preserve"> ADDIN ZOTERO_ITEM CSL_CITATION {"citationID":"UzcGlcWv","properties":{"formattedCitation":"(43)","plainCitation":"(43)","noteIndex":0},"citationItems":[{"id":3241,"uris":["http://zotero.org/users/10354432/items/5CBBT3E6"],"itemData":{"id":3241,"type":"article-journal","abstract":"The study of microbiomes using whole-metagenome shotgun sequencing enables the analysis of uncultivated microbial populations that may have important roles in their environments. Extracting individual draft genomes (bins) facilitates metagenomic analysis at the single genome level. Software and pipelines for such analysis have become diverse and sophisticated, resulting in a significant burden for biologists to access and use them. Furthermore, while bin extraction algorithms are rapidly improving, there is still a lack of tools for their evaluation and visualization.","container-title":"Microbiome","DOI":"10.1186/s40168-018-0541-1","ISSN":"2049-2618","issue":"1","journalAbbreviation":"Microbiome","page":"158","source":"BioMed Central","title":"MetaWRAP—a flexible pipeline for genome-resolved metagenomic data analysis","volume":"6","author":[{"family":"Uritskiy","given":"Gherman V."},{"family":"DiRuggiero","given":"Jocelyne"},{"family":"Taylor","given":"James"}],"issued":{"date-parts":[["2018",9,15]]}}}],"schema":"https://github.com/citation-style-language/schema/raw/master/csl-citation.json"} </w:instrText>
      </w:r>
      <w:r w:rsidR="009C5A8A">
        <w:rPr>
          <w:rFonts w:ascii="Times" w:hAnsi="Times"/>
        </w:rPr>
        <w:fldChar w:fldCharType="separate"/>
      </w:r>
      <w:r w:rsidR="00DF64EF">
        <w:rPr>
          <w:rFonts w:ascii="Times" w:hAnsi="Times"/>
          <w:noProof/>
        </w:rPr>
        <w:t>(43)</w:t>
      </w:r>
      <w:r w:rsidR="009C5A8A">
        <w:rPr>
          <w:rFonts w:ascii="Times" w:hAnsi="Times"/>
        </w:rPr>
        <w:fldChar w:fldCharType="end"/>
      </w:r>
      <w:r w:rsidR="009C5A8A">
        <w:rPr>
          <w:rFonts w:ascii="Times" w:hAnsi="Times"/>
        </w:rPr>
        <w:t xml:space="preserve">. We combined this set of MAGs with another set binned from a study at a nearby site at HERC </w:t>
      </w:r>
      <w:r w:rsidR="009C5A8A">
        <w:rPr>
          <w:rFonts w:ascii="Times" w:hAnsi="Times"/>
        </w:rPr>
        <w:fldChar w:fldCharType="begin"/>
      </w:r>
      <w:r w:rsidR="00DF64EF">
        <w:rPr>
          <w:rFonts w:ascii="Times" w:hAnsi="Times"/>
        </w:rPr>
        <w:instrText xml:space="preserve"> ADDIN ZOTERO_ITEM CSL_CITATION {"citationID":"2qhLiaYF","properties":{"formattedCitation":"(36)","plainCitation":"(36)","noteIndex":0},"citationItems":[{"id":3225,"uris":["http://zotero.org/users/10354432/items/9RZ2ABAN"],"itemData":{"id":3225,"type":"article-journal","abstract":"The growth and physiology of soil microorganisms, which play vital roles in biogeochemical cycling, are shaped by both current and historical soil environmental conditions. Here, we developed and applied a genome-resolved metagenomic implementation of quantitative stable isotope probing (qSIP) with an H218O labeling experiment to identify actively growing soil microorganisms and their genomic capacities. qSIP enabled measurement of taxon-specific growth because isotopic incorporation into microbial DNA requires production of new genome copies. We studied three Mediterranean grassland soils across a rainfall gradient to evaluate the hypothesis that historic precipitation levels are an important factor controlling trait selection. We used qSIP-informed genome-resolved metagenomics to resolve the active subset of soil community members and identify their characteristic ecophysiological traits. Higher year-round precipitation levels correlated with higher activity and growth rates of flagellar motile microorganisms. In addition to heavily isotopically labeled bacteria, we identified abundant isotope-labeled phages, suggesting phage-induced cell lysis likely contributed to necromass production at all three sites. Further, there was a positive correlation between phage activity and the activity of putative phage hosts. Contrary to our expectations, the capacity to decompose the diverse complex carbohydrates common in soil organic matter or oxidize methanol and carbon monoxide were broadly distributed across active and inactive bacteria in all three soils, implying that these traits are not highly selected for by historical precipitation.\nIMPORTANCE Soil moisture is a critical factor that strongly shapes the lifestyle of soil organisms by changing access to nutrients, controlling oxygen diffusion, and regulating the potential for mobility. We identified active microorganisms in three grassland soils with similar mineral contexts, yet different historic rainfall inputs, by adding water labeled with a stable isotope and tracking that isotope in DNA of growing microbes. By examining the genomes of active and inactive microorganisms, we identified functions that are enriched in growing organisms, and showed that different functions were selected for in different soils. Wetter soil had higher activity of motile organisms, but activity of pathways for degradation of soil organic carbon compounds, including simple carbon substrates, were comparable for all three soils. We identified many labeled, and thus active bacteriophages (viruses that infect bacteria), implying that the cells they killed contributed to soil organic matter. The activity of these bacteriophages was significantly correlated with activity of their hosts.","container-title":"mSystems","DOI":"10.1128/msystems.00417-22","issue":"6","note":"publisher: American Society for Microbiology","page":"e00417-22","source":"journals.asm.org (Atypon)","title":"Quantitative Stable-Isotope Probing (qSIP) with Metagenomics Links Microbial Physiology and Activity to Soil Moisture in Mediterranean-Climate Grassland Ecosystems","volume":"7","author":[{"family":"Greenlon","given":"Alex"},{"family":"Sieradzki","given":"Ella"},{"family":"Zablocki","given":"Olivier"},{"family":"Koch","given":"Benjamin J."},{"family":"Foley","given":"Megan M."},{"family":"Kimbrel","given":"Jeffrey A."},{"family":"Hungate","given":"Bruce A."},{"family":"Blazewicz","given":"Steven J."},{"family":"Nuccio","given":"Erin E."},{"family":"Sun","given":"Christine L."},{"family":"Chew","given":"Aaron"},{"family":"Mancilla","given":"Cynthia-Jeanette"},{"family":"Sullivan","given":"Matthew B."},{"family":"Firestone","given":"Mary"},{"family":"Pett-Ridge","given":"Jennifer"},{"family":"Banfield","given":"Jillian F."}],"issued":{"date-parts":[["2022",10,27]]}}}],"schema":"https://github.com/citation-style-language/schema/raw/master/csl-citation.json"} </w:instrText>
      </w:r>
      <w:r w:rsidR="009C5A8A">
        <w:rPr>
          <w:rFonts w:ascii="Times" w:hAnsi="Times"/>
        </w:rPr>
        <w:fldChar w:fldCharType="separate"/>
      </w:r>
      <w:r w:rsidR="00DF64EF">
        <w:rPr>
          <w:rFonts w:ascii="Times" w:hAnsi="Times"/>
          <w:noProof/>
        </w:rPr>
        <w:t>(36)</w:t>
      </w:r>
      <w:r w:rsidR="009C5A8A">
        <w:rPr>
          <w:rFonts w:ascii="Times" w:hAnsi="Times"/>
        </w:rPr>
        <w:fldChar w:fldCharType="end"/>
      </w:r>
      <w:r w:rsidR="009C5A8A">
        <w:rPr>
          <w:rFonts w:ascii="Times" w:hAnsi="Times"/>
        </w:rPr>
        <w:t xml:space="preserve"> and dereplicated MAGs using </w:t>
      </w:r>
      <w:proofErr w:type="spellStart"/>
      <w:r w:rsidR="009C5A8A">
        <w:rPr>
          <w:rFonts w:ascii="Times" w:hAnsi="Times"/>
        </w:rPr>
        <w:t>dRep</w:t>
      </w:r>
      <w:proofErr w:type="spellEnd"/>
      <w:r w:rsidR="009C5A8A">
        <w:rPr>
          <w:rFonts w:ascii="Times" w:hAnsi="Times"/>
        </w:rPr>
        <w:t xml:space="preserve"> </w:t>
      </w:r>
      <w:r w:rsidR="009C5A8A">
        <w:rPr>
          <w:rFonts w:ascii="Times" w:hAnsi="Times"/>
        </w:rPr>
        <w:fldChar w:fldCharType="begin"/>
      </w:r>
      <w:r w:rsidR="00DF64EF">
        <w:rPr>
          <w:rFonts w:ascii="Times" w:hAnsi="Times"/>
        </w:rPr>
        <w:instrText xml:space="preserve"> ADDIN ZOTERO_ITEM CSL_CITATION {"citationID":"6oE0edPo","properties":{"formattedCitation":"(44)","plainCitation":"(44)","noteIndex":0},"citationItems":[{"id":3244,"uris":["http://zotero.org/users/10354432/items/7JKEUGAY"],"itemData":{"id":3244,"type":"article-journal","abstract":"The number of microbial genomes sequenced each year is expanding rapidly, in part due to genome-resolved metagenomic studies that routinely recover hundreds of draft-quality genomes. Rapid algorithms have been developed to comprehensively compare large genome sets, but they are not accurate with draft-quality genomes. Here we present dRep, a program that reduces the computational time for pairwise genome comparisons by sequentially applying a fast, inaccurate estimation of genome distance, and a slow, accurate measure of average nucleotide identity. dRep achieves a 28 × increase in speed with perfect recall and precision when benchmarked against previously developed algorithms. We demonstrate the use of dRep for genome recovery from time-series datasets. Each metagenome was assembled separately, and dRep was used to identify groups of essentially identical genomes and select the best genome from each replicate set. This resulted in recovery of significantly more and higher-quality genomes compared to the set recovered using co-assembly.","container-title":"The ISME Journal","DOI":"10.1038/ismej.2017.126","ISSN":"1751-7370","issue":"12","journalAbbreviation":"ISME J","language":"en","license":"2017 International Society for Microbial Ecology","note":"number: 12\npublisher: Nature Publishing Group","page":"2864-2868","source":"www.nature.com","title":"dRep: a tool for fast and accurate genomic comparisons that enables improved genome recovery from metagenomes through de-replication","title-short":"dRep","volume":"11","author":[{"family":"Olm","given":"Matthew R."},{"family":"Brown","given":"Christopher T."},{"family":"Brooks","given":"Brandon"},{"family":"Banfield","given":"Jillian F."}],"issued":{"date-parts":[["2017",12]]}}}],"schema":"https://github.com/citation-style-language/schema/raw/master/csl-citation.json"} </w:instrText>
      </w:r>
      <w:r w:rsidR="009C5A8A">
        <w:rPr>
          <w:rFonts w:ascii="Times" w:hAnsi="Times"/>
        </w:rPr>
        <w:fldChar w:fldCharType="separate"/>
      </w:r>
      <w:r w:rsidR="00DF64EF">
        <w:rPr>
          <w:rFonts w:ascii="Times" w:hAnsi="Times"/>
          <w:noProof/>
        </w:rPr>
        <w:t>(44)</w:t>
      </w:r>
      <w:r w:rsidR="009C5A8A">
        <w:rPr>
          <w:rFonts w:ascii="Times" w:hAnsi="Times"/>
        </w:rPr>
        <w:fldChar w:fldCharType="end"/>
      </w:r>
      <w:r w:rsidR="009C5A8A">
        <w:rPr>
          <w:rFonts w:ascii="Times" w:hAnsi="Times"/>
        </w:rPr>
        <w:t>.</w:t>
      </w:r>
      <w:r w:rsidR="00F57A48">
        <w:rPr>
          <w:rFonts w:ascii="Times" w:hAnsi="Times"/>
        </w:rPr>
        <w:t xml:space="preserve"> Reads from each fraction were then mapped against the set of MAGs using </w:t>
      </w:r>
      <w:proofErr w:type="spellStart"/>
      <w:r w:rsidR="00F57A48">
        <w:rPr>
          <w:rFonts w:ascii="Times" w:hAnsi="Times"/>
        </w:rPr>
        <w:t>BBMap</w:t>
      </w:r>
      <w:proofErr w:type="spellEnd"/>
      <w:r w:rsidR="00F57A48">
        <w:rPr>
          <w:rFonts w:ascii="Times" w:hAnsi="Times"/>
        </w:rPr>
        <w:t xml:space="preserve"> </w:t>
      </w:r>
      <w:r w:rsidR="00F57A48">
        <w:rPr>
          <w:rFonts w:ascii="Times" w:hAnsi="Times"/>
        </w:rPr>
        <w:fldChar w:fldCharType="begin"/>
      </w:r>
      <w:r w:rsidR="00DF64EF">
        <w:rPr>
          <w:rFonts w:ascii="Times" w:hAnsi="Times"/>
        </w:rPr>
        <w:instrText xml:space="preserve"> ADDIN ZOTERO_ITEM CSL_CITATION {"citationID":"hisbXSAt","properties":{"formattedCitation":"(38)","plainCitation":"(38)","noteIndex":0},"citationItems":[{"id":1258,"uris":["http://zotero.org/users/10354432/items/E55TEP53"],"itemData":{"id":1258,"type":"webpage","title":"BBTools Software Package","URL":"https://sourceforge.net/projects/bbmap/","author":[{"family":"Bushnell","given":"Brian"}],"issued":{"date-parts":[["2014"]]}}}],"schema":"https://github.com/citation-style-language/schema/raw/master/csl-citation.json"} </w:instrText>
      </w:r>
      <w:r w:rsidR="00F57A48">
        <w:rPr>
          <w:rFonts w:ascii="Times" w:hAnsi="Times"/>
        </w:rPr>
        <w:fldChar w:fldCharType="separate"/>
      </w:r>
      <w:r w:rsidR="00DF64EF">
        <w:rPr>
          <w:rFonts w:ascii="Times" w:hAnsi="Times"/>
          <w:noProof/>
        </w:rPr>
        <w:t>(38)</w:t>
      </w:r>
      <w:r w:rsidR="00F57A48">
        <w:rPr>
          <w:rFonts w:ascii="Times" w:hAnsi="Times"/>
        </w:rPr>
        <w:fldChar w:fldCharType="end"/>
      </w:r>
      <w:r w:rsidR="00F57A48">
        <w:rPr>
          <w:rFonts w:ascii="Times" w:hAnsi="Times"/>
        </w:rPr>
        <w:t xml:space="preserve">. DRAM </w:t>
      </w:r>
      <w:r w:rsidR="00F57A48">
        <w:rPr>
          <w:rFonts w:ascii="Times" w:hAnsi="Times"/>
        </w:rPr>
        <w:fldChar w:fldCharType="begin"/>
      </w:r>
      <w:r w:rsidR="00DF64EF">
        <w:rPr>
          <w:rFonts w:ascii="Times" w:hAnsi="Times"/>
        </w:rPr>
        <w:instrText xml:space="preserve"> ADDIN ZOTERO_ITEM CSL_CITATION {"citationID":"z6SI7fum","properties":{"formattedCitation":"(45)","plainCitation":"(45)","noteIndex":0},"citationItems":[{"id":3246,"uris":["http://zotero.org/users/10354432/items/UXYHSN3M"],"itemData":{"id":3246,"type":"article-journal","abstract":"Microbial and viral communities transform the chemistry of Earth's ecosystems, yet the specific reactions catalyzed by these biological engines are hard to decode due to the absence of a scalable, metabolically resolved, annotation software. Here, we present DRAM (Distilled and Refined Annotation of Metabolism), a framework to translate the deluge of microbiome-based genomic information into a catalog of microbial traits. To demonstrate the applicability of DRAM across metabolically diverse genomes, we evaluated DRAM performance on a defined, in silico soil community and previously published human gut metagenomes. We show that DRAM accurately assigned microbial contributions to geochemical cycles and automated the partitioning of gut microbial carbohydrate metabolism at substrate levels. DRAM-v, the viral mode of DRAM, established rules to identify virally-encoded auxiliary metabolic genes (AMGs), resulting in the metabolic categorization of thousands of putative AMGs from soils and guts. Together DRAM and DRAM-v provide critical metabolic profiling capabilities that decipher mechanisms underpinning microbiome function.","container-title":"Nucleic Acids Research","DOI":"10.1093/nar/gkaa621","ISSN":"0305-1048","issue":"16","journalAbbreviation":"Nucleic Acids Research","page":"8883-8900","source":"Silverchair","title":"DRAM for distilling microbial metabolism to automate the curation of microbiome function","volume":"48","author":[{"family":"Shaffer","given":"Michael"},{"family":"Borton","given":"Mikayla A"},{"family":"McGivern","given":"Bridget B"},{"family":"Zayed","given":"Ahmed A"},{"family":"La Rosa","given":"Sabina Leanti"},{"family":"Solden","given":"Lindsey M"},{"family":"Liu","given":"Pengfei"},{"family":"Narrowe","given":"Adrienne B"},{"family":"Rodríguez-Ramos","given":"Josué"},{"family":"Bolduc","given":"Benjamin"},{"family":"Gazitúa","given":"M Consuelo"},{"family":"Daly","given":"Rebecca A"},{"family":"Smith","given":"Garrett J"},{"family":"Vik","given":"Dean R"},{"family":"Pope","given":"Phil B"},{"family":"Sullivan","given":"Matthew B"},{"family":"Roux","given":"Simon"},{"family":"Wrighton","given":"Kelly C"}],"issued":{"date-parts":[["2020",9,18]]}}}],"schema":"https://github.com/citation-style-language/schema/raw/master/csl-citation.json"} </w:instrText>
      </w:r>
      <w:r w:rsidR="00F57A48">
        <w:rPr>
          <w:rFonts w:ascii="Times" w:hAnsi="Times"/>
        </w:rPr>
        <w:fldChar w:fldCharType="separate"/>
      </w:r>
      <w:r w:rsidR="00DF64EF">
        <w:rPr>
          <w:rFonts w:ascii="Times" w:hAnsi="Times"/>
          <w:noProof/>
        </w:rPr>
        <w:t>(45)</w:t>
      </w:r>
      <w:r w:rsidR="00F57A48">
        <w:rPr>
          <w:rFonts w:ascii="Times" w:hAnsi="Times"/>
        </w:rPr>
        <w:fldChar w:fldCharType="end"/>
      </w:r>
      <w:r w:rsidR="00F57A48">
        <w:rPr>
          <w:rFonts w:ascii="Times" w:hAnsi="Times"/>
        </w:rPr>
        <w:t xml:space="preserve"> was used to identify open reading frames (ORFs) using Prodigal </w:t>
      </w:r>
      <w:r w:rsidR="00F57A48">
        <w:rPr>
          <w:rFonts w:ascii="Times" w:hAnsi="Times"/>
        </w:rPr>
        <w:fldChar w:fldCharType="begin"/>
      </w:r>
      <w:r w:rsidR="00DF64EF">
        <w:rPr>
          <w:rFonts w:ascii="Times" w:hAnsi="Times"/>
        </w:rPr>
        <w:instrText xml:space="preserve"> ADDIN ZOTERO_ITEM CSL_CITATION {"citationID":"JbbU9kFh","properties":{"formattedCitation":"(46)","plainCitation":"(46)","noteIndex":0},"citationItems":[{"id":2316,"uris":["http://zotero.org/users/10354432/items/2DT94SF7"],"itemData":{"id":2316,"type":"article-journal","abstract":"Background: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objectives.Conclusion: We built a fast, lightweight, open source gene prediction program called Prodigal http://compbio.ornl.gov/prodigal/. Prodigal achieved good results compared to existing methods, and we believe it will be a valuable asset to automated microbial annotation pipelines. © 2010 Hyatt et al; licensee BioMed Central Ltd.","container-title":"BMC Bioinformatics","DOI":"10.1186/1471-2105-11-119","ISSN":"14712105","issue":"1","note":"PMID: 20211023\npublisher: BioMed Central","page":"1-11","title":"Prodigal: Prokaryotic gene recognition and translation initiation site identification","volume":"11","author":[{"family":"Hyatt","given":"Doug"},{"family":"Chen","given":"Gwo Liang"},{"family":"LoCascio","given":"Philip F."},{"family":"Land","given":"Miriam L."},{"family":"Larimer","given":"Frank W."},{"family":"Hauser","given":"Loren J."}],"issued":{"date-parts":[["2010",3,8]]}}}],"schema":"https://github.com/citation-style-language/schema/raw/master/csl-citation.json"} </w:instrText>
      </w:r>
      <w:r w:rsidR="00F57A48">
        <w:rPr>
          <w:rFonts w:ascii="Times" w:hAnsi="Times"/>
        </w:rPr>
        <w:fldChar w:fldCharType="separate"/>
      </w:r>
      <w:r w:rsidR="00DF64EF">
        <w:rPr>
          <w:rFonts w:ascii="Times" w:hAnsi="Times"/>
          <w:noProof/>
        </w:rPr>
        <w:t>(46)</w:t>
      </w:r>
      <w:r w:rsidR="00F57A48">
        <w:rPr>
          <w:rFonts w:ascii="Times" w:hAnsi="Times"/>
        </w:rPr>
        <w:fldChar w:fldCharType="end"/>
      </w:r>
      <w:r w:rsidR="00F57A48">
        <w:rPr>
          <w:rFonts w:ascii="Times" w:hAnsi="Times"/>
        </w:rPr>
        <w:t xml:space="preserve"> and annotate functional genes</w:t>
      </w:r>
      <w:r w:rsidR="00B31F54">
        <w:rPr>
          <w:rFonts w:ascii="Times" w:hAnsi="Times"/>
        </w:rPr>
        <w:t xml:space="preserve"> against the KEGG</w:t>
      </w:r>
      <w:r w:rsidR="00DF64EF">
        <w:rPr>
          <w:rFonts w:ascii="Times" w:hAnsi="Times"/>
        </w:rPr>
        <w:t xml:space="preserve"> database </w:t>
      </w:r>
      <w:r w:rsidR="00DF64EF">
        <w:rPr>
          <w:rFonts w:ascii="Times" w:hAnsi="Times"/>
        </w:rPr>
        <w:fldChar w:fldCharType="begin"/>
      </w:r>
      <w:r w:rsidR="00DF64EF">
        <w:rPr>
          <w:rFonts w:ascii="Times" w:hAnsi="Times"/>
        </w:rPr>
        <w:instrText xml:space="preserve"> ADDIN ZOTERO_ITEM CSL_CITATION {"citationID":"j0hGVJMe","properties":{"formattedCitation":"(47)","plainCitation":"(47)","noteIndex":0},"citationItems":[{"id":3249,"uris":["http://zotero.org/users/10354432/items/D5W2K2EL"],"itemData":{"id":3249,"type":"article-journal","abstract":"KEGG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information.","container-title":"Nucleic Acids Research","DOI":"10.1093/nar/gkw1092","ISSN":"0305-1048","issue":"D1","journalAbbreviation":"Nucleic Acids Research","page":"D353-D361","source":"Silverchair","title":"KEGG: new perspectives on genomes, pathways, diseases and drugs","title-short":"KEGG","volume":"45","author":[{"family":"Kanehisa","given":"Minoru"},{"family":"Furumichi","given":"Miho"},{"family":"Tanabe","given":"Mao"},{"family":"Sato","given":"Yoko"},{"family":"Morishima","given":"Kanae"}],"issued":{"date-parts":[["2017",1,4]]}}}],"schema":"https://github.com/citation-style-language/schema/raw/master/csl-citation.json"} </w:instrText>
      </w:r>
      <w:r w:rsidR="00DF64EF">
        <w:rPr>
          <w:rFonts w:ascii="Times" w:hAnsi="Times"/>
        </w:rPr>
        <w:fldChar w:fldCharType="separate"/>
      </w:r>
      <w:r w:rsidR="00DF64EF">
        <w:rPr>
          <w:rFonts w:ascii="Times" w:hAnsi="Times"/>
          <w:noProof/>
        </w:rPr>
        <w:t>(47)</w:t>
      </w:r>
      <w:r w:rsidR="00DF64EF">
        <w:rPr>
          <w:rFonts w:ascii="Times" w:hAnsi="Times"/>
        </w:rPr>
        <w:fldChar w:fldCharType="end"/>
      </w:r>
      <w:r w:rsidR="00F57A48">
        <w:rPr>
          <w:rFonts w:ascii="Times" w:hAnsi="Times"/>
        </w:rPr>
        <w:t xml:space="preserve">.  </w:t>
      </w:r>
    </w:p>
    <w:p w14:paraId="521BD010" w14:textId="77777777" w:rsidR="00B674BC" w:rsidRDefault="00B674BC" w:rsidP="00D9509E">
      <w:pPr>
        <w:spacing w:line="480" w:lineRule="auto"/>
        <w:rPr>
          <w:rFonts w:ascii="Times" w:hAnsi="Times"/>
        </w:rPr>
      </w:pPr>
    </w:p>
    <w:p w14:paraId="49932635" w14:textId="7BC973A5" w:rsidR="00E5123C" w:rsidRDefault="00E5123C" w:rsidP="00D9509E">
      <w:pPr>
        <w:spacing w:line="480" w:lineRule="auto"/>
        <w:rPr>
          <w:rFonts w:ascii="Times" w:hAnsi="Times"/>
        </w:rPr>
      </w:pPr>
      <w:r>
        <w:rPr>
          <w:rFonts w:ascii="Times" w:hAnsi="Times"/>
          <w:i/>
          <w:iCs/>
        </w:rPr>
        <w:t>RNA Extraction</w:t>
      </w:r>
      <w:r w:rsidR="003C5098">
        <w:rPr>
          <w:rFonts w:ascii="Times" w:hAnsi="Times"/>
          <w:i/>
          <w:iCs/>
        </w:rPr>
        <w:t xml:space="preserve"> and sequencing</w:t>
      </w:r>
    </w:p>
    <w:p w14:paraId="3B8C3EA0" w14:textId="0C66E7C6" w:rsidR="00E5123C" w:rsidRDefault="00E97F08" w:rsidP="00950FAF">
      <w:pPr>
        <w:spacing w:line="480" w:lineRule="auto"/>
        <w:ind w:firstLine="720"/>
        <w:rPr>
          <w:rFonts w:ascii="Times" w:hAnsi="Times"/>
        </w:rPr>
      </w:pPr>
      <w:r>
        <w:rPr>
          <w:rFonts w:ascii="Times" w:hAnsi="Times"/>
        </w:rPr>
        <w:t>Since no isotopic work was conducted with the RNA samples, we randomly chose 4 samples from each precipitation treatment to track RNA transcription at all timepoints</w:t>
      </w:r>
      <w:r w:rsidR="00D743B6">
        <w:rPr>
          <w:rFonts w:ascii="Times" w:hAnsi="Times"/>
        </w:rPr>
        <w:t xml:space="preserve">. </w:t>
      </w:r>
      <w:r w:rsidR="00E5123C">
        <w:rPr>
          <w:rFonts w:ascii="Times" w:hAnsi="Times"/>
        </w:rPr>
        <w:t xml:space="preserve">RNA was extracted from soils using a RNeasy </w:t>
      </w:r>
      <w:proofErr w:type="spellStart"/>
      <w:r w:rsidR="00E5123C">
        <w:rPr>
          <w:rFonts w:ascii="Times" w:hAnsi="Times"/>
        </w:rPr>
        <w:t>PowerSoil</w:t>
      </w:r>
      <w:proofErr w:type="spellEnd"/>
      <w:r w:rsidR="00E5123C">
        <w:rPr>
          <w:rFonts w:ascii="Times" w:hAnsi="Times"/>
        </w:rPr>
        <w:t xml:space="preserve"> Total RNA kit (Qiagen) according to manufacturer instructions. Extracted RNA was treated with RNase-free DNase (Qiagen) and stored at -80</w:t>
      </w:r>
      <w:r w:rsidR="00E5123C">
        <w:rPr>
          <w:rFonts w:ascii="Times" w:hAnsi="Times"/>
        </w:rPr>
        <w:sym w:font="Symbol" w:char="F0B0"/>
      </w:r>
      <w:r w:rsidR="00E5123C">
        <w:rPr>
          <w:rFonts w:ascii="Times" w:hAnsi="Times"/>
        </w:rPr>
        <w:t xml:space="preserve">C. RNA concentration was determined using a Qubit fluorometer </w:t>
      </w:r>
      <w:r w:rsidR="00E5123C" w:rsidRPr="00E5123C">
        <w:rPr>
          <w:rFonts w:ascii="Times" w:hAnsi="Times"/>
        </w:rPr>
        <w:t>(Invitrogen, Carlsbad, CA, USA)</w:t>
      </w:r>
      <w:r w:rsidR="00E5123C">
        <w:rPr>
          <w:rFonts w:ascii="Times" w:hAnsi="Times"/>
        </w:rPr>
        <w:t xml:space="preserve"> and quality was assessed using a Nanodrop</w:t>
      </w:r>
      <w:r w:rsidR="004D6063">
        <w:rPr>
          <w:rFonts w:ascii="Times" w:hAnsi="Times"/>
        </w:rPr>
        <w:t xml:space="preserve"> One Spectrophotometer </w:t>
      </w:r>
      <w:r w:rsidR="004D6063">
        <w:rPr>
          <w:rFonts w:ascii="Times" w:hAnsi="Times"/>
        </w:rPr>
        <w:lastRenderedPageBreak/>
        <w:t>(</w:t>
      </w:r>
      <w:proofErr w:type="spellStart"/>
      <w:r w:rsidR="004D6063">
        <w:rPr>
          <w:rFonts w:ascii="Times" w:hAnsi="Times"/>
        </w:rPr>
        <w:t>Thermo</w:t>
      </w:r>
      <w:proofErr w:type="spellEnd"/>
      <w:r w:rsidR="004D6063">
        <w:rPr>
          <w:rFonts w:ascii="Times" w:hAnsi="Times"/>
        </w:rPr>
        <w:t xml:space="preserve"> Scientific Invitrogen). </w:t>
      </w:r>
      <w:r w:rsidR="00E5123C">
        <w:rPr>
          <w:rFonts w:ascii="Times" w:hAnsi="Times"/>
        </w:rPr>
        <w:t xml:space="preserve">Samples were sent to the Joint Genome Institute (JGI; Berkeley, California, USA), for sequencing. </w:t>
      </w:r>
      <w:proofErr w:type="gramStart"/>
      <w:r w:rsidR="004D6063">
        <w:rPr>
          <w:rFonts w:ascii="Times" w:hAnsi="Times"/>
        </w:rPr>
        <w:t>Paired-end</w:t>
      </w:r>
      <w:proofErr w:type="gramEnd"/>
      <w:r w:rsidR="004D6063">
        <w:rPr>
          <w:rFonts w:ascii="Times" w:hAnsi="Times"/>
        </w:rPr>
        <w:t xml:space="preserve"> 2 x 151 bp libraries were sequenced on </w:t>
      </w:r>
      <w:r w:rsidR="00B549A2">
        <w:rPr>
          <w:rFonts w:ascii="Times" w:hAnsi="Times"/>
        </w:rPr>
        <w:t xml:space="preserve">an Illumina </w:t>
      </w:r>
      <w:proofErr w:type="spellStart"/>
      <w:r w:rsidR="00B549A2">
        <w:rPr>
          <w:rFonts w:ascii="Times" w:hAnsi="Times"/>
        </w:rPr>
        <w:t>NovaSeq</w:t>
      </w:r>
      <w:proofErr w:type="spellEnd"/>
      <w:r w:rsidR="00B549A2">
        <w:rPr>
          <w:rFonts w:ascii="Times" w:hAnsi="Times"/>
        </w:rPr>
        <w:t xml:space="preserve"> platform. Metatranscriptomes were run through the JGI Integrated Microbial Genomes (IMG) pipeline v.5.1.5</w:t>
      </w:r>
      <w:r w:rsidR="00B07935">
        <w:rPr>
          <w:rFonts w:ascii="Times" w:hAnsi="Times"/>
        </w:rPr>
        <w:t xml:space="preserve"> </w:t>
      </w:r>
      <w:r w:rsidR="00B07935">
        <w:rPr>
          <w:rFonts w:ascii="Times" w:hAnsi="Times"/>
        </w:rPr>
        <w:fldChar w:fldCharType="begin"/>
      </w:r>
      <w:r w:rsidR="00DF64EF">
        <w:rPr>
          <w:rFonts w:ascii="Times" w:hAnsi="Times"/>
        </w:rPr>
        <w:instrText xml:space="preserve"> ADDIN ZOTERO_ITEM CSL_CITATION {"citationID":"oXlsfugg","properties":{"formattedCitation":"(48)","plainCitation":"(48)","noteIndex":0},"citationItems":[{"id":629,"uris":["http://zotero.org/users/10354432/items/BYIBFVDW"],"itemData":{"id":629,"type":"article-journal","container-title":"Nucleic Acids Research","DOI":"10.1093/nar/gky901","ISSN":"0305-1048","issue":"D1","note":"publisher: Narnia","page":"D666-D677","title":"IMG/M v.5.0: an integrated data management and comparative analysis system for microbial genomes and microbiomes","volume":"47","author":[{"family":"Chen","given":"I-Min A"},{"family":"Chu","given":"Ken"},{"family":"Palaniappan","given":"Krishna"},{"family":"Pillay","given":"Manoj"},{"family":"Ratner","given":"Anna"},{"family":"Huang","given":"Jinghua"},{"family":"Huntemann","given":"Marcel"},{"family":"Varghese","given":"Neha"},{"family":"White","given":"James R"},{"family":"Seshadri","given":"Rekha"},{"family":"Smirnova","given":"Tatyana"},{"family":"Kirton","given":"Edward"},{"family":"Jungbluth","given":"Sean P"},{"family":"Woyke","given":"Tanja"},{"family":"Eloe-Fadrosh","given":"Emiley A"},{"family":"Ivanova","given":"Natalia N"},{"family":"Kyrpides","given":"Nikos C"}],"issued":{"date-parts":[["2019",1,8]]}}}],"schema":"https://github.com/citation-style-language/schema/raw/master/csl-citation.json"} </w:instrText>
      </w:r>
      <w:r w:rsidR="00B07935">
        <w:rPr>
          <w:rFonts w:ascii="Times" w:hAnsi="Times"/>
        </w:rPr>
        <w:fldChar w:fldCharType="separate"/>
      </w:r>
      <w:r w:rsidR="00DF64EF">
        <w:rPr>
          <w:rFonts w:ascii="Times" w:hAnsi="Times"/>
          <w:noProof/>
        </w:rPr>
        <w:t>(48)</w:t>
      </w:r>
      <w:r w:rsidR="00B07935">
        <w:rPr>
          <w:rFonts w:ascii="Times" w:hAnsi="Times"/>
        </w:rPr>
        <w:fldChar w:fldCharType="end"/>
      </w:r>
      <w:r w:rsidR="00B549A2">
        <w:rPr>
          <w:rFonts w:ascii="Times" w:hAnsi="Times"/>
        </w:rPr>
        <w:t xml:space="preserve"> and can be found under the GOLD project ID </w:t>
      </w:r>
      <w:r w:rsidR="00B549A2" w:rsidRPr="00B549A2">
        <w:rPr>
          <w:rFonts w:ascii="Times" w:hAnsi="Times"/>
        </w:rPr>
        <w:t>Gp0612223</w:t>
      </w:r>
      <w:r w:rsidR="00B549A2">
        <w:rPr>
          <w:rFonts w:ascii="Times" w:hAnsi="Times"/>
        </w:rPr>
        <w:t xml:space="preserve">. </w:t>
      </w:r>
      <w:r w:rsidR="00D743B6">
        <w:rPr>
          <w:rFonts w:ascii="Times" w:hAnsi="Times"/>
        </w:rPr>
        <w:t xml:space="preserve">Although </w:t>
      </w:r>
      <w:r w:rsidR="00B549A2">
        <w:rPr>
          <w:rFonts w:ascii="Times" w:hAnsi="Times"/>
        </w:rPr>
        <w:t>IMG assemblies are not included in this analysis</w:t>
      </w:r>
      <w:r w:rsidR="00D743B6">
        <w:rPr>
          <w:rFonts w:ascii="Times" w:hAnsi="Times"/>
        </w:rPr>
        <w:t xml:space="preserve">, </w:t>
      </w:r>
      <w:r w:rsidR="00B549A2">
        <w:rPr>
          <w:rFonts w:ascii="Times" w:hAnsi="Times"/>
        </w:rPr>
        <w:t>a more detailed description can be found in the data release (DOI: and citation).</w:t>
      </w:r>
    </w:p>
    <w:p w14:paraId="7C21DB5D" w14:textId="77777777" w:rsidR="00B549A2" w:rsidRDefault="00B549A2" w:rsidP="00D9509E">
      <w:pPr>
        <w:spacing w:line="480" w:lineRule="auto"/>
        <w:rPr>
          <w:rFonts w:ascii="Times" w:hAnsi="Times"/>
        </w:rPr>
      </w:pPr>
    </w:p>
    <w:p w14:paraId="26100B46" w14:textId="1506C508" w:rsidR="00B549A2" w:rsidRDefault="00B549A2" w:rsidP="00D9509E">
      <w:pPr>
        <w:spacing w:line="480" w:lineRule="auto"/>
        <w:rPr>
          <w:rFonts w:ascii="Times" w:hAnsi="Times"/>
          <w:i/>
          <w:iCs/>
        </w:rPr>
      </w:pPr>
      <w:r>
        <w:rPr>
          <w:rFonts w:ascii="Times" w:hAnsi="Times"/>
          <w:i/>
          <w:iCs/>
        </w:rPr>
        <w:t>Metatranscriptome analysis</w:t>
      </w:r>
    </w:p>
    <w:p w14:paraId="2A4940D3" w14:textId="0CAA7012" w:rsidR="004D6063" w:rsidRDefault="00B549A2" w:rsidP="00950FAF">
      <w:pPr>
        <w:spacing w:line="480" w:lineRule="auto"/>
        <w:ind w:firstLine="720"/>
        <w:rPr>
          <w:rFonts w:ascii="Times" w:hAnsi="Times"/>
        </w:rPr>
      </w:pPr>
      <w:r>
        <w:rPr>
          <w:rFonts w:ascii="Times" w:hAnsi="Times"/>
        </w:rPr>
        <w:t xml:space="preserve">Raw reads were downloaded from the JGI genome portal in September 2022. Reads were QC filtered using </w:t>
      </w:r>
      <w:proofErr w:type="spellStart"/>
      <w:r w:rsidRPr="00B549A2">
        <w:rPr>
          <w:rFonts w:ascii="Times" w:hAnsi="Times"/>
        </w:rPr>
        <w:t>bbduk</w:t>
      </w:r>
      <w:proofErr w:type="spellEnd"/>
      <w:r w:rsidR="00B07935">
        <w:rPr>
          <w:rFonts w:ascii="Times" w:hAnsi="Times"/>
        </w:rPr>
        <w:t xml:space="preserve"> </w:t>
      </w:r>
      <w:r w:rsidR="00B07935">
        <w:rPr>
          <w:rFonts w:ascii="Times" w:hAnsi="Times"/>
        </w:rPr>
        <w:fldChar w:fldCharType="begin"/>
      </w:r>
      <w:r w:rsidR="00DF64EF">
        <w:rPr>
          <w:rFonts w:ascii="Times" w:hAnsi="Times"/>
        </w:rPr>
        <w:instrText xml:space="preserve"> ADDIN ZOTERO_ITEM CSL_CITATION {"citationID":"embGxcOD","properties":{"formattedCitation":"(38)","plainCitation":"(38)","noteIndex":0},"citationItems":[{"id":1258,"uris":["http://zotero.org/users/10354432/items/E55TEP53"],"itemData":{"id":1258,"type":"webpage","title":"BBTools Software Package","URL":"https://sourceforge.net/projects/bbmap/","author":[{"family":"Bushnell","given":"Brian"}],"issued":{"date-parts":[["2014"]]}}}],"schema":"https://github.com/citation-style-language/schema/raw/master/csl-citation.json"} </w:instrText>
      </w:r>
      <w:r w:rsidR="00B07935">
        <w:rPr>
          <w:rFonts w:ascii="Times" w:hAnsi="Times"/>
        </w:rPr>
        <w:fldChar w:fldCharType="separate"/>
      </w:r>
      <w:r w:rsidR="00DF64EF">
        <w:rPr>
          <w:rFonts w:ascii="Times" w:hAnsi="Times"/>
          <w:noProof/>
        </w:rPr>
        <w:t>(38)</w:t>
      </w:r>
      <w:r w:rsidR="00B07935">
        <w:rPr>
          <w:rFonts w:ascii="Times" w:hAnsi="Times"/>
        </w:rPr>
        <w:fldChar w:fldCharType="end"/>
      </w:r>
      <w:r w:rsidR="00B07935">
        <w:rPr>
          <w:rFonts w:ascii="Times" w:hAnsi="Times"/>
        </w:rPr>
        <w:t xml:space="preserve"> and Sickle </w:t>
      </w:r>
      <w:r w:rsidR="00B07935">
        <w:rPr>
          <w:rFonts w:ascii="Times" w:hAnsi="Times"/>
        </w:rPr>
        <w:fldChar w:fldCharType="begin"/>
      </w:r>
      <w:r w:rsidR="00DF64EF">
        <w:rPr>
          <w:rFonts w:ascii="Times" w:hAnsi="Times"/>
        </w:rPr>
        <w:instrText xml:space="preserve"> ADDIN ZOTERO_ITEM CSL_CITATION {"citationID":"1t554pMT","properties":{"formattedCitation":"(39)","plainCitation":"(39)","noteIndex":0},"citationItems":[{"id":3186,"uris":["http://zotero.org/users/10354432/items/XW2KYMWE"],"itemData":{"id":3186,"type":"software","abstract":"Windowed Adaptive Trimming for fastq files using quality","genre":"C","license":"MIT","note":"original-date: 2011-02-09T01:18:45Z","source":"GitHub","title":"Sickle: A sliding-window, adaptive, quality-based trimming tool for FastQ files (Version 1.33)","URL":"https://github.com/najoshi/sickle.","author":[{"family":"Joshi NA, Fass JN.","given":""}],"accessed":{"date-parts":[["2023",5,11]]},"issued":{"date-parts":[["2023",5,10]]}}}],"schema":"https://github.com/citation-style-language/schema/raw/master/csl-citation.json"} </w:instrText>
      </w:r>
      <w:r w:rsidR="00B07935">
        <w:rPr>
          <w:rFonts w:ascii="Times" w:hAnsi="Times"/>
        </w:rPr>
        <w:fldChar w:fldCharType="separate"/>
      </w:r>
      <w:r w:rsidR="00DF64EF">
        <w:rPr>
          <w:rFonts w:ascii="Times" w:hAnsi="Times"/>
          <w:noProof/>
        </w:rPr>
        <w:t>(39)</w:t>
      </w:r>
      <w:r w:rsidR="00B07935">
        <w:rPr>
          <w:rFonts w:ascii="Times" w:hAnsi="Times"/>
        </w:rPr>
        <w:fldChar w:fldCharType="end"/>
      </w:r>
      <w:r w:rsidR="00B07935">
        <w:rPr>
          <w:rFonts w:ascii="Times" w:hAnsi="Times"/>
        </w:rPr>
        <w:t xml:space="preserve">. </w:t>
      </w:r>
      <w:proofErr w:type="spellStart"/>
      <w:r w:rsidR="00B07935">
        <w:rPr>
          <w:rFonts w:ascii="Times" w:hAnsi="Times"/>
        </w:rPr>
        <w:t>BBmap</w:t>
      </w:r>
      <w:proofErr w:type="spellEnd"/>
      <w:r w:rsidR="00B07935">
        <w:rPr>
          <w:rFonts w:ascii="Times" w:hAnsi="Times"/>
        </w:rPr>
        <w:t xml:space="preserve"> was then used to map QC filtered reads to a concatenated reference mag file (</w:t>
      </w:r>
      <w:proofErr w:type="spellStart"/>
      <w:r w:rsidR="00B07935" w:rsidRPr="00B07935">
        <w:rPr>
          <w:rFonts w:ascii="Times" w:hAnsi="Times"/>
        </w:rPr>
        <w:t>minid</w:t>
      </w:r>
      <w:proofErr w:type="spellEnd"/>
      <w:r w:rsidR="00B07935" w:rsidRPr="00B07935">
        <w:rPr>
          <w:rFonts w:ascii="Times" w:hAnsi="Times"/>
        </w:rPr>
        <w:t>=0.95</w:t>
      </w:r>
      <w:r w:rsidR="00B07935">
        <w:rPr>
          <w:rFonts w:ascii="Times" w:hAnsi="Times"/>
        </w:rPr>
        <w:t xml:space="preserve">). </w:t>
      </w:r>
      <w:proofErr w:type="spellStart"/>
      <w:r w:rsidR="00597D04">
        <w:rPr>
          <w:rFonts w:ascii="Times" w:hAnsi="Times"/>
        </w:rPr>
        <w:t>FeatureCounts</w:t>
      </w:r>
      <w:proofErr w:type="spellEnd"/>
      <w:r w:rsidR="00597D04">
        <w:rPr>
          <w:rFonts w:ascii="Times" w:hAnsi="Times"/>
        </w:rPr>
        <w:t xml:space="preserve"> </w:t>
      </w:r>
      <w:r w:rsidR="00597D04">
        <w:rPr>
          <w:rFonts w:ascii="Times" w:hAnsi="Times"/>
        </w:rPr>
        <w:fldChar w:fldCharType="begin"/>
      </w:r>
      <w:r w:rsidR="00DF64EF">
        <w:rPr>
          <w:rFonts w:ascii="Times" w:hAnsi="Times"/>
        </w:rPr>
        <w:instrText xml:space="preserve"> ADDIN ZOTERO_ITEM CSL_CITATION {"citationID":"g3596mTk","properties":{"formattedCitation":"(49)","plainCitation":"(49)","noteIndex":0},"citationItems":[{"id":3188,"uris":["http://zotero.org/users/10354432/items/G7FSRDQA"],"itemData":{"id":3188,"type":"article-journal","abstract":"Motivation: Next-generation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applications.Availability and implementation:   featureCounts is available under GNU General Public License as part of the Subread (http://subread.sourceforge.net) or Rsubread (http://www.bioconductor.org) software packages.Contact:   shi@wehi.edu.au","container-title":"Bioinformatics","DOI":"10.1093/bioinformatics/btt656","ISSN":"1367-4803","issue":"7","journalAbbreviation":"Bioinformatics","page":"923-930","source":"Silverchair","title":"featureCounts: an efficient general purpose program for assigning sequence reads to genomic features","title-short":"featureCounts","volume":"30","author":[{"family":"Liao","given":"Yang"},{"family":"Smyth","given":"Gordon K."},{"family":"Shi","given":"Wei"}],"issued":{"date-parts":[["2014",4,1]]}}}],"schema":"https://github.com/citation-style-language/schema/raw/master/csl-citation.json"} </w:instrText>
      </w:r>
      <w:r w:rsidR="00597D04">
        <w:rPr>
          <w:rFonts w:ascii="Times" w:hAnsi="Times"/>
        </w:rPr>
        <w:fldChar w:fldCharType="separate"/>
      </w:r>
      <w:r w:rsidR="00DF64EF">
        <w:rPr>
          <w:rFonts w:ascii="Times" w:hAnsi="Times"/>
          <w:noProof/>
        </w:rPr>
        <w:t>(49)</w:t>
      </w:r>
      <w:r w:rsidR="00597D04">
        <w:rPr>
          <w:rFonts w:ascii="Times" w:hAnsi="Times"/>
        </w:rPr>
        <w:fldChar w:fldCharType="end"/>
      </w:r>
      <w:r w:rsidR="00597D04">
        <w:rPr>
          <w:rFonts w:ascii="Times" w:hAnsi="Times"/>
        </w:rPr>
        <w:t xml:space="preserve"> was then used to extract the number of reads mapped to genes identified by DRAM.</w:t>
      </w:r>
      <w:r w:rsidR="002D6218">
        <w:rPr>
          <w:rFonts w:ascii="Times" w:hAnsi="Times"/>
        </w:rPr>
        <w:t xml:space="preserve"> Expression and normalization values of</w:t>
      </w:r>
      <w:r w:rsidR="00597D04">
        <w:rPr>
          <w:rFonts w:ascii="Times" w:hAnsi="Times"/>
        </w:rPr>
        <w:t xml:space="preserve"> </w:t>
      </w:r>
      <w:r w:rsidR="002D6218">
        <w:rPr>
          <w:rFonts w:ascii="Times" w:hAnsi="Times"/>
        </w:rPr>
        <w:t>m</w:t>
      </w:r>
      <w:r w:rsidR="00597D04">
        <w:rPr>
          <w:rFonts w:ascii="Times" w:hAnsi="Times"/>
        </w:rPr>
        <w:t xml:space="preserve">apped transcripts for each annotated gene (excluding rRNA genes) </w:t>
      </w:r>
      <w:r w:rsidR="002D6218">
        <w:rPr>
          <w:rFonts w:ascii="Times" w:hAnsi="Times"/>
        </w:rPr>
        <w:t xml:space="preserve">were generated </w:t>
      </w:r>
      <w:r w:rsidR="00597D04">
        <w:rPr>
          <w:rFonts w:ascii="Times" w:hAnsi="Times"/>
        </w:rPr>
        <w:t xml:space="preserve">using DESeq2 </w:t>
      </w:r>
      <w:r w:rsidR="00597D04">
        <w:rPr>
          <w:rFonts w:ascii="Times" w:hAnsi="Times"/>
        </w:rPr>
        <w:fldChar w:fldCharType="begin"/>
      </w:r>
      <w:r w:rsidR="00DF64EF">
        <w:rPr>
          <w:rFonts w:ascii="Times" w:hAnsi="Times"/>
        </w:rPr>
        <w:instrText xml:space="preserve"> ADDIN ZOTERO_ITEM CSL_CITATION {"citationID":"AtpkPhND","properties":{"formattedCitation":"(50)","plainCitation":"(50)","noteIndex":0},"citationItems":[{"id":1112,"uris":["http://zotero.org/users/10354432/items/DLIV6XXF"],"itemData":{"id":1112,"type":"article-journal","abstract":"In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Biology","DOI":"10.1186/s13059-014-0550-8","ISSN":"1474760X","issue":"12","note":"PMID: 25516281\npublisher: BioMed Central Ltd.","title":"Moderated estimation of fold change and dispersion for RNA-seq data with DESeq2","volume":"15","author":[{"family":"Love","given":"Michael I."},{"family":"Huber","given":"Wolfgang"},{"family":"Anders","given":"Simon"}],"accessed":{"date-parts":[["2019",10,18]]},"issued":{"date-parts":[["2014",12,5]]}}}],"schema":"https://github.com/citation-style-language/schema/raw/master/csl-citation.json"} </w:instrText>
      </w:r>
      <w:r w:rsidR="00597D04">
        <w:rPr>
          <w:rFonts w:ascii="Times" w:hAnsi="Times"/>
        </w:rPr>
        <w:fldChar w:fldCharType="separate"/>
      </w:r>
      <w:r w:rsidR="00DF64EF">
        <w:rPr>
          <w:rFonts w:ascii="Times" w:hAnsi="Times"/>
          <w:noProof/>
        </w:rPr>
        <w:t>(50)</w:t>
      </w:r>
      <w:r w:rsidR="00597D04">
        <w:rPr>
          <w:rFonts w:ascii="Times" w:hAnsi="Times"/>
        </w:rPr>
        <w:fldChar w:fldCharType="end"/>
      </w:r>
      <w:r w:rsidR="00597D04">
        <w:rPr>
          <w:rFonts w:ascii="Times" w:hAnsi="Times"/>
        </w:rPr>
        <w:t xml:space="preserve">. Nonannotated genes were </w:t>
      </w:r>
      <w:r w:rsidR="00D743B6">
        <w:rPr>
          <w:rFonts w:ascii="Times" w:hAnsi="Times"/>
        </w:rPr>
        <w:t>not included in the</w:t>
      </w:r>
      <w:r w:rsidR="00597D04">
        <w:rPr>
          <w:rFonts w:ascii="Times" w:hAnsi="Times"/>
        </w:rPr>
        <w:t xml:space="preserve"> normalization, as some of these may represent rRNA genes</w:t>
      </w:r>
      <w:r w:rsidR="002D6218">
        <w:rPr>
          <w:rFonts w:ascii="Times" w:hAnsi="Times"/>
        </w:rPr>
        <w:t xml:space="preserve">—the abundance of which </w:t>
      </w:r>
      <w:r w:rsidR="00597D04">
        <w:rPr>
          <w:rFonts w:ascii="Times" w:hAnsi="Times"/>
        </w:rPr>
        <w:t>would be representative of</w:t>
      </w:r>
      <w:r w:rsidR="00B50D20">
        <w:rPr>
          <w:rFonts w:ascii="Times" w:hAnsi="Times"/>
        </w:rPr>
        <w:t xml:space="preserve"> the efficiency of</w:t>
      </w:r>
      <w:r w:rsidR="00597D04">
        <w:rPr>
          <w:rFonts w:ascii="Times" w:hAnsi="Times"/>
        </w:rPr>
        <w:t xml:space="preserve"> </w:t>
      </w:r>
      <w:r w:rsidR="002D6218">
        <w:rPr>
          <w:rFonts w:ascii="Times" w:hAnsi="Times"/>
        </w:rPr>
        <w:t>rRNA depletion, as opposed to any biological</w:t>
      </w:r>
      <w:r w:rsidR="00603562">
        <w:rPr>
          <w:rFonts w:ascii="Times" w:hAnsi="Times"/>
        </w:rPr>
        <w:t>ly meaningful</w:t>
      </w:r>
      <w:r w:rsidR="002D6218">
        <w:rPr>
          <w:rFonts w:ascii="Times" w:hAnsi="Times"/>
        </w:rPr>
        <w:t xml:space="preserve"> mechanism. </w:t>
      </w:r>
    </w:p>
    <w:p w14:paraId="01CC1A26" w14:textId="4D9750E3" w:rsidR="00603562" w:rsidRDefault="00603562" w:rsidP="00603562">
      <w:pPr>
        <w:spacing w:line="480" w:lineRule="auto"/>
        <w:rPr>
          <w:rFonts w:ascii="Times" w:hAnsi="Times"/>
        </w:rPr>
      </w:pPr>
    </w:p>
    <w:p w14:paraId="411F2173" w14:textId="3FB74DAE" w:rsidR="00603562" w:rsidRDefault="00D80F4D" w:rsidP="00603562">
      <w:pPr>
        <w:spacing w:line="480" w:lineRule="auto"/>
        <w:rPr>
          <w:rFonts w:ascii="Times" w:hAnsi="Times"/>
          <w:i/>
          <w:iCs/>
        </w:rPr>
      </w:pPr>
      <w:r>
        <w:rPr>
          <w:rFonts w:ascii="Times" w:hAnsi="Times"/>
          <w:i/>
          <w:iCs/>
        </w:rPr>
        <w:t>Genomic traits</w:t>
      </w:r>
    </w:p>
    <w:p w14:paraId="51E3190C" w14:textId="4862D692" w:rsidR="00D80F4D" w:rsidRDefault="00414EDF" w:rsidP="00414EDF">
      <w:pPr>
        <w:spacing w:line="480" w:lineRule="auto"/>
        <w:ind w:firstLine="720"/>
        <w:rPr>
          <w:rFonts w:ascii="Times" w:hAnsi="Times"/>
        </w:rPr>
      </w:pPr>
      <w:r>
        <w:rPr>
          <w:rFonts w:ascii="Times" w:hAnsi="Times"/>
        </w:rPr>
        <w:t xml:space="preserve">Genome size was calculated for medium to high quality mags by multiplying the total base pairs assembled by the completeness of the genome. </w:t>
      </w:r>
      <w:r w:rsidR="00603562">
        <w:rPr>
          <w:rFonts w:ascii="Times" w:hAnsi="Times"/>
        </w:rPr>
        <w:t xml:space="preserve">For each gene in each MAG we calculated </w:t>
      </w:r>
      <w:r w:rsidR="008F4C07">
        <w:rPr>
          <w:rFonts w:ascii="Times" w:hAnsi="Times"/>
        </w:rPr>
        <w:t>the</w:t>
      </w:r>
      <w:r w:rsidR="004B626A">
        <w:rPr>
          <w:rFonts w:ascii="Times" w:hAnsi="Times"/>
        </w:rPr>
        <w:t xml:space="preserve"> nucleotide frequencies and</w:t>
      </w:r>
      <w:r w:rsidR="008F4C07">
        <w:rPr>
          <w:rFonts w:ascii="Times" w:hAnsi="Times"/>
        </w:rPr>
        <w:t xml:space="preserve"> effective number of codons </w:t>
      </w:r>
      <w:r w:rsidR="00E5105E">
        <w:rPr>
          <w:rFonts w:ascii="Times" w:hAnsi="Times"/>
        </w:rPr>
        <w:t xml:space="preserve">considering </w:t>
      </w:r>
      <w:r w:rsidR="004B626A">
        <w:rPr>
          <w:rFonts w:ascii="Times" w:hAnsi="Times"/>
        </w:rPr>
        <w:t xml:space="preserve">the genomic </w:t>
      </w:r>
      <w:r w:rsidR="00E5105E">
        <w:rPr>
          <w:rFonts w:ascii="Times" w:hAnsi="Times"/>
        </w:rPr>
        <w:t xml:space="preserve">background nucleotide frequency (ENC’), as described by </w:t>
      </w:r>
      <w:proofErr w:type="spellStart"/>
      <w:r w:rsidR="00E5105E" w:rsidRPr="00E5105E">
        <w:rPr>
          <w:rFonts w:ascii="Times" w:hAnsi="Times"/>
          <w:i/>
          <w:iCs/>
        </w:rPr>
        <w:t>Novembre</w:t>
      </w:r>
      <w:proofErr w:type="spellEnd"/>
      <w:r w:rsidR="00E5105E" w:rsidRPr="00E5105E">
        <w:rPr>
          <w:rFonts w:ascii="Times" w:hAnsi="Times"/>
          <w:i/>
          <w:iCs/>
        </w:rPr>
        <w:t xml:space="preserve"> 2002</w:t>
      </w:r>
      <w:r w:rsidR="00E5105E">
        <w:rPr>
          <w:rFonts w:ascii="Times" w:hAnsi="Times"/>
        </w:rPr>
        <w:t xml:space="preserve"> </w:t>
      </w:r>
      <w:r w:rsidR="00E5105E">
        <w:rPr>
          <w:rFonts w:ascii="Times" w:hAnsi="Times"/>
        </w:rPr>
        <w:fldChar w:fldCharType="begin"/>
      </w:r>
      <w:r>
        <w:rPr>
          <w:rFonts w:ascii="Times" w:hAnsi="Times"/>
        </w:rPr>
        <w:instrText xml:space="preserve"> ADDIN ZOTERO_ITEM CSL_CITATION {"citationID":"X9K0ObeQ","properties":{"formattedCitation":"(52)","plainCitation":"(52)","noteIndex":0},"citationItems":[{"id":3119,"uris":["http://zotero.org/users/10354432/items/879XG6JQ"],"itemData":{"id":3119,"type":"article-journal","container-title":"Molecular Biology and Evolution","DOI":"10.1093/oxfordjournals.molbev.a004201","ISSN":"1537-1719, 0737-4038","issue":"8","language":"en","page":"1390-1394","source":"DOI.org (Crossref)","title":"Accounting for Background Nucleotide Composition When Measuring Codon Usage Bias","volume":"19","author":[{"family":"Novembre","given":"John A."}],"issued":{"date-parts":[["2002",8,1]]}}}],"schema":"https://github.com/citation-style-language/schema/raw/master/csl-citation.json"} </w:instrText>
      </w:r>
      <w:r w:rsidR="00E5105E">
        <w:rPr>
          <w:rFonts w:ascii="Times" w:hAnsi="Times"/>
        </w:rPr>
        <w:fldChar w:fldCharType="separate"/>
      </w:r>
      <w:r>
        <w:rPr>
          <w:rFonts w:ascii="Times" w:hAnsi="Times"/>
          <w:noProof/>
        </w:rPr>
        <w:t>(52)</w:t>
      </w:r>
      <w:r w:rsidR="00E5105E">
        <w:rPr>
          <w:rFonts w:ascii="Times" w:hAnsi="Times"/>
        </w:rPr>
        <w:fldChar w:fldCharType="end"/>
      </w:r>
      <w:r w:rsidR="00E5105E">
        <w:rPr>
          <w:rFonts w:ascii="Times" w:hAnsi="Times"/>
        </w:rPr>
        <w:t>.</w:t>
      </w:r>
      <w:r w:rsidR="00D80F4D">
        <w:rPr>
          <w:rFonts w:ascii="Times" w:hAnsi="Times"/>
        </w:rPr>
        <w:t xml:space="preserve"> We also calculated the ENC’ of the ribosomal proteins, which was used to calculate </w:t>
      </w:r>
      <w:r w:rsidR="00D80F4D">
        <w:rPr>
          <w:rFonts w:ascii="Times" w:hAnsi="Times"/>
        </w:rPr>
        <w:sym w:font="Symbol" w:char="F044"/>
      </w:r>
      <w:r w:rsidR="00D80F4D">
        <w:rPr>
          <w:rFonts w:ascii="Times" w:hAnsi="Times"/>
        </w:rPr>
        <w:t xml:space="preserve">ENC’ </w:t>
      </w:r>
      <w:r w:rsidR="00D80F4D">
        <w:rPr>
          <w:rFonts w:ascii="Times" w:hAnsi="Times"/>
        </w:rPr>
        <w:fldChar w:fldCharType="begin"/>
      </w:r>
      <w:r w:rsidR="00D80F4D">
        <w:rPr>
          <w:rFonts w:ascii="Times" w:hAnsi="Times"/>
        </w:rPr>
        <w:instrText xml:space="preserve"> ADDIN ZOTERO_ITEM CSL_CITATION {"citationID":"TT5yMWzN","properties":{"formattedCitation":"(20)","plainCitation":"(20)","noteIndex":0},"citationItems":[{"id":611,"uris":["http://zotero.org/users/10354432/items/5PDJNSFS"],"itemData":{"id":611,"type":"article-journal","abstract":"Microbial minimal generation times range from a few minutes to several weeks. They are evolutionarily determined by variables such as environment stability, nutrient availability, and community diversity. Selection for fast growth adaptively imprints genomes, resulting in gene amplification, adapted chromosomal organization, and biased codon usage. We found that these growth-related traits in 214 species of bacteria and archaea are highly correlated, suggesting they all result from growth optimization. While modeling their association with maximal growth rates in view of synthetic biology applications, we observed that codon usage biases are better correlates of growth rates than any other trait, including rRNA copy number. Systematic deviations to our model reveal two distinct evolutionary processes. First, genome organization shows more evolutionary inertia than growth rates. This results in over-representation of growth-related traits in fast degrading genomes. Second, selection for these traits depends on optimal growth temperature: for similar generation times purifying selection is stronger in psychrophiles, intermediate in mesophiles, and lower in thermophiles. Using this information, we created a predictor of maximal growth rate adapted to small genome fragments. We applied it to three metagenomic environmental samples to show that a transiently rich environment, as the human gut, selects for fast-growers, that a toxic environment, as the acid mine biofilm, selects for low growth rates, whereas a diverse environment, like the soil, shows all ranges of growth rates. We also demonstrate that microbial colonizers of babies gut grow faster than stabilized human adults gut communities. In conclusion, we show that one can predict maximal growth rates from sequence data alone, and we propose that such information can be used to facilitate the manipulation of generation times. Our predictor allows inferring growth rates in the vast majority of uncultivable prokaryotes and paves the way to the understanding of community dynamics from metagenomic data.","container-title":"PLoS Genetics","DOI":"10.1371/journal.pgen.1000808","ISSN":"1553-7404","issue":"1","note":"publisher: Public Library of Science","page":"e1000808","title":"The Systemic Imprint of Growth and Its Uses in Ecological (Meta)Genomics","volume":"6","author":[{"family":"Vieira-Silva","given":"Sara"},{"family":"Rocha","given":"Eduardo P. C."}],"editor":[{"family":"Moran","given":"Nancy A."}],"issued":{"date-parts":[["2010",1,15]]}}}],"schema":"https://github.com/citation-style-language/schema/raw/master/csl-citation.json"} </w:instrText>
      </w:r>
      <w:r w:rsidR="00D80F4D">
        <w:rPr>
          <w:rFonts w:ascii="Times" w:hAnsi="Times"/>
        </w:rPr>
        <w:fldChar w:fldCharType="separate"/>
      </w:r>
      <w:r w:rsidR="00D80F4D">
        <w:rPr>
          <w:rFonts w:ascii="Times" w:hAnsi="Times"/>
          <w:noProof/>
        </w:rPr>
        <w:t>(20)</w:t>
      </w:r>
      <w:r w:rsidR="00D80F4D">
        <w:rPr>
          <w:rFonts w:ascii="Times" w:hAnsi="Times"/>
        </w:rPr>
        <w:fldChar w:fldCharType="end"/>
      </w:r>
      <w:r w:rsidR="00D80F4D">
        <w:rPr>
          <w:rFonts w:ascii="Times" w:hAnsi="Times"/>
        </w:rPr>
        <w:t>:</w:t>
      </w:r>
    </w:p>
    <w:p w14:paraId="0CDDBA30" w14:textId="507F825C" w:rsidR="00603562" w:rsidRPr="00D80F4D" w:rsidRDefault="00D80F4D" w:rsidP="00D80F4D">
      <w:pPr>
        <w:spacing w:line="480" w:lineRule="auto"/>
        <w:jc w:val="center"/>
        <w:rPr>
          <w:rFonts w:ascii="Times" w:eastAsiaTheme="minorEastAsia" w:hAnsi="Times"/>
        </w:rPr>
      </w:pPr>
      <m:oMathPara>
        <m:oMath>
          <m:r>
            <m:rPr>
              <m:sty m:val="p"/>
            </m:rPr>
            <w:rPr>
              <w:rFonts w:ascii="Cambria Math" w:hAnsi="Cambria Math"/>
            </w:rPr>
            <w:lastRenderedPageBreak/>
            <w:sym w:font="Symbol" w:char="F044"/>
          </m:r>
          <m:r>
            <m:rPr>
              <m:sty m:val="p"/>
            </m:rPr>
            <w:rPr>
              <w:rFonts w:ascii="Cambria Math" w:hAnsi="Cambria Math"/>
            </w:rPr>
            <m:t>ENC’</m:t>
          </m:r>
          <m:r>
            <m:rPr>
              <m:sty m:val="p"/>
            </m:rPr>
            <w:rPr>
              <w:rFonts w:ascii="Cambria Math" w:hAnsi="Times"/>
            </w:rPr>
            <m:t xml:space="preserve">= </m:t>
          </m:r>
          <m:f>
            <m:fPr>
              <m:ctrlPr>
                <w:rPr>
                  <w:rFonts w:ascii="Cambria Math" w:hAnsi="Times"/>
                </w:rPr>
              </m:ctrlPr>
            </m:fPr>
            <m:num>
              <m:sSub>
                <m:sSubPr>
                  <m:ctrlPr>
                    <w:rPr>
                      <w:rFonts w:ascii="Cambria Math" w:hAnsi="Times"/>
                      <w:i/>
                    </w:rPr>
                  </m:ctrlPr>
                </m:sSubPr>
                <m:e>
                  <m:r>
                    <w:rPr>
                      <w:rFonts w:ascii="Cambria Math" w:hAnsi="Times"/>
                    </w:rPr>
                    <m:t>ENC</m:t>
                  </m:r>
                  <m:r>
                    <w:rPr>
                      <w:rFonts w:ascii="Cambria Math" w:hAnsi="Times"/>
                    </w:rPr>
                    <m:t>'</m:t>
                  </m:r>
                </m:e>
                <m:sub>
                  <m:r>
                    <w:rPr>
                      <w:rFonts w:ascii="Cambria Math" w:hAnsi="Times"/>
                    </w:rPr>
                    <m:t>all</m:t>
                  </m:r>
                </m:sub>
              </m:sSub>
              <m:r>
                <w:rPr>
                  <w:rFonts w:ascii="Cambria Math" w:hAnsi="Times"/>
                </w:rPr>
                <m:t>-</m:t>
              </m:r>
              <m:sSub>
                <m:sSubPr>
                  <m:ctrlPr>
                    <w:rPr>
                      <w:rFonts w:ascii="Cambria Math" w:hAnsi="Cambria Math"/>
                      <w:i/>
                    </w:rPr>
                  </m:ctrlPr>
                </m:sSubPr>
                <m:e>
                  <m:r>
                    <w:rPr>
                      <w:rFonts w:ascii="Cambria Math" w:hAnsi="Cambria Math"/>
                    </w:rPr>
                    <m:t>ENC'</m:t>
                  </m:r>
                </m:e>
                <m:sub>
                  <m:r>
                    <w:rPr>
                      <w:rFonts w:ascii="Cambria Math" w:hAnsi="Cambria Math"/>
                    </w:rPr>
                    <m:t>ribo</m:t>
                  </m:r>
                </m:sub>
              </m:sSub>
            </m:num>
            <m:den>
              <m:sSub>
                <m:sSubPr>
                  <m:ctrlPr>
                    <w:rPr>
                      <w:rFonts w:ascii="Cambria Math" w:hAnsi="Times"/>
                      <w:i/>
                    </w:rPr>
                  </m:ctrlPr>
                </m:sSubPr>
                <m:e>
                  <m:r>
                    <w:rPr>
                      <w:rFonts w:ascii="Cambria Math" w:hAnsi="Times"/>
                    </w:rPr>
                    <m:t>ENC</m:t>
                  </m:r>
                  <m:r>
                    <w:rPr>
                      <w:rFonts w:ascii="Cambria Math" w:hAnsi="Times"/>
                    </w:rPr>
                    <m:t>'</m:t>
                  </m:r>
                </m:e>
                <m:sub>
                  <m:r>
                    <w:rPr>
                      <w:rFonts w:ascii="Cambria Math" w:hAnsi="Times"/>
                    </w:rPr>
                    <m:t>all</m:t>
                  </m:r>
                </m:sub>
              </m:sSub>
            </m:den>
          </m:f>
        </m:oMath>
      </m:oMathPara>
    </w:p>
    <w:p w14:paraId="3A6F3E67" w14:textId="3ABF880D" w:rsidR="004B626A" w:rsidRDefault="00D80F4D" w:rsidP="00D80F4D">
      <w:pPr>
        <w:spacing w:line="480" w:lineRule="auto"/>
        <w:rPr>
          <w:rFonts w:ascii="Times" w:hAnsi="Times"/>
        </w:rPr>
      </w:pPr>
      <w:r>
        <w:rPr>
          <w:rFonts w:ascii="Times" w:hAnsi="Times"/>
        </w:rPr>
        <w:t xml:space="preserve">Where </w:t>
      </w:r>
      <w:proofErr w:type="spellStart"/>
      <w:r>
        <w:rPr>
          <w:rFonts w:ascii="Times" w:hAnsi="Times"/>
        </w:rPr>
        <w:t>ENC’</w:t>
      </w:r>
      <w:r>
        <w:rPr>
          <w:rFonts w:ascii="Times" w:hAnsi="Times"/>
          <w:vertAlign w:val="subscript"/>
        </w:rPr>
        <w:t>all</w:t>
      </w:r>
      <w:proofErr w:type="spellEnd"/>
      <w:r>
        <w:rPr>
          <w:rFonts w:ascii="Times" w:hAnsi="Times"/>
        </w:rPr>
        <w:t xml:space="preserve"> </w:t>
      </w:r>
      <w:r w:rsidR="004B626A">
        <w:rPr>
          <w:rFonts w:ascii="Times" w:hAnsi="Times"/>
        </w:rPr>
        <w:t>is</w:t>
      </w:r>
      <w:r>
        <w:rPr>
          <w:rFonts w:ascii="Times" w:hAnsi="Times"/>
        </w:rPr>
        <w:t xml:space="preserve"> the ENC’ for the whole genome, and </w:t>
      </w:r>
      <w:proofErr w:type="spellStart"/>
      <w:r>
        <w:rPr>
          <w:rFonts w:ascii="Times" w:hAnsi="Times"/>
        </w:rPr>
        <w:t>ENC’</w:t>
      </w:r>
      <w:r>
        <w:rPr>
          <w:rFonts w:ascii="Times" w:hAnsi="Times"/>
          <w:vertAlign w:val="subscript"/>
        </w:rPr>
        <w:t>ribo</w:t>
      </w:r>
      <w:proofErr w:type="spellEnd"/>
      <w:r>
        <w:rPr>
          <w:rFonts w:ascii="Times" w:hAnsi="Times"/>
        </w:rPr>
        <w:t xml:space="preserve"> is the ENC’ of the ribosomal protein genes. </w:t>
      </w:r>
      <w:r w:rsidR="004B626A">
        <w:rPr>
          <w:rFonts w:ascii="Times" w:hAnsi="Times"/>
        </w:rPr>
        <w:t xml:space="preserve">Higher </w:t>
      </w:r>
      <w:r w:rsidR="004B626A">
        <w:rPr>
          <w:rFonts w:ascii="Times" w:hAnsi="Times"/>
        </w:rPr>
        <w:sym w:font="Symbol" w:char="F044"/>
      </w:r>
      <w:r w:rsidR="004B626A">
        <w:rPr>
          <w:rFonts w:ascii="Times" w:hAnsi="Times"/>
        </w:rPr>
        <w:t>ENC’ values represent greater codon bias in ribosomal protein genes.</w:t>
      </w:r>
      <w:r w:rsidR="00414EDF">
        <w:rPr>
          <w:rFonts w:ascii="Times" w:hAnsi="Times"/>
        </w:rPr>
        <w:t xml:space="preserve"> </w:t>
      </w:r>
    </w:p>
    <w:p w14:paraId="0AC9AD8E" w14:textId="4D321AE7" w:rsidR="00414EDF" w:rsidRDefault="00D80F4D" w:rsidP="00D80F4D">
      <w:pPr>
        <w:spacing w:line="480" w:lineRule="auto"/>
        <w:rPr>
          <w:rFonts w:ascii="Times" w:hAnsi="Times"/>
        </w:rPr>
      </w:pPr>
      <w:r>
        <w:rPr>
          <w:rFonts w:ascii="Times" w:hAnsi="Times"/>
        </w:rPr>
        <w:tab/>
      </w:r>
    </w:p>
    <w:p w14:paraId="163EFF57" w14:textId="77777777" w:rsidR="00414EDF" w:rsidRDefault="00414EDF">
      <w:pPr>
        <w:rPr>
          <w:rFonts w:ascii="Times" w:hAnsi="Times"/>
        </w:rPr>
      </w:pPr>
      <w:r>
        <w:rPr>
          <w:rFonts w:ascii="Times" w:hAnsi="Times"/>
        </w:rPr>
        <w:br w:type="page"/>
      </w:r>
    </w:p>
    <w:p w14:paraId="0DECB6EB" w14:textId="63F40B71" w:rsidR="00D80F4D" w:rsidRDefault="00414EDF" w:rsidP="00D80F4D">
      <w:pPr>
        <w:spacing w:line="480" w:lineRule="auto"/>
        <w:rPr>
          <w:rFonts w:ascii="Times" w:hAnsi="Times"/>
        </w:rPr>
      </w:pPr>
      <w:r>
        <w:rPr>
          <w:rFonts w:ascii="Times" w:hAnsi="Times"/>
        </w:rPr>
        <w:lastRenderedPageBreak/>
        <w:t>RESULTS</w:t>
      </w:r>
    </w:p>
    <w:p w14:paraId="7E541951" w14:textId="77777777" w:rsidR="00414EDF" w:rsidRDefault="00414EDF" w:rsidP="00D80F4D">
      <w:pPr>
        <w:spacing w:line="480" w:lineRule="auto"/>
        <w:rPr>
          <w:rFonts w:ascii="Times" w:hAnsi="Times"/>
        </w:rPr>
      </w:pPr>
    </w:p>
    <w:p w14:paraId="41E148A6" w14:textId="300A7632" w:rsidR="00414EDF" w:rsidRPr="00D80F4D" w:rsidRDefault="00414EDF" w:rsidP="00D80F4D">
      <w:pPr>
        <w:spacing w:line="480" w:lineRule="auto"/>
        <w:rPr>
          <w:rFonts w:ascii="Times" w:hAnsi="Times"/>
        </w:rPr>
      </w:pPr>
      <w:r>
        <w:rPr>
          <w:rFonts w:ascii="Times" w:hAnsi="Times"/>
        </w:rPr>
        <w:t xml:space="preserve">Since single copy genes may be a misleading predictor of genome completeness </w:t>
      </w:r>
      <w:r>
        <w:rPr>
          <w:rFonts w:ascii="Times" w:hAnsi="Times"/>
        </w:rPr>
        <w:fldChar w:fldCharType="begin"/>
      </w:r>
      <w:r>
        <w:rPr>
          <w:rFonts w:ascii="Times" w:hAnsi="Times"/>
        </w:rPr>
        <w:instrText xml:space="preserve"> ADDIN ZOTERO_ITEM CSL_CITATION {"citationID":"RwLxNTwD","properties":{"formattedCitation":"(51)","plainCitation":"(51)","noteIndex":0},"citationItems":[{"id":1564,"uris":["http://zotero.org/users/10354432/items/V96NYDAY"],"itemData":{"id":1564,"type":"article-journal","abstract":"Genomes are an integral component of the biological information about an organism; thus, the more complete the genome, the more informative it is. Historically, bacterial and archaeal genomes were reconstructed from pure (monoclonal) cultures , and the first reported sequences were manually curated to completion. However, the bottleneck imposed by the requirement for isolates precluded genomic insights for the vast majority of microbial life. Shotgun sequencing of microbial communities, referred to initially as community genomics and subsequently as genome-resolved metagenomics, can circumvent this limitation by obtaining metagenome-assembled genomes (MAGs); but gaps, local assembly errors, chimeras, and contamination by fragments from other genomes limit the value of these genomes. Here, we discuss genome curation to improve and, in some cases, achieve complete (circularized, no gaps) MAGs (CMAGs). To date, few CMAGs have been generated, although notably some are from very complex systems such as soil and sediment. Through analysis of about 7000 published complete bacterial isolate genomes, we verify the value of cumulative GC skew in combination with other metrics to establish bacterial genome sequence accuracy. The analysis of cumulative GC skew identified potential misassem-blies in some reference genomes of isolated bacteria and the repeat sequences that likely gave rise to them. We discuss methods that could be implemented in bioinformatic approaches for curation to ensure that metabolic and evolutionary analyses can be based on very high-quality genomes.","DOI":"10.1101/gr.258640.119","title":"Accurate and complete genomes from metagenomes","URL":"http://www.genome.org/cgi/doi/10.1101/gr.258640.119.","author":[{"family":"Chen","given":"Lin-Xing"},{"family":"Anantharaman","given":"Karthik"},{"family":"Shaiber","given":"Alon"},{"family":"Murat Eren","given":"A"},{"family":"Banfield","given":"Jillian F"}],"accessed":{"date-parts":[["2020",7,29]]},"issued":{"date-parts":[["2020"]]}}}],"schema":"https://github.com/citation-style-language/schema/raw/master/csl-citation.json"} </w:instrText>
      </w:r>
      <w:r>
        <w:rPr>
          <w:rFonts w:ascii="Times" w:hAnsi="Times"/>
        </w:rPr>
        <w:fldChar w:fldCharType="separate"/>
      </w:r>
      <w:r>
        <w:rPr>
          <w:rFonts w:ascii="Times" w:hAnsi="Times"/>
          <w:noProof/>
        </w:rPr>
        <w:t>(51)</w:t>
      </w:r>
      <w:r>
        <w:rPr>
          <w:rFonts w:ascii="Times" w:hAnsi="Times"/>
        </w:rPr>
        <w:fldChar w:fldCharType="end"/>
      </w:r>
      <w:r>
        <w:rPr>
          <w:rFonts w:ascii="Times" w:hAnsi="Times"/>
        </w:rPr>
        <w:t>,  we assessed genome completeness as it relates to growth rate and found little relationship. Although this</w:t>
      </w:r>
    </w:p>
    <w:p w14:paraId="70A60C6C" w14:textId="7B45D7A0" w:rsidR="004D71CA" w:rsidRDefault="004D71CA">
      <w:pPr>
        <w:rPr>
          <w:rFonts w:ascii="Times" w:hAnsi="Times"/>
        </w:rPr>
      </w:pPr>
      <w:r>
        <w:rPr>
          <w:rFonts w:ascii="Times" w:hAnsi="Times"/>
        </w:rPr>
        <w:br w:type="page"/>
      </w:r>
    </w:p>
    <w:p w14:paraId="416E1973" w14:textId="214955F3" w:rsidR="00AA5DE0" w:rsidRDefault="004D71CA" w:rsidP="00D9509E">
      <w:pPr>
        <w:spacing w:line="480" w:lineRule="auto"/>
        <w:rPr>
          <w:rFonts w:ascii="Times" w:hAnsi="Times"/>
        </w:rPr>
      </w:pPr>
      <w:r>
        <w:rPr>
          <w:rFonts w:ascii="Times" w:hAnsi="Times"/>
        </w:rPr>
        <w:lastRenderedPageBreak/>
        <w:t>DISCUSSION</w:t>
      </w:r>
    </w:p>
    <w:p w14:paraId="7A8102CE" w14:textId="2A0F6D0A" w:rsidR="004D71CA" w:rsidRDefault="004D71CA" w:rsidP="00D9509E">
      <w:pPr>
        <w:spacing w:line="480" w:lineRule="auto"/>
        <w:rPr>
          <w:rFonts w:ascii="Times" w:hAnsi="Times"/>
        </w:rPr>
      </w:pPr>
      <w:r>
        <w:rPr>
          <w:rFonts w:ascii="Times" w:hAnsi="Times"/>
        </w:rPr>
        <w:t>To include:</w:t>
      </w:r>
    </w:p>
    <w:p w14:paraId="4847157F" w14:textId="53FDA914" w:rsidR="004D71CA" w:rsidRPr="004D71CA" w:rsidRDefault="004D71CA" w:rsidP="004D71CA">
      <w:pPr>
        <w:pStyle w:val="ListParagraph"/>
        <w:numPr>
          <w:ilvl w:val="0"/>
          <w:numId w:val="2"/>
        </w:numPr>
        <w:spacing w:line="480" w:lineRule="auto"/>
        <w:rPr>
          <w:rFonts w:ascii="Times" w:hAnsi="Times"/>
        </w:rPr>
      </w:pPr>
      <w:r>
        <w:rPr>
          <w:rFonts w:ascii="Times" w:hAnsi="Times"/>
        </w:rPr>
        <w:t>Even though our results show that small genomes have a higher growth rate, this is not necessarily to say that smaller genomes have a higher maximum growth rate overall, but rather that growth under these conditions favors smaller genomes. For example, subtle wetting with 18O water in a tropical soil during the wet season might show the opposite result. However, the results here indicate that the response to rewetting potentially favors smaller genomes that can respond rapidly to change, perhaps at the consequence of metabolic diversity. This might be why we find smaller genomes in arid areas. Studies have shown that smaller genomes tend to be associated with high pH and increased aridity, and the ability to respond to short term pulses of labile carbon might contribute to this relationship.</w:t>
      </w:r>
    </w:p>
    <w:p w14:paraId="7A1A5EAD" w14:textId="77777777" w:rsidR="002D6218" w:rsidRDefault="002D6218" w:rsidP="00D9509E">
      <w:pPr>
        <w:spacing w:line="480" w:lineRule="auto"/>
        <w:rPr>
          <w:rFonts w:ascii="Times" w:hAnsi="Times"/>
        </w:rPr>
      </w:pPr>
    </w:p>
    <w:p w14:paraId="5186BF0D" w14:textId="214EF178" w:rsidR="002D6218" w:rsidRDefault="002D6218">
      <w:pPr>
        <w:rPr>
          <w:rFonts w:ascii="Times" w:hAnsi="Times"/>
        </w:rPr>
      </w:pPr>
      <w:r>
        <w:rPr>
          <w:rFonts w:ascii="Times" w:hAnsi="Times"/>
        </w:rPr>
        <w:br w:type="page"/>
      </w:r>
    </w:p>
    <w:p w14:paraId="6C923998" w14:textId="443268CC" w:rsidR="002D6218" w:rsidRDefault="002D6218" w:rsidP="00D9509E">
      <w:pPr>
        <w:spacing w:line="480" w:lineRule="auto"/>
        <w:rPr>
          <w:rFonts w:ascii="Times" w:hAnsi="Times"/>
        </w:rPr>
      </w:pPr>
      <w:r>
        <w:rPr>
          <w:rFonts w:ascii="Times" w:hAnsi="Times"/>
        </w:rPr>
        <w:lastRenderedPageBreak/>
        <w:t>REFERENCES</w:t>
      </w:r>
    </w:p>
    <w:p w14:paraId="332EEA93" w14:textId="77777777" w:rsidR="00414EDF" w:rsidRPr="00414EDF" w:rsidRDefault="002D6218" w:rsidP="00414EDF">
      <w:pPr>
        <w:pStyle w:val="Bibliography"/>
      </w:pPr>
      <w:r>
        <w:rPr>
          <w:rFonts w:ascii="Times" w:hAnsi="Times"/>
        </w:rPr>
        <w:fldChar w:fldCharType="begin"/>
      </w:r>
      <w:r w:rsidR="00DF64EF">
        <w:rPr>
          <w:rFonts w:ascii="Times" w:hAnsi="Times"/>
        </w:rPr>
        <w:instrText xml:space="preserve"> ADDIN ZOTERO_BIBL {"uncited":[],"omitted":[],"custom":[]} CSL_BIBLIOGRAPHY </w:instrText>
      </w:r>
      <w:r>
        <w:rPr>
          <w:rFonts w:ascii="Times" w:hAnsi="Times"/>
        </w:rPr>
        <w:fldChar w:fldCharType="separate"/>
      </w:r>
      <w:r w:rsidR="00414EDF" w:rsidRPr="00414EDF">
        <w:t xml:space="preserve">1. </w:t>
      </w:r>
      <w:r w:rsidR="00414EDF" w:rsidRPr="00414EDF">
        <w:tab/>
        <w:t xml:space="preserve">H. F. Birch, The effect of soil drying on humus decomposition and nitrogen availability. </w:t>
      </w:r>
      <w:r w:rsidR="00414EDF" w:rsidRPr="00414EDF">
        <w:rPr>
          <w:i/>
          <w:iCs/>
        </w:rPr>
        <w:t>Plant and Soil</w:t>
      </w:r>
      <w:r w:rsidR="00414EDF" w:rsidRPr="00414EDF">
        <w:t xml:space="preserve"> </w:t>
      </w:r>
      <w:r w:rsidR="00414EDF" w:rsidRPr="00414EDF">
        <w:rPr>
          <w:b/>
          <w:bCs/>
        </w:rPr>
        <w:t>10</w:t>
      </w:r>
      <w:r w:rsidR="00414EDF" w:rsidRPr="00414EDF">
        <w:t>, 9–31 (1958).</w:t>
      </w:r>
    </w:p>
    <w:p w14:paraId="29E9E15F" w14:textId="77777777" w:rsidR="00414EDF" w:rsidRPr="00414EDF" w:rsidRDefault="00414EDF" w:rsidP="00414EDF">
      <w:pPr>
        <w:pStyle w:val="Bibliography"/>
      </w:pPr>
      <w:r w:rsidRPr="00414EDF">
        <w:t xml:space="preserve">2. </w:t>
      </w:r>
      <w:r w:rsidRPr="00414EDF">
        <w:tab/>
        <w:t xml:space="preserve">P. Jarvis, </w:t>
      </w:r>
      <w:r w:rsidRPr="00414EDF">
        <w:rPr>
          <w:i/>
          <w:iCs/>
        </w:rPr>
        <w:t>et al.</w:t>
      </w:r>
      <w:r w:rsidRPr="00414EDF">
        <w:t xml:space="preserve">, Drying and wetting of Mediterranean soils stimulates decomposition and carbon dioxide emission: the “Birch effect.” </w:t>
      </w:r>
      <w:r w:rsidRPr="00414EDF">
        <w:rPr>
          <w:i/>
          <w:iCs/>
        </w:rPr>
        <w:t>Tree Physiology</w:t>
      </w:r>
      <w:r w:rsidRPr="00414EDF">
        <w:t xml:space="preserve"> </w:t>
      </w:r>
      <w:r w:rsidRPr="00414EDF">
        <w:rPr>
          <w:b/>
          <w:bCs/>
        </w:rPr>
        <w:t>27</w:t>
      </w:r>
      <w:r w:rsidRPr="00414EDF">
        <w:t>, 929–940 (2007).</w:t>
      </w:r>
    </w:p>
    <w:p w14:paraId="0C77B66F" w14:textId="77777777" w:rsidR="00414EDF" w:rsidRPr="00414EDF" w:rsidRDefault="00414EDF" w:rsidP="00414EDF">
      <w:pPr>
        <w:pStyle w:val="Bibliography"/>
      </w:pPr>
      <w:r w:rsidRPr="00414EDF">
        <w:t xml:space="preserve">3. </w:t>
      </w:r>
      <w:r w:rsidRPr="00414EDF">
        <w:tab/>
        <w:t xml:space="preserve">N. Fierer, J. P. Schimel, A Proposed Mechanism for the Pulse in Carbon Dioxide Production Commonly Observed Following the Rapid Rewetting of a Dry Soil. </w:t>
      </w:r>
      <w:r w:rsidRPr="00414EDF">
        <w:rPr>
          <w:i/>
          <w:iCs/>
        </w:rPr>
        <w:t>Soil Science Society of America Journal</w:t>
      </w:r>
      <w:r w:rsidRPr="00414EDF">
        <w:t xml:space="preserve"> </w:t>
      </w:r>
      <w:r w:rsidRPr="00414EDF">
        <w:rPr>
          <w:b/>
          <w:bCs/>
        </w:rPr>
        <w:t>67</w:t>
      </w:r>
      <w:r w:rsidRPr="00414EDF">
        <w:t>, 798 (2003).</w:t>
      </w:r>
    </w:p>
    <w:p w14:paraId="679E6749" w14:textId="77777777" w:rsidR="00414EDF" w:rsidRPr="00414EDF" w:rsidRDefault="00414EDF" w:rsidP="00414EDF">
      <w:pPr>
        <w:pStyle w:val="Bibliography"/>
      </w:pPr>
      <w:r w:rsidRPr="00414EDF">
        <w:t xml:space="preserve">4. </w:t>
      </w:r>
      <w:r w:rsidRPr="00414EDF">
        <w:tab/>
        <w:t xml:space="preserve">E. W. Slessarev, </w:t>
      </w:r>
      <w:r w:rsidRPr="00414EDF">
        <w:rPr>
          <w:i/>
          <w:iCs/>
        </w:rPr>
        <w:t>et al.</w:t>
      </w:r>
      <w:r w:rsidRPr="00414EDF">
        <w:t xml:space="preserve">, Cellular and extracellular C contributions to respiration after wetting dry soil. </w:t>
      </w:r>
      <w:r w:rsidRPr="00414EDF">
        <w:rPr>
          <w:i/>
          <w:iCs/>
        </w:rPr>
        <w:t>Biogeochemistry</w:t>
      </w:r>
      <w:r w:rsidRPr="00414EDF">
        <w:t xml:space="preserve"> </w:t>
      </w:r>
      <w:r w:rsidRPr="00414EDF">
        <w:rPr>
          <w:b/>
          <w:bCs/>
        </w:rPr>
        <w:t>147</w:t>
      </w:r>
      <w:r w:rsidRPr="00414EDF">
        <w:t>, 307–324 (2020).</w:t>
      </w:r>
    </w:p>
    <w:p w14:paraId="42ED46BE" w14:textId="77777777" w:rsidR="00414EDF" w:rsidRPr="00414EDF" w:rsidRDefault="00414EDF" w:rsidP="00414EDF">
      <w:pPr>
        <w:pStyle w:val="Bibliography"/>
      </w:pPr>
      <w:r w:rsidRPr="00414EDF">
        <w:t xml:space="preserve">5. </w:t>
      </w:r>
      <w:r w:rsidRPr="00414EDF">
        <w:tab/>
        <w:t xml:space="preserve">C. R. Warren, Response of osmolytes in soil to drying and rewetting. </w:t>
      </w:r>
      <w:r w:rsidRPr="00414EDF">
        <w:rPr>
          <w:i/>
          <w:iCs/>
        </w:rPr>
        <w:t>Soil Biology and Biochemistry</w:t>
      </w:r>
      <w:r w:rsidRPr="00414EDF">
        <w:t xml:space="preserve"> </w:t>
      </w:r>
      <w:r w:rsidRPr="00414EDF">
        <w:rPr>
          <w:b/>
          <w:bCs/>
        </w:rPr>
        <w:t>70</w:t>
      </w:r>
      <w:r w:rsidRPr="00414EDF">
        <w:t>, 22–32 (2014).</w:t>
      </w:r>
    </w:p>
    <w:p w14:paraId="23BFBE18" w14:textId="77777777" w:rsidR="00414EDF" w:rsidRPr="00414EDF" w:rsidRDefault="00414EDF" w:rsidP="00414EDF">
      <w:pPr>
        <w:pStyle w:val="Bibliography"/>
      </w:pPr>
      <w:r w:rsidRPr="00414EDF">
        <w:t xml:space="preserve">6. </w:t>
      </w:r>
      <w:r w:rsidRPr="00414EDF">
        <w:tab/>
        <w:t xml:space="preserve">S. J. Blazewicz, E. Schwartz, M. K. Firestone, Growth and death of bacteria and fungi underlie rainfall-induced carbon dioxide pulses from seasonally dried soil. </w:t>
      </w:r>
      <w:r w:rsidRPr="00414EDF">
        <w:rPr>
          <w:i/>
          <w:iCs/>
        </w:rPr>
        <w:t>Ecology</w:t>
      </w:r>
      <w:r w:rsidRPr="00414EDF">
        <w:t xml:space="preserve"> </w:t>
      </w:r>
      <w:r w:rsidRPr="00414EDF">
        <w:rPr>
          <w:b/>
          <w:bCs/>
        </w:rPr>
        <w:t>95</w:t>
      </w:r>
      <w:r w:rsidRPr="00414EDF">
        <w:t>, 1162–1172 (2014).</w:t>
      </w:r>
    </w:p>
    <w:p w14:paraId="0DEC54BF" w14:textId="77777777" w:rsidR="00414EDF" w:rsidRPr="00414EDF" w:rsidRDefault="00414EDF" w:rsidP="00414EDF">
      <w:pPr>
        <w:pStyle w:val="Bibliography"/>
      </w:pPr>
      <w:r w:rsidRPr="00414EDF">
        <w:t xml:space="preserve">7. </w:t>
      </w:r>
      <w:r w:rsidRPr="00414EDF">
        <w:tab/>
        <w:t xml:space="preserve">A. M. Nicolas, </w:t>
      </w:r>
      <w:r w:rsidRPr="00414EDF">
        <w:rPr>
          <w:i/>
          <w:iCs/>
        </w:rPr>
        <w:t>et al.</w:t>
      </w:r>
      <w:r w:rsidRPr="00414EDF">
        <w:t>, Isotope-enrichment reveals active viruses follow microbial host dynamics during rewetting of a California grassland soil. 2022.09.30.510406 (2022).</w:t>
      </w:r>
    </w:p>
    <w:p w14:paraId="3E7BD570" w14:textId="77777777" w:rsidR="00414EDF" w:rsidRPr="00414EDF" w:rsidRDefault="00414EDF" w:rsidP="00414EDF">
      <w:pPr>
        <w:pStyle w:val="Bibliography"/>
      </w:pPr>
      <w:r w:rsidRPr="00414EDF">
        <w:t xml:space="preserve">8. </w:t>
      </w:r>
      <w:r w:rsidRPr="00414EDF">
        <w:tab/>
        <w:t xml:space="preserve">P. M. Homyak, </w:t>
      </w:r>
      <w:r w:rsidRPr="00414EDF">
        <w:rPr>
          <w:i/>
          <w:iCs/>
        </w:rPr>
        <w:t>et al.</w:t>
      </w:r>
      <w:r w:rsidRPr="00414EDF">
        <w:t xml:space="preserve">, Effects of altered dry season length and plant inputs on soluble soil carbon. </w:t>
      </w:r>
      <w:r w:rsidRPr="00414EDF">
        <w:rPr>
          <w:i/>
          <w:iCs/>
        </w:rPr>
        <w:t>Ecology</w:t>
      </w:r>
      <w:r w:rsidRPr="00414EDF">
        <w:t xml:space="preserve"> </w:t>
      </w:r>
      <w:r w:rsidRPr="00414EDF">
        <w:rPr>
          <w:b/>
          <w:bCs/>
        </w:rPr>
        <w:t>99</w:t>
      </w:r>
      <w:r w:rsidRPr="00414EDF">
        <w:t>, 2348–2362 (2018).</w:t>
      </w:r>
    </w:p>
    <w:p w14:paraId="2FB8106A" w14:textId="77777777" w:rsidR="00414EDF" w:rsidRPr="00414EDF" w:rsidRDefault="00414EDF" w:rsidP="00414EDF">
      <w:pPr>
        <w:pStyle w:val="Bibliography"/>
      </w:pPr>
      <w:r w:rsidRPr="00414EDF">
        <w:t xml:space="preserve">9. </w:t>
      </w:r>
      <w:r w:rsidRPr="00414EDF">
        <w:tab/>
        <w:t xml:space="preserve">F. E. Moyano, S. Manzoni, C. Chenu, Responses of soil heterotrophic respiration to moisture availability: An exploration of processes and models. </w:t>
      </w:r>
      <w:r w:rsidRPr="00414EDF">
        <w:rPr>
          <w:i/>
          <w:iCs/>
        </w:rPr>
        <w:t>Soil Biology and Biochemistry</w:t>
      </w:r>
      <w:r w:rsidRPr="00414EDF">
        <w:t xml:space="preserve"> </w:t>
      </w:r>
      <w:r w:rsidRPr="00414EDF">
        <w:rPr>
          <w:b/>
          <w:bCs/>
        </w:rPr>
        <w:t>59</w:t>
      </w:r>
      <w:r w:rsidRPr="00414EDF">
        <w:t>, 72–85 (2013).</w:t>
      </w:r>
    </w:p>
    <w:p w14:paraId="435A8D79" w14:textId="77777777" w:rsidR="00414EDF" w:rsidRPr="00414EDF" w:rsidRDefault="00414EDF" w:rsidP="00414EDF">
      <w:pPr>
        <w:pStyle w:val="Bibliography"/>
      </w:pPr>
      <w:r w:rsidRPr="00414EDF">
        <w:t xml:space="preserve">10. </w:t>
      </w:r>
      <w:r w:rsidRPr="00414EDF">
        <w:tab/>
        <w:t xml:space="preserve">A. P. Smith, </w:t>
      </w:r>
      <w:r w:rsidRPr="00414EDF">
        <w:rPr>
          <w:i/>
          <w:iCs/>
        </w:rPr>
        <w:t>et al.</w:t>
      </w:r>
      <w:r w:rsidRPr="00414EDF">
        <w:t xml:space="preserve">, Shifts in pore connectivity from precipitation versus groundwater rewetting increases soil carbon loss after drought. </w:t>
      </w:r>
      <w:r w:rsidRPr="00414EDF">
        <w:rPr>
          <w:i/>
          <w:iCs/>
        </w:rPr>
        <w:t>Nature Communications</w:t>
      </w:r>
      <w:r w:rsidRPr="00414EDF">
        <w:t xml:space="preserve"> </w:t>
      </w:r>
      <w:r w:rsidRPr="00414EDF">
        <w:rPr>
          <w:b/>
          <w:bCs/>
        </w:rPr>
        <w:t>8</w:t>
      </w:r>
      <w:r w:rsidRPr="00414EDF">
        <w:t xml:space="preserve"> (2017).</w:t>
      </w:r>
    </w:p>
    <w:p w14:paraId="03F22211" w14:textId="77777777" w:rsidR="00414EDF" w:rsidRPr="00414EDF" w:rsidRDefault="00414EDF" w:rsidP="00414EDF">
      <w:pPr>
        <w:pStyle w:val="Bibliography"/>
      </w:pPr>
      <w:r w:rsidRPr="00414EDF">
        <w:t xml:space="preserve">11. </w:t>
      </w:r>
      <w:r w:rsidRPr="00414EDF">
        <w:tab/>
        <w:t xml:space="preserve">J. B. Plotkin, G. Kudla, Synonymous but not the same: The causes and consequences of codon bias. </w:t>
      </w:r>
      <w:r w:rsidRPr="00414EDF">
        <w:rPr>
          <w:i/>
          <w:iCs/>
        </w:rPr>
        <w:t>Nature Reviews Genetics</w:t>
      </w:r>
      <w:r w:rsidRPr="00414EDF">
        <w:t xml:space="preserve"> </w:t>
      </w:r>
      <w:r w:rsidRPr="00414EDF">
        <w:rPr>
          <w:b/>
          <w:bCs/>
        </w:rPr>
        <w:t>12</w:t>
      </w:r>
      <w:r w:rsidRPr="00414EDF">
        <w:t>, 32–42 (2011).</w:t>
      </w:r>
    </w:p>
    <w:p w14:paraId="7B11A81C" w14:textId="77777777" w:rsidR="00414EDF" w:rsidRPr="00414EDF" w:rsidRDefault="00414EDF" w:rsidP="00414EDF">
      <w:pPr>
        <w:pStyle w:val="Bibliography"/>
      </w:pPr>
      <w:r w:rsidRPr="00414EDF">
        <w:t xml:space="preserve">12. </w:t>
      </w:r>
      <w:r w:rsidRPr="00414EDF">
        <w:tab/>
        <w:t xml:space="preserve">Y. Liu, Q. Yang, F. Zhao, Synonymous but Not Silent: The Codon Usage Code for Gene Expression and Protein Folding. </w:t>
      </w:r>
      <w:r w:rsidRPr="00414EDF">
        <w:rPr>
          <w:i/>
          <w:iCs/>
        </w:rPr>
        <w:t>Annual Review of Biochemistry</w:t>
      </w:r>
      <w:r w:rsidRPr="00414EDF">
        <w:t xml:space="preserve"> </w:t>
      </w:r>
      <w:r w:rsidRPr="00414EDF">
        <w:rPr>
          <w:b/>
          <w:bCs/>
        </w:rPr>
        <w:t>90</w:t>
      </w:r>
      <w:r w:rsidRPr="00414EDF">
        <w:t>, 375–401 (2021).</w:t>
      </w:r>
    </w:p>
    <w:p w14:paraId="6F6B3461" w14:textId="77777777" w:rsidR="00414EDF" w:rsidRPr="00414EDF" w:rsidRDefault="00414EDF" w:rsidP="00414EDF">
      <w:pPr>
        <w:pStyle w:val="Bibliography"/>
      </w:pPr>
      <w:r w:rsidRPr="00414EDF">
        <w:t xml:space="preserve">13. </w:t>
      </w:r>
      <w:r w:rsidRPr="00414EDF">
        <w:tab/>
        <w:t xml:space="preserve">C. H. Yu, </w:t>
      </w:r>
      <w:r w:rsidRPr="00414EDF">
        <w:rPr>
          <w:i/>
          <w:iCs/>
        </w:rPr>
        <w:t>et al.</w:t>
      </w:r>
      <w:r w:rsidRPr="00414EDF">
        <w:t xml:space="preserve">, Codon Usage Influences the Local Rate of Translation Elongation to Regulate Co-translational Protein Folding. </w:t>
      </w:r>
      <w:r w:rsidRPr="00414EDF">
        <w:rPr>
          <w:i/>
          <w:iCs/>
        </w:rPr>
        <w:t>Molecular Cell</w:t>
      </w:r>
      <w:r w:rsidRPr="00414EDF">
        <w:t xml:space="preserve"> </w:t>
      </w:r>
      <w:r w:rsidRPr="00414EDF">
        <w:rPr>
          <w:b/>
          <w:bCs/>
        </w:rPr>
        <w:t>59</w:t>
      </w:r>
      <w:r w:rsidRPr="00414EDF">
        <w:t>, 744–754 (2015).</w:t>
      </w:r>
    </w:p>
    <w:p w14:paraId="7EC550F7" w14:textId="77777777" w:rsidR="00414EDF" w:rsidRPr="00414EDF" w:rsidRDefault="00414EDF" w:rsidP="00414EDF">
      <w:pPr>
        <w:pStyle w:val="Bibliography"/>
      </w:pPr>
      <w:r w:rsidRPr="00414EDF">
        <w:t xml:space="preserve">14. </w:t>
      </w:r>
      <w:r w:rsidRPr="00414EDF">
        <w:tab/>
        <w:t xml:space="preserve">M. Zhou, </w:t>
      </w:r>
      <w:r w:rsidRPr="00414EDF">
        <w:rPr>
          <w:i/>
          <w:iCs/>
        </w:rPr>
        <w:t>et al.</w:t>
      </w:r>
      <w:r w:rsidRPr="00414EDF">
        <w:t xml:space="preserve">, Non-optimal codon usage affects expression, structure and function of clock protein FRQ. </w:t>
      </w:r>
      <w:r w:rsidRPr="00414EDF">
        <w:rPr>
          <w:i/>
          <w:iCs/>
        </w:rPr>
        <w:t>Nature 2013 495:7439</w:t>
      </w:r>
      <w:r w:rsidRPr="00414EDF">
        <w:t xml:space="preserve"> </w:t>
      </w:r>
      <w:r w:rsidRPr="00414EDF">
        <w:rPr>
          <w:b/>
          <w:bCs/>
        </w:rPr>
        <w:t>495</w:t>
      </w:r>
      <w:r w:rsidRPr="00414EDF">
        <w:t>, 111–115 (2013).</w:t>
      </w:r>
    </w:p>
    <w:p w14:paraId="72C00AF0" w14:textId="77777777" w:rsidR="00414EDF" w:rsidRPr="00414EDF" w:rsidRDefault="00414EDF" w:rsidP="00414EDF">
      <w:pPr>
        <w:pStyle w:val="Bibliography"/>
      </w:pPr>
      <w:r w:rsidRPr="00414EDF">
        <w:lastRenderedPageBreak/>
        <w:t xml:space="preserve">15. </w:t>
      </w:r>
      <w:r w:rsidRPr="00414EDF">
        <w:tab/>
        <w:t xml:space="preserve">C. Dressaire, </w:t>
      </w:r>
      <w:r w:rsidRPr="00414EDF">
        <w:rPr>
          <w:i/>
          <w:iCs/>
        </w:rPr>
        <w:t>et al.</w:t>
      </w:r>
      <w:r w:rsidRPr="00414EDF">
        <w:t xml:space="preserve">, Role of mRNA Stability during Bacterial Adaptation. </w:t>
      </w:r>
      <w:r w:rsidRPr="00414EDF">
        <w:rPr>
          <w:i/>
          <w:iCs/>
        </w:rPr>
        <w:t>PLOS ONE</w:t>
      </w:r>
      <w:r w:rsidRPr="00414EDF">
        <w:t xml:space="preserve"> </w:t>
      </w:r>
      <w:r w:rsidRPr="00414EDF">
        <w:rPr>
          <w:b/>
          <w:bCs/>
        </w:rPr>
        <w:t>8</w:t>
      </w:r>
      <w:r w:rsidRPr="00414EDF">
        <w:t>, e59059 (2013).</w:t>
      </w:r>
    </w:p>
    <w:p w14:paraId="4C709917" w14:textId="77777777" w:rsidR="00414EDF" w:rsidRPr="00414EDF" w:rsidRDefault="00414EDF" w:rsidP="00414EDF">
      <w:pPr>
        <w:pStyle w:val="Bibliography"/>
      </w:pPr>
      <w:r w:rsidRPr="00414EDF">
        <w:t xml:space="preserve">16. </w:t>
      </w:r>
      <w:r w:rsidRPr="00414EDF">
        <w:tab/>
        <w:t xml:space="preserve">V. Presnyak, </w:t>
      </w:r>
      <w:r w:rsidRPr="00414EDF">
        <w:rPr>
          <w:i/>
          <w:iCs/>
        </w:rPr>
        <w:t>et al.</w:t>
      </w:r>
      <w:r w:rsidRPr="00414EDF">
        <w:t xml:space="preserve">, Codon Optimality Is a Major Determinant of mRNA Stability. </w:t>
      </w:r>
      <w:r w:rsidRPr="00414EDF">
        <w:rPr>
          <w:i/>
          <w:iCs/>
        </w:rPr>
        <w:t>Cell</w:t>
      </w:r>
      <w:r w:rsidRPr="00414EDF">
        <w:t xml:space="preserve"> </w:t>
      </w:r>
      <w:r w:rsidRPr="00414EDF">
        <w:rPr>
          <w:b/>
          <w:bCs/>
        </w:rPr>
        <w:t>160</w:t>
      </w:r>
      <w:r w:rsidRPr="00414EDF">
        <w:t>, 1111–1124 (2015).</w:t>
      </w:r>
    </w:p>
    <w:p w14:paraId="16ADE398" w14:textId="77777777" w:rsidR="00414EDF" w:rsidRPr="00414EDF" w:rsidRDefault="00414EDF" w:rsidP="00414EDF">
      <w:pPr>
        <w:pStyle w:val="Bibliography"/>
      </w:pPr>
      <w:r w:rsidRPr="00414EDF">
        <w:t xml:space="preserve">17. </w:t>
      </w:r>
      <w:r w:rsidRPr="00414EDF">
        <w:tab/>
        <w:t xml:space="preserve">Z. R. Newman, J. M. Young, N. T. Ingolia, G. M. Barton, Differences in codon bias and GC content contribute to the balanced expression of TLR7 and TLR9. </w:t>
      </w:r>
      <w:r w:rsidRPr="00414EDF">
        <w:rPr>
          <w:i/>
          <w:iCs/>
        </w:rPr>
        <w:t>Proceedings of the National Academy of Sciences of the United States of America</w:t>
      </w:r>
      <w:r w:rsidRPr="00414EDF">
        <w:t xml:space="preserve"> </w:t>
      </w:r>
      <w:r w:rsidRPr="00414EDF">
        <w:rPr>
          <w:b/>
          <w:bCs/>
        </w:rPr>
        <w:t>113</w:t>
      </w:r>
      <w:r w:rsidRPr="00414EDF">
        <w:t>, E1362–E1371 (2016).</w:t>
      </w:r>
    </w:p>
    <w:p w14:paraId="280108B3" w14:textId="77777777" w:rsidR="00414EDF" w:rsidRPr="00414EDF" w:rsidRDefault="00414EDF" w:rsidP="00414EDF">
      <w:pPr>
        <w:pStyle w:val="Bibliography"/>
      </w:pPr>
      <w:r w:rsidRPr="00414EDF">
        <w:t xml:space="preserve">18. </w:t>
      </w:r>
      <w:r w:rsidRPr="00414EDF">
        <w:tab/>
        <w:t xml:space="preserve">Z. Zhou, </w:t>
      </w:r>
      <w:r w:rsidRPr="00414EDF">
        <w:rPr>
          <w:i/>
          <w:iCs/>
        </w:rPr>
        <w:t>et al.</w:t>
      </w:r>
      <w:r w:rsidRPr="00414EDF">
        <w:t xml:space="preserve">, Codon usage is an important determinant of gene expression levels largely through its effects on transcription. </w:t>
      </w:r>
      <w:r w:rsidRPr="00414EDF">
        <w:rPr>
          <w:i/>
          <w:iCs/>
        </w:rPr>
        <w:t>Proceedings of the National Academy of Sciences of the United States of America</w:t>
      </w:r>
      <w:r w:rsidRPr="00414EDF">
        <w:t xml:space="preserve"> </w:t>
      </w:r>
      <w:r w:rsidRPr="00414EDF">
        <w:rPr>
          <w:b/>
          <w:bCs/>
        </w:rPr>
        <w:t>113</w:t>
      </w:r>
      <w:r w:rsidRPr="00414EDF">
        <w:t>, E6117–E6125 (2016).</w:t>
      </w:r>
    </w:p>
    <w:p w14:paraId="4AB783A2" w14:textId="77777777" w:rsidR="00414EDF" w:rsidRPr="00414EDF" w:rsidRDefault="00414EDF" w:rsidP="00414EDF">
      <w:pPr>
        <w:pStyle w:val="Bibliography"/>
      </w:pPr>
      <w:r w:rsidRPr="00414EDF">
        <w:t xml:space="preserve">19. </w:t>
      </w:r>
      <w:r w:rsidRPr="00414EDF">
        <w:tab/>
        <w:t xml:space="preserve">D. L. Kirchman, Growth rates of microbes in the oceans. </w:t>
      </w:r>
      <w:r w:rsidRPr="00414EDF">
        <w:rPr>
          <w:i/>
          <w:iCs/>
        </w:rPr>
        <w:t>Annual Review of Marine Science</w:t>
      </w:r>
      <w:r w:rsidRPr="00414EDF">
        <w:t xml:space="preserve"> </w:t>
      </w:r>
      <w:r w:rsidRPr="00414EDF">
        <w:rPr>
          <w:b/>
          <w:bCs/>
        </w:rPr>
        <w:t>8</w:t>
      </w:r>
      <w:r w:rsidRPr="00414EDF">
        <w:t>, 285–309 (2016).</w:t>
      </w:r>
    </w:p>
    <w:p w14:paraId="7D41B810" w14:textId="77777777" w:rsidR="00414EDF" w:rsidRPr="00414EDF" w:rsidRDefault="00414EDF" w:rsidP="00414EDF">
      <w:pPr>
        <w:pStyle w:val="Bibliography"/>
      </w:pPr>
      <w:r w:rsidRPr="00414EDF">
        <w:t xml:space="preserve">20. </w:t>
      </w:r>
      <w:r w:rsidRPr="00414EDF">
        <w:tab/>
        <w:t xml:space="preserve">S. Vieira-Silva, E. P. C. Rocha, The Systemic Imprint of Growth and Its Uses in Ecological (Meta)Genomics. </w:t>
      </w:r>
      <w:r w:rsidRPr="00414EDF">
        <w:rPr>
          <w:i/>
          <w:iCs/>
        </w:rPr>
        <w:t>PLoS Genetics</w:t>
      </w:r>
      <w:r w:rsidRPr="00414EDF">
        <w:t xml:space="preserve"> </w:t>
      </w:r>
      <w:r w:rsidRPr="00414EDF">
        <w:rPr>
          <w:b/>
          <w:bCs/>
        </w:rPr>
        <w:t>6</w:t>
      </w:r>
      <w:r w:rsidRPr="00414EDF">
        <w:t>, e1000808 (2010).</w:t>
      </w:r>
    </w:p>
    <w:p w14:paraId="5D3F3253" w14:textId="77777777" w:rsidR="00414EDF" w:rsidRPr="00414EDF" w:rsidRDefault="00414EDF" w:rsidP="00414EDF">
      <w:pPr>
        <w:pStyle w:val="Bibliography"/>
      </w:pPr>
      <w:r w:rsidRPr="00414EDF">
        <w:t xml:space="preserve">21. </w:t>
      </w:r>
      <w:r w:rsidRPr="00414EDF">
        <w:tab/>
        <w:t xml:space="preserve">A. M. Long, S. Hou, • J Cesar, I. -Espinoza, J. A. Fuhrman, Benchmarking microbial growth rate predictions from metagenomes. </w:t>
      </w:r>
      <w:r w:rsidRPr="00414EDF">
        <w:rPr>
          <w:i/>
          <w:iCs/>
        </w:rPr>
        <w:t>The ISME Journal</w:t>
      </w:r>
      <w:r w:rsidRPr="00414EDF">
        <w:t>, 1–13 (2020).</w:t>
      </w:r>
    </w:p>
    <w:p w14:paraId="5C7A8560" w14:textId="77777777" w:rsidR="00414EDF" w:rsidRPr="00414EDF" w:rsidRDefault="00414EDF" w:rsidP="00414EDF">
      <w:pPr>
        <w:pStyle w:val="Bibliography"/>
      </w:pPr>
      <w:r w:rsidRPr="00414EDF">
        <w:t xml:space="preserve">22. </w:t>
      </w:r>
      <w:r w:rsidRPr="00414EDF">
        <w:tab/>
        <w:t xml:space="preserve">J. L. Weissman, S. Hou, J. A. Fuhrman, Estimating maximal microbial growth rates from cultures, metagenomes, and single cells via codon usage patterns. </w:t>
      </w:r>
      <w:r w:rsidRPr="00414EDF">
        <w:rPr>
          <w:i/>
          <w:iCs/>
        </w:rPr>
        <w:t>Proceedings of the National Academy of Sciences</w:t>
      </w:r>
      <w:r w:rsidRPr="00414EDF">
        <w:t xml:space="preserve"> </w:t>
      </w:r>
      <w:r w:rsidRPr="00414EDF">
        <w:rPr>
          <w:b/>
          <w:bCs/>
        </w:rPr>
        <w:t>118</w:t>
      </w:r>
      <w:r w:rsidRPr="00414EDF">
        <w:t>, e2016810118 (2021).</w:t>
      </w:r>
    </w:p>
    <w:p w14:paraId="635B8AF1" w14:textId="77777777" w:rsidR="00414EDF" w:rsidRPr="00414EDF" w:rsidRDefault="00414EDF" w:rsidP="00414EDF">
      <w:pPr>
        <w:pStyle w:val="Bibliography"/>
      </w:pPr>
      <w:r w:rsidRPr="00414EDF">
        <w:t xml:space="preserve">23. </w:t>
      </w:r>
      <w:r w:rsidRPr="00414EDF">
        <w:tab/>
        <w:t xml:space="preserve">W.-H. Chen, G. Lu, P. Bork, S. Hu, M. J. Lercher, Energy efficiency trade-offs drive nucleotide usage in transcribed regions. </w:t>
      </w:r>
      <w:r w:rsidRPr="00414EDF">
        <w:rPr>
          <w:i/>
          <w:iCs/>
        </w:rPr>
        <w:t>Nature Communications</w:t>
      </w:r>
      <w:r w:rsidRPr="00414EDF">
        <w:t xml:space="preserve"> </w:t>
      </w:r>
      <w:r w:rsidRPr="00414EDF">
        <w:rPr>
          <w:b/>
          <w:bCs/>
        </w:rPr>
        <w:t>7</w:t>
      </w:r>
      <w:r w:rsidRPr="00414EDF">
        <w:t>, 11334 (2016).</w:t>
      </w:r>
    </w:p>
    <w:p w14:paraId="49EE1BF0" w14:textId="77777777" w:rsidR="00414EDF" w:rsidRPr="00414EDF" w:rsidRDefault="00414EDF" w:rsidP="00414EDF">
      <w:pPr>
        <w:pStyle w:val="Bibliography"/>
      </w:pPr>
      <w:r w:rsidRPr="00414EDF">
        <w:t xml:space="preserve">24. </w:t>
      </w:r>
      <w:r w:rsidRPr="00414EDF">
        <w:tab/>
        <w:t xml:space="preserve">D. W. Raiford, </w:t>
      </w:r>
      <w:r w:rsidRPr="00414EDF">
        <w:rPr>
          <w:i/>
          <w:iCs/>
        </w:rPr>
        <w:t>et al.</w:t>
      </w:r>
      <w:r w:rsidRPr="00414EDF">
        <w:t xml:space="preserve">, Metabolic and translational efficiency in microbial organisms. </w:t>
      </w:r>
      <w:r w:rsidRPr="00414EDF">
        <w:rPr>
          <w:i/>
          <w:iCs/>
        </w:rPr>
        <w:t>Journal of Molecular Evolution</w:t>
      </w:r>
      <w:r w:rsidRPr="00414EDF">
        <w:t xml:space="preserve"> </w:t>
      </w:r>
      <w:r w:rsidRPr="00414EDF">
        <w:rPr>
          <w:b/>
          <w:bCs/>
        </w:rPr>
        <w:t>74</w:t>
      </w:r>
      <w:r w:rsidRPr="00414EDF">
        <w:t>, 206–216 (2012).</w:t>
      </w:r>
    </w:p>
    <w:p w14:paraId="4EB29E9A" w14:textId="77777777" w:rsidR="00414EDF" w:rsidRPr="00414EDF" w:rsidRDefault="00414EDF" w:rsidP="00414EDF">
      <w:pPr>
        <w:pStyle w:val="Bibliography"/>
      </w:pPr>
      <w:r w:rsidRPr="00414EDF">
        <w:t xml:space="preserve">25. </w:t>
      </w:r>
      <w:r w:rsidRPr="00414EDF">
        <w:tab/>
        <w:t xml:space="preserve">F. M. Lauro, </w:t>
      </w:r>
      <w:r w:rsidRPr="00414EDF">
        <w:rPr>
          <w:i/>
          <w:iCs/>
        </w:rPr>
        <w:t>et al.</w:t>
      </w:r>
      <w:r w:rsidRPr="00414EDF">
        <w:t xml:space="preserve">, The genomic basis of trophic strategy in marine bacteria. </w:t>
      </w:r>
      <w:r w:rsidRPr="00414EDF">
        <w:rPr>
          <w:i/>
          <w:iCs/>
        </w:rPr>
        <w:t>Proceedings of the National Academy of Sciences of the United States of America</w:t>
      </w:r>
      <w:r w:rsidRPr="00414EDF">
        <w:t xml:space="preserve"> </w:t>
      </w:r>
      <w:r w:rsidRPr="00414EDF">
        <w:rPr>
          <w:b/>
          <w:bCs/>
        </w:rPr>
        <w:t>106</w:t>
      </w:r>
      <w:r w:rsidRPr="00414EDF">
        <w:t>, 15527–33 (2009).</w:t>
      </w:r>
    </w:p>
    <w:p w14:paraId="357B60AC" w14:textId="77777777" w:rsidR="00414EDF" w:rsidRPr="00414EDF" w:rsidRDefault="00414EDF" w:rsidP="00414EDF">
      <w:pPr>
        <w:pStyle w:val="Bibliography"/>
      </w:pPr>
      <w:r w:rsidRPr="00414EDF">
        <w:t xml:space="preserve">26. </w:t>
      </w:r>
      <w:r w:rsidRPr="00414EDF">
        <w:tab/>
        <w:t xml:space="preserve">S. J. Giovannoni, J. Cameron Thrash, B. Temperton, Implications of streamlining theory for microbial ecology. </w:t>
      </w:r>
      <w:r w:rsidRPr="00414EDF">
        <w:rPr>
          <w:i/>
          <w:iCs/>
        </w:rPr>
        <w:t>The ISME Journal</w:t>
      </w:r>
      <w:r w:rsidRPr="00414EDF">
        <w:t xml:space="preserve"> </w:t>
      </w:r>
      <w:r w:rsidRPr="00414EDF">
        <w:rPr>
          <w:b/>
          <w:bCs/>
        </w:rPr>
        <w:t>8</w:t>
      </w:r>
      <w:r w:rsidRPr="00414EDF">
        <w:t>, 1553–1565 (2014).</w:t>
      </w:r>
    </w:p>
    <w:p w14:paraId="59388172" w14:textId="77777777" w:rsidR="00414EDF" w:rsidRPr="00414EDF" w:rsidRDefault="00414EDF" w:rsidP="00414EDF">
      <w:pPr>
        <w:pStyle w:val="Bibliography"/>
      </w:pPr>
      <w:r w:rsidRPr="00414EDF">
        <w:t xml:space="preserve">27. </w:t>
      </w:r>
      <w:r w:rsidRPr="00414EDF">
        <w:tab/>
        <w:t xml:space="preserve">K. T. Konstantinidis, J. M. Tiedje, Trends between gene content and genome size in prokaryotic species with larger genomes. </w:t>
      </w:r>
      <w:r w:rsidRPr="00414EDF">
        <w:rPr>
          <w:b/>
          <w:bCs/>
        </w:rPr>
        <w:t>10</w:t>
      </w:r>
      <w:r w:rsidRPr="00414EDF">
        <w:t>, 3160–3165 (2004).</w:t>
      </w:r>
    </w:p>
    <w:p w14:paraId="67CADFE2" w14:textId="77777777" w:rsidR="00414EDF" w:rsidRPr="00414EDF" w:rsidRDefault="00414EDF" w:rsidP="00414EDF">
      <w:pPr>
        <w:pStyle w:val="Bibliography"/>
      </w:pPr>
      <w:r w:rsidRPr="00414EDF">
        <w:t xml:space="preserve">28. </w:t>
      </w:r>
      <w:r w:rsidRPr="00414EDF">
        <w:tab/>
        <w:t xml:space="preserve">S. Beier, J. Werner, T. Bouvier, N. Mouquet, C. Violle, Trait-trait relationships and tradeoffs vary with genome size in prokaryotes. </w:t>
      </w:r>
      <w:r w:rsidRPr="00414EDF">
        <w:rPr>
          <w:i/>
          <w:iCs/>
        </w:rPr>
        <w:t>Frontiers in Microbiology</w:t>
      </w:r>
      <w:r w:rsidRPr="00414EDF">
        <w:t xml:space="preserve"> </w:t>
      </w:r>
      <w:r w:rsidRPr="00414EDF">
        <w:rPr>
          <w:b/>
          <w:bCs/>
        </w:rPr>
        <w:t>13</w:t>
      </w:r>
      <w:r w:rsidRPr="00414EDF">
        <w:t xml:space="preserve"> (2022).</w:t>
      </w:r>
    </w:p>
    <w:p w14:paraId="6CFBC966" w14:textId="77777777" w:rsidR="00414EDF" w:rsidRPr="00414EDF" w:rsidRDefault="00414EDF" w:rsidP="00414EDF">
      <w:pPr>
        <w:pStyle w:val="Bibliography"/>
      </w:pPr>
      <w:r w:rsidRPr="00414EDF">
        <w:lastRenderedPageBreak/>
        <w:t xml:space="preserve">29. </w:t>
      </w:r>
      <w:r w:rsidRPr="00414EDF">
        <w:tab/>
        <w:t xml:space="preserve">Y. Chen, J. W. Neilson, P. Kushwaha, R. M. Maier, A. Barberán, Life-history strategies of soil microbial communities in an arid ecosystem. </w:t>
      </w:r>
      <w:r w:rsidRPr="00414EDF">
        <w:rPr>
          <w:i/>
          <w:iCs/>
        </w:rPr>
        <w:t>ISME Journal</w:t>
      </w:r>
      <w:r w:rsidRPr="00414EDF">
        <w:t xml:space="preserve"> </w:t>
      </w:r>
      <w:r w:rsidRPr="00414EDF">
        <w:rPr>
          <w:b/>
          <w:bCs/>
        </w:rPr>
        <w:t>15</w:t>
      </w:r>
      <w:r w:rsidRPr="00414EDF">
        <w:t>, 649–657 (2021).</w:t>
      </w:r>
    </w:p>
    <w:p w14:paraId="126A4844" w14:textId="77777777" w:rsidR="00414EDF" w:rsidRPr="00414EDF" w:rsidRDefault="00414EDF" w:rsidP="00414EDF">
      <w:pPr>
        <w:pStyle w:val="Bibliography"/>
      </w:pPr>
      <w:r w:rsidRPr="00414EDF">
        <w:t xml:space="preserve">30. </w:t>
      </w:r>
      <w:r w:rsidRPr="00414EDF">
        <w:tab/>
        <w:t xml:space="preserve">P. F. Chuckran, </w:t>
      </w:r>
      <w:r w:rsidRPr="00414EDF">
        <w:rPr>
          <w:i/>
          <w:iCs/>
        </w:rPr>
        <w:t>et al.</w:t>
      </w:r>
      <w:r w:rsidRPr="00414EDF">
        <w:t xml:space="preserve">, Edaphic controls on genome size and GC content of bacteria in soil microbial communities. </w:t>
      </w:r>
      <w:r w:rsidRPr="00414EDF">
        <w:rPr>
          <w:i/>
          <w:iCs/>
        </w:rPr>
        <w:t>Soil Biology and Biochemistry</w:t>
      </w:r>
      <w:r w:rsidRPr="00414EDF">
        <w:t xml:space="preserve"> </w:t>
      </w:r>
      <w:r w:rsidRPr="00414EDF">
        <w:rPr>
          <w:b/>
          <w:bCs/>
        </w:rPr>
        <w:t>178</w:t>
      </w:r>
      <w:r w:rsidRPr="00414EDF">
        <w:t>, 108935 (2023).</w:t>
      </w:r>
    </w:p>
    <w:p w14:paraId="12631613" w14:textId="77777777" w:rsidR="00414EDF" w:rsidRPr="00414EDF" w:rsidRDefault="00414EDF" w:rsidP="00414EDF">
      <w:pPr>
        <w:pStyle w:val="Bibliography"/>
      </w:pPr>
      <w:r w:rsidRPr="00414EDF">
        <w:t xml:space="preserve">31. </w:t>
      </w:r>
      <w:r w:rsidRPr="00414EDF">
        <w:tab/>
        <w:t xml:space="preserve">S. Freilich, </w:t>
      </w:r>
      <w:r w:rsidRPr="00414EDF">
        <w:rPr>
          <w:i/>
          <w:iCs/>
        </w:rPr>
        <w:t>et al.</w:t>
      </w:r>
      <w:r w:rsidRPr="00414EDF">
        <w:t xml:space="preserve">, Metabolic-network-driven analysis of bacterial ecological strategies. </w:t>
      </w:r>
      <w:r w:rsidRPr="00414EDF">
        <w:rPr>
          <w:i/>
          <w:iCs/>
        </w:rPr>
        <w:t>Genome Biology</w:t>
      </w:r>
      <w:r w:rsidRPr="00414EDF">
        <w:t xml:space="preserve"> </w:t>
      </w:r>
      <w:r w:rsidRPr="00414EDF">
        <w:rPr>
          <w:b/>
          <w:bCs/>
        </w:rPr>
        <w:t>10</w:t>
      </w:r>
      <w:r w:rsidRPr="00414EDF">
        <w:t>, R61 (2009).</w:t>
      </w:r>
    </w:p>
    <w:p w14:paraId="7E52814F" w14:textId="77777777" w:rsidR="00414EDF" w:rsidRPr="00414EDF" w:rsidRDefault="00414EDF" w:rsidP="00414EDF">
      <w:pPr>
        <w:pStyle w:val="Bibliography"/>
      </w:pPr>
      <w:r w:rsidRPr="00414EDF">
        <w:t xml:space="preserve">32. </w:t>
      </w:r>
      <w:r w:rsidRPr="00414EDF">
        <w:tab/>
        <w:t xml:space="preserve">S. Vieira-Silva, M. Touchon, E. P. C. Rocha, No evidence for elemental-based streamlining of prokaryotic genomes. </w:t>
      </w:r>
      <w:r w:rsidRPr="00414EDF">
        <w:rPr>
          <w:i/>
          <w:iCs/>
        </w:rPr>
        <w:t>Trends in Ecology and Evolution</w:t>
      </w:r>
      <w:r w:rsidRPr="00414EDF">
        <w:t xml:space="preserve"> </w:t>
      </w:r>
      <w:r w:rsidRPr="00414EDF">
        <w:rPr>
          <w:b/>
          <w:bCs/>
        </w:rPr>
        <w:t>25</w:t>
      </w:r>
      <w:r w:rsidRPr="00414EDF">
        <w:t>, 319–320 (2010).</w:t>
      </w:r>
    </w:p>
    <w:p w14:paraId="3E37AC8F" w14:textId="77777777" w:rsidR="00414EDF" w:rsidRPr="00414EDF" w:rsidRDefault="00414EDF" w:rsidP="00414EDF">
      <w:pPr>
        <w:pStyle w:val="Bibliography"/>
      </w:pPr>
      <w:r w:rsidRPr="00414EDF">
        <w:t xml:space="preserve">33. </w:t>
      </w:r>
      <w:r w:rsidRPr="00414EDF">
        <w:tab/>
        <w:t xml:space="preserve">M. Westoby, </w:t>
      </w:r>
      <w:r w:rsidRPr="00414EDF">
        <w:rPr>
          <w:i/>
          <w:iCs/>
        </w:rPr>
        <w:t>et al.</w:t>
      </w:r>
      <w:r w:rsidRPr="00414EDF">
        <w:t xml:space="preserve">, Cell size, genome size, and maximum growth rate are near-independent dimensions of ecological variation across bacteria and archaea. </w:t>
      </w:r>
      <w:r w:rsidRPr="00414EDF">
        <w:rPr>
          <w:i/>
          <w:iCs/>
        </w:rPr>
        <w:t>Ecology and Evolution</w:t>
      </w:r>
      <w:r w:rsidRPr="00414EDF">
        <w:t xml:space="preserve"> </w:t>
      </w:r>
      <w:r w:rsidRPr="00414EDF">
        <w:rPr>
          <w:b/>
          <w:bCs/>
        </w:rPr>
        <w:t>11</w:t>
      </w:r>
      <w:r w:rsidRPr="00414EDF">
        <w:t>, 3956–3976 (2021).</w:t>
      </w:r>
    </w:p>
    <w:p w14:paraId="78E3C356" w14:textId="77777777" w:rsidR="00414EDF" w:rsidRPr="00414EDF" w:rsidRDefault="00414EDF" w:rsidP="00414EDF">
      <w:pPr>
        <w:pStyle w:val="Bibliography"/>
      </w:pPr>
      <w:r w:rsidRPr="00414EDF">
        <w:t xml:space="preserve">34. </w:t>
      </w:r>
      <w:r w:rsidRPr="00414EDF">
        <w:tab/>
        <w:t xml:space="preserve">J. Li, </w:t>
      </w:r>
      <w:r w:rsidRPr="00414EDF">
        <w:rPr>
          <w:i/>
          <w:iCs/>
        </w:rPr>
        <w:t>et al.</w:t>
      </w:r>
      <w:r w:rsidRPr="00414EDF">
        <w:t xml:space="preserve">, Predictive genomic traits for bacterial growth in culture versus actual growth in soil. </w:t>
      </w:r>
      <w:r w:rsidRPr="00414EDF">
        <w:rPr>
          <w:i/>
          <w:iCs/>
        </w:rPr>
        <w:t>The ISME Journal</w:t>
      </w:r>
      <w:r w:rsidRPr="00414EDF">
        <w:t>, 1 (2019).</w:t>
      </w:r>
    </w:p>
    <w:p w14:paraId="54C9AED4" w14:textId="77777777" w:rsidR="00414EDF" w:rsidRPr="00414EDF" w:rsidRDefault="00414EDF" w:rsidP="00414EDF">
      <w:pPr>
        <w:pStyle w:val="Bibliography"/>
      </w:pPr>
      <w:r w:rsidRPr="00414EDF">
        <w:t xml:space="preserve">35. </w:t>
      </w:r>
      <w:r w:rsidRPr="00414EDF">
        <w:tab/>
        <w:t xml:space="preserve">B. A. Hungate, </w:t>
      </w:r>
      <w:r w:rsidRPr="00414EDF">
        <w:rPr>
          <w:i/>
          <w:iCs/>
        </w:rPr>
        <w:t>et al.</w:t>
      </w:r>
      <w:r w:rsidRPr="00414EDF">
        <w:t xml:space="preserve">, Quantitative microbial ecology through stable isotope probing. </w:t>
      </w:r>
      <w:r w:rsidRPr="00414EDF">
        <w:rPr>
          <w:i/>
          <w:iCs/>
        </w:rPr>
        <w:t>Applied and Environmental Microbiology</w:t>
      </w:r>
      <w:r w:rsidRPr="00414EDF">
        <w:t xml:space="preserve"> </w:t>
      </w:r>
      <w:r w:rsidRPr="00414EDF">
        <w:rPr>
          <w:b/>
          <w:bCs/>
        </w:rPr>
        <w:t>81</w:t>
      </w:r>
      <w:r w:rsidRPr="00414EDF">
        <w:t>, 7570–7581 (2015).</w:t>
      </w:r>
    </w:p>
    <w:p w14:paraId="5844ED21" w14:textId="77777777" w:rsidR="00414EDF" w:rsidRPr="00414EDF" w:rsidRDefault="00414EDF" w:rsidP="00414EDF">
      <w:pPr>
        <w:pStyle w:val="Bibliography"/>
      </w:pPr>
      <w:r w:rsidRPr="00414EDF">
        <w:t xml:space="preserve">36. </w:t>
      </w:r>
      <w:r w:rsidRPr="00414EDF">
        <w:tab/>
        <w:t xml:space="preserve">A. Greenlon, </w:t>
      </w:r>
      <w:r w:rsidRPr="00414EDF">
        <w:rPr>
          <w:i/>
          <w:iCs/>
        </w:rPr>
        <w:t>et al.</w:t>
      </w:r>
      <w:r w:rsidRPr="00414EDF">
        <w:t xml:space="preserve">, Quantitative Stable-Isotope Probing (qSIP) with Metagenomics Links Microbial Physiology and Activity to Soil Moisture in Mediterranean-Climate Grassland Ecosystems. </w:t>
      </w:r>
      <w:r w:rsidRPr="00414EDF">
        <w:rPr>
          <w:i/>
          <w:iCs/>
        </w:rPr>
        <w:t>mSystems</w:t>
      </w:r>
      <w:r w:rsidRPr="00414EDF">
        <w:t xml:space="preserve"> </w:t>
      </w:r>
      <w:r w:rsidRPr="00414EDF">
        <w:rPr>
          <w:b/>
          <w:bCs/>
        </w:rPr>
        <w:t>7</w:t>
      </w:r>
      <w:r w:rsidRPr="00414EDF">
        <w:t>, e00417-22 (2022).</w:t>
      </w:r>
    </w:p>
    <w:p w14:paraId="6749FD54" w14:textId="77777777" w:rsidR="00414EDF" w:rsidRPr="00414EDF" w:rsidRDefault="00414EDF" w:rsidP="00414EDF">
      <w:pPr>
        <w:pStyle w:val="Bibliography"/>
      </w:pPr>
      <w:r w:rsidRPr="00414EDF">
        <w:t xml:space="preserve">37. </w:t>
      </w:r>
      <w:r w:rsidRPr="00414EDF">
        <w:tab/>
        <w:t xml:space="preserve">E. T. Sieradzki, </w:t>
      </w:r>
      <w:r w:rsidRPr="00414EDF">
        <w:rPr>
          <w:i/>
          <w:iCs/>
        </w:rPr>
        <w:t>et al.</w:t>
      </w:r>
      <w:r w:rsidRPr="00414EDF">
        <w:t xml:space="preserve">, Functional succession of actively growing soil microorganisms during rewetting is shaped by precipitation history. </w:t>
      </w:r>
      <w:r w:rsidRPr="00414EDF">
        <w:rPr>
          <w:i/>
          <w:iCs/>
        </w:rPr>
        <w:t>bioRxiv</w:t>
      </w:r>
      <w:r w:rsidRPr="00414EDF">
        <w:t>, 2022.06.28.498032 (2022).</w:t>
      </w:r>
    </w:p>
    <w:p w14:paraId="1C886067" w14:textId="77777777" w:rsidR="00414EDF" w:rsidRPr="00414EDF" w:rsidRDefault="00414EDF" w:rsidP="00414EDF">
      <w:pPr>
        <w:pStyle w:val="Bibliography"/>
      </w:pPr>
      <w:r w:rsidRPr="00414EDF">
        <w:t xml:space="preserve">38. </w:t>
      </w:r>
      <w:r w:rsidRPr="00414EDF">
        <w:tab/>
        <w:t>B. Bushnell, BBTools Software Package (2014).</w:t>
      </w:r>
    </w:p>
    <w:p w14:paraId="36E6FD93" w14:textId="77777777" w:rsidR="00414EDF" w:rsidRPr="00414EDF" w:rsidRDefault="00414EDF" w:rsidP="00414EDF">
      <w:pPr>
        <w:pStyle w:val="Bibliography"/>
      </w:pPr>
      <w:r w:rsidRPr="00414EDF">
        <w:t xml:space="preserve">39. </w:t>
      </w:r>
      <w:r w:rsidRPr="00414EDF">
        <w:tab/>
        <w:t>Joshi NA, Fass JN., Sickle: A sliding-window, adaptive, quality-based trimming tool for FastQ files (Version 1.33) (2023) (May 11, 2023).</w:t>
      </w:r>
    </w:p>
    <w:p w14:paraId="569AC60B" w14:textId="77777777" w:rsidR="00414EDF" w:rsidRPr="00414EDF" w:rsidRDefault="00414EDF" w:rsidP="00414EDF">
      <w:pPr>
        <w:pStyle w:val="Bibliography"/>
      </w:pPr>
      <w:r w:rsidRPr="00414EDF">
        <w:t xml:space="preserve">40. </w:t>
      </w:r>
      <w:r w:rsidRPr="00414EDF">
        <w:tab/>
        <w:t xml:space="preserve">D. Li, C. M. Liu, R. Luo, K. Sadakane, T. W. Lam, MEGAHIT: An ultra-fast single-node solution for large and complex metagenomics assembly via succinct de Bruijn graph. </w:t>
      </w:r>
      <w:r w:rsidRPr="00414EDF">
        <w:rPr>
          <w:i/>
          <w:iCs/>
        </w:rPr>
        <w:t>Bioinformatics</w:t>
      </w:r>
      <w:r w:rsidRPr="00414EDF">
        <w:t xml:space="preserve"> </w:t>
      </w:r>
      <w:r w:rsidRPr="00414EDF">
        <w:rPr>
          <w:b/>
          <w:bCs/>
        </w:rPr>
        <w:t>31</w:t>
      </w:r>
      <w:r w:rsidRPr="00414EDF">
        <w:t>, 1674–1676 (2015).</w:t>
      </w:r>
    </w:p>
    <w:p w14:paraId="0AAC8571" w14:textId="77777777" w:rsidR="00414EDF" w:rsidRPr="00414EDF" w:rsidRDefault="00414EDF" w:rsidP="00414EDF">
      <w:pPr>
        <w:pStyle w:val="Bibliography"/>
      </w:pPr>
      <w:r w:rsidRPr="00414EDF">
        <w:t xml:space="preserve">41. </w:t>
      </w:r>
      <w:r w:rsidRPr="00414EDF">
        <w:tab/>
        <w:t xml:space="preserve">Y.-W. Wu, B. A. Simmons, S. W. Singer, MaxBin 2.0: an automated binning algorithm to recover genomes from multiple metagenomic datasets. </w:t>
      </w:r>
      <w:r w:rsidRPr="00414EDF">
        <w:rPr>
          <w:i/>
          <w:iCs/>
        </w:rPr>
        <w:t>Bioinformatics</w:t>
      </w:r>
      <w:r w:rsidRPr="00414EDF">
        <w:t xml:space="preserve"> </w:t>
      </w:r>
      <w:r w:rsidRPr="00414EDF">
        <w:rPr>
          <w:b/>
          <w:bCs/>
        </w:rPr>
        <w:t>32</w:t>
      </w:r>
      <w:r w:rsidRPr="00414EDF">
        <w:t>, 605–607 (2016).</w:t>
      </w:r>
    </w:p>
    <w:p w14:paraId="1787F3AE" w14:textId="77777777" w:rsidR="00414EDF" w:rsidRPr="00414EDF" w:rsidRDefault="00414EDF" w:rsidP="00414EDF">
      <w:pPr>
        <w:pStyle w:val="Bibliography"/>
      </w:pPr>
      <w:r w:rsidRPr="00414EDF">
        <w:t xml:space="preserve">42. </w:t>
      </w:r>
      <w:r w:rsidRPr="00414EDF">
        <w:tab/>
        <w:t xml:space="preserve">D. D. Kang, </w:t>
      </w:r>
      <w:r w:rsidRPr="00414EDF">
        <w:rPr>
          <w:i/>
          <w:iCs/>
        </w:rPr>
        <w:t>et al.</w:t>
      </w:r>
      <w:r w:rsidRPr="00414EDF">
        <w:t xml:space="preserve">, MetaBAT 2: an adaptive binning algorithm for robust and efficient genome reconstruction from metagenome assemblies. </w:t>
      </w:r>
      <w:r w:rsidRPr="00414EDF">
        <w:rPr>
          <w:i/>
          <w:iCs/>
        </w:rPr>
        <w:t>PeerJ</w:t>
      </w:r>
      <w:r w:rsidRPr="00414EDF">
        <w:t xml:space="preserve"> </w:t>
      </w:r>
      <w:r w:rsidRPr="00414EDF">
        <w:rPr>
          <w:b/>
          <w:bCs/>
        </w:rPr>
        <w:t>7</w:t>
      </w:r>
      <w:r w:rsidRPr="00414EDF">
        <w:t>, e7359 (2019).</w:t>
      </w:r>
    </w:p>
    <w:p w14:paraId="559C1375" w14:textId="77777777" w:rsidR="00414EDF" w:rsidRPr="00414EDF" w:rsidRDefault="00414EDF" w:rsidP="00414EDF">
      <w:pPr>
        <w:pStyle w:val="Bibliography"/>
      </w:pPr>
      <w:r w:rsidRPr="00414EDF">
        <w:t xml:space="preserve">43. </w:t>
      </w:r>
      <w:r w:rsidRPr="00414EDF">
        <w:tab/>
        <w:t xml:space="preserve">G. V. Uritskiy, J. DiRuggiero, J. Taylor, MetaWRAP—a flexible pipeline for genome-resolved metagenomic data analysis. </w:t>
      </w:r>
      <w:r w:rsidRPr="00414EDF">
        <w:rPr>
          <w:i/>
          <w:iCs/>
        </w:rPr>
        <w:t>Microbiome</w:t>
      </w:r>
      <w:r w:rsidRPr="00414EDF">
        <w:t xml:space="preserve"> </w:t>
      </w:r>
      <w:r w:rsidRPr="00414EDF">
        <w:rPr>
          <w:b/>
          <w:bCs/>
        </w:rPr>
        <w:t>6</w:t>
      </w:r>
      <w:r w:rsidRPr="00414EDF">
        <w:t>, 158 (2018).</w:t>
      </w:r>
    </w:p>
    <w:p w14:paraId="5FA340A6" w14:textId="77777777" w:rsidR="00414EDF" w:rsidRPr="00414EDF" w:rsidRDefault="00414EDF" w:rsidP="00414EDF">
      <w:pPr>
        <w:pStyle w:val="Bibliography"/>
      </w:pPr>
      <w:r w:rsidRPr="00414EDF">
        <w:lastRenderedPageBreak/>
        <w:t xml:space="preserve">44. </w:t>
      </w:r>
      <w:r w:rsidRPr="00414EDF">
        <w:tab/>
        <w:t xml:space="preserve">M. R. Olm, C. T. Brown, B. Brooks, J. F. Banfield, dRep: a tool for fast and accurate genomic comparisons that enables improved genome recovery from metagenomes through de-replication. </w:t>
      </w:r>
      <w:r w:rsidRPr="00414EDF">
        <w:rPr>
          <w:i/>
          <w:iCs/>
        </w:rPr>
        <w:t>ISME J</w:t>
      </w:r>
      <w:r w:rsidRPr="00414EDF">
        <w:t xml:space="preserve"> </w:t>
      </w:r>
      <w:r w:rsidRPr="00414EDF">
        <w:rPr>
          <w:b/>
          <w:bCs/>
        </w:rPr>
        <w:t>11</w:t>
      </w:r>
      <w:r w:rsidRPr="00414EDF">
        <w:t>, 2864–2868 (2017).</w:t>
      </w:r>
    </w:p>
    <w:p w14:paraId="14F415A5" w14:textId="77777777" w:rsidR="00414EDF" w:rsidRPr="00414EDF" w:rsidRDefault="00414EDF" w:rsidP="00414EDF">
      <w:pPr>
        <w:pStyle w:val="Bibliography"/>
      </w:pPr>
      <w:r w:rsidRPr="00414EDF">
        <w:t xml:space="preserve">45. </w:t>
      </w:r>
      <w:r w:rsidRPr="00414EDF">
        <w:tab/>
        <w:t xml:space="preserve">M. Shaffer, </w:t>
      </w:r>
      <w:r w:rsidRPr="00414EDF">
        <w:rPr>
          <w:i/>
          <w:iCs/>
        </w:rPr>
        <w:t>et al.</w:t>
      </w:r>
      <w:r w:rsidRPr="00414EDF">
        <w:t xml:space="preserve">, DRAM for distilling microbial metabolism to automate the curation of microbiome function. </w:t>
      </w:r>
      <w:r w:rsidRPr="00414EDF">
        <w:rPr>
          <w:i/>
          <w:iCs/>
        </w:rPr>
        <w:t>Nucleic Acids Research</w:t>
      </w:r>
      <w:r w:rsidRPr="00414EDF">
        <w:t xml:space="preserve"> </w:t>
      </w:r>
      <w:r w:rsidRPr="00414EDF">
        <w:rPr>
          <w:b/>
          <w:bCs/>
        </w:rPr>
        <w:t>48</w:t>
      </w:r>
      <w:r w:rsidRPr="00414EDF">
        <w:t>, 8883–8900 (2020).</w:t>
      </w:r>
    </w:p>
    <w:p w14:paraId="72EF1FA6" w14:textId="77777777" w:rsidR="00414EDF" w:rsidRPr="00414EDF" w:rsidRDefault="00414EDF" w:rsidP="00414EDF">
      <w:pPr>
        <w:pStyle w:val="Bibliography"/>
      </w:pPr>
      <w:r w:rsidRPr="00414EDF">
        <w:t xml:space="preserve">46. </w:t>
      </w:r>
      <w:r w:rsidRPr="00414EDF">
        <w:tab/>
        <w:t xml:space="preserve">D. Hyatt, </w:t>
      </w:r>
      <w:r w:rsidRPr="00414EDF">
        <w:rPr>
          <w:i/>
          <w:iCs/>
        </w:rPr>
        <w:t>et al.</w:t>
      </w:r>
      <w:r w:rsidRPr="00414EDF">
        <w:t xml:space="preserve">, Prodigal: Prokaryotic gene recognition and translation initiation site identification. </w:t>
      </w:r>
      <w:r w:rsidRPr="00414EDF">
        <w:rPr>
          <w:i/>
          <w:iCs/>
        </w:rPr>
        <w:t>BMC Bioinformatics</w:t>
      </w:r>
      <w:r w:rsidRPr="00414EDF">
        <w:t xml:space="preserve"> </w:t>
      </w:r>
      <w:r w:rsidRPr="00414EDF">
        <w:rPr>
          <w:b/>
          <w:bCs/>
        </w:rPr>
        <w:t>11</w:t>
      </w:r>
      <w:r w:rsidRPr="00414EDF">
        <w:t>, 1–11 (2010).</w:t>
      </w:r>
    </w:p>
    <w:p w14:paraId="5A9E12CC" w14:textId="77777777" w:rsidR="00414EDF" w:rsidRPr="00414EDF" w:rsidRDefault="00414EDF" w:rsidP="00414EDF">
      <w:pPr>
        <w:pStyle w:val="Bibliography"/>
      </w:pPr>
      <w:r w:rsidRPr="00414EDF">
        <w:t xml:space="preserve">47. </w:t>
      </w:r>
      <w:r w:rsidRPr="00414EDF">
        <w:tab/>
        <w:t xml:space="preserve">M. Kanehisa, M. Furumichi, M. Tanabe, Y. Sato, K. Morishima, KEGG: new perspectives on genomes, pathways, diseases and drugs. </w:t>
      </w:r>
      <w:r w:rsidRPr="00414EDF">
        <w:rPr>
          <w:i/>
          <w:iCs/>
        </w:rPr>
        <w:t>Nucleic Acids Research</w:t>
      </w:r>
      <w:r w:rsidRPr="00414EDF">
        <w:t xml:space="preserve"> </w:t>
      </w:r>
      <w:r w:rsidRPr="00414EDF">
        <w:rPr>
          <w:b/>
          <w:bCs/>
        </w:rPr>
        <w:t>45</w:t>
      </w:r>
      <w:r w:rsidRPr="00414EDF">
        <w:t>, D353–D361 (2017).</w:t>
      </w:r>
    </w:p>
    <w:p w14:paraId="7D4400BC" w14:textId="77777777" w:rsidR="00414EDF" w:rsidRPr="00414EDF" w:rsidRDefault="00414EDF" w:rsidP="00414EDF">
      <w:pPr>
        <w:pStyle w:val="Bibliography"/>
      </w:pPr>
      <w:r w:rsidRPr="00414EDF">
        <w:t xml:space="preserve">48. </w:t>
      </w:r>
      <w:r w:rsidRPr="00414EDF">
        <w:tab/>
        <w:t xml:space="preserve">I.-M. A. Chen, </w:t>
      </w:r>
      <w:r w:rsidRPr="00414EDF">
        <w:rPr>
          <w:i/>
          <w:iCs/>
        </w:rPr>
        <w:t>et al.</w:t>
      </w:r>
      <w:r w:rsidRPr="00414EDF">
        <w:t xml:space="preserve">, IMG/M v.5.0: an integrated data management and comparative analysis system for microbial genomes and microbiomes. </w:t>
      </w:r>
      <w:r w:rsidRPr="00414EDF">
        <w:rPr>
          <w:i/>
          <w:iCs/>
        </w:rPr>
        <w:t>Nucleic Acids Research</w:t>
      </w:r>
      <w:r w:rsidRPr="00414EDF">
        <w:t xml:space="preserve"> </w:t>
      </w:r>
      <w:r w:rsidRPr="00414EDF">
        <w:rPr>
          <w:b/>
          <w:bCs/>
        </w:rPr>
        <w:t>47</w:t>
      </w:r>
      <w:r w:rsidRPr="00414EDF">
        <w:t>, D666–D677 (2019).</w:t>
      </w:r>
    </w:p>
    <w:p w14:paraId="34DD2A54" w14:textId="77777777" w:rsidR="00414EDF" w:rsidRPr="00414EDF" w:rsidRDefault="00414EDF" w:rsidP="00414EDF">
      <w:pPr>
        <w:pStyle w:val="Bibliography"/>
      </w:pPr>
      <w:r w:rsidRPr="00414EDF">
        <w:t xml:space="preserve">49. </w:t>
      </w:r>
      <w:r w:rsidRPr="00414EDF">
        <w:tab/>
        <w:t xml:space="preserve">Y. Liao, G. K. Smyth, W. Shi, featureCounts: an efficient general purpose program for assigning sequence reads to genomic features. </w:t>
      </w:r>
      <w:r w:rsidRPr="00414EDF">
        <w:rPr>
          <w:i/>
          <w:iCs/>
        </w:rPr>
        <w:t>Bioinformatics</w:t>
      </w:r>
      <w:r w:rsidRPr="00414EDF">
        <w:t xml:space="preserve"> </w:t>
      </w:r>
      <w:r w:rsidRPr="00414EDF">
        <w:rPr>
          <w:b/>
          <w:bCs/>
        </w:rPr>
        <w:t>30</w:t>
      </w:r>
      <w:r w:rsidRPr="00414EDF">
        <w:t>, 923–930 (2014).</w:t>
      </w:r>
    </w:p>
    <w:p w14:paraId="23ADA013" w14:textId="77777777" w:rsidR="00414EDF" w:rsidRPr="00414EDF" w:rsidRDefault="00414EDF" w:rsidP="00414EDF">
      <w:pPr>
        <w:pStyle w:val="Bibliography"/>
      </w:pPr>
      <w:r w:rsidRPr="00414EDF">
        <w:t xml:space="preserve">50. </w:t>
      </w:r>
      <w:r w:rsidRPr="00414EDF">
        <w:tab/>
        <w:t xml:space="preserve">M. I. Love, W. Huber, S. Anders, Moderated estimation of fold change and dispersion for RNA-seq data with DESeq2. </w:t>
      </w:r>
      <w:r w:rsidRPr="00414EDF">
        <w:rPr>
          <w:i/>
          <w:iCs/>
        </w:rPr>
        <w:t>Genome Biology</w:t>
      </w:r>
      <w:r w:rsidRPr="00414EDF">
        <w:t xml:space="preserve"> </w:t>
      </w:r>
      <w:r w:rsidRPr="00414EDF">
        <w:rPr>
          <w:b/>
          <w:bCs/>
        </w:rPr>
        <w:t>15</w:t>
      </w:r>
      <w:r w:rsidRPr="00414EDF">
        <w:t xml:space="preserve"> (2014).</w:t>
      </w:r>
    </w:p>
    <w:p w14:paraId="56E2BE49" w14:textId="77777777" w:rsidR="00414EDF" w:rsidRPr="00414EDF" w:rsidRDefault="00414EDF" w:rsidP="00414EDF">
      <w:pPr>
        <w:pStyle w:val="Bibliography"/>
      </w:pPr>
      <w:r w:rsidRPr="00414EDF">
        <w:t xml:space="preserve">51. </w:t>
      </w:r>
      <w:r w:rsidRPr="00414EDF">
        <w:tab/>
        <w:t>L.-X. Chen, K. Anantharaman, A. Shaiber, A. Murat Eren, J. F. Banfield, Accurate and complete genomes from metagenomes (2020) https:/doi.org/10.1101/gr.258640.119 (July 29, 2020).</w:t>
      </w:r>
    </w:p>
    <w:p w14:paraId="53AAD800" w14:textId="77777777" w:rsidR="00414EDF" w:rsidRPr="00414EDF" w:rsidRDefault="00414EDF" w:rsidP="00414EDF">
      <w:pPr>
        <w:pStyle w:val="Bibliography"/>
      </w:pPr>
      <w:r w:rsidRPr="00414EDF">
        <w:t xml:space="preserve">52. </w:t>
      </w:r>
      <w:r w:rsidRPr="00414EDF">
        <w:tab/>
        <w:t xml:space="preserve">J. A. Novembre, Accounting for Background Nucleotide Composition When Measuring Codon Usage Bias. </w:t>
      </w:r>
      <w:r w:rsidRPr="00414EDF">
        <w:rPr>
          <w:i/>
          <w:iCs/>
        </w:rPr>
        <w:t>Molecular Biology and Evolution</w:t>
      </w:r>
      <w:r w:rsidRPr="00414EDF">
        <w:t xml:space="preserve"> </w:t>
      </w:r>
      <w:r w:rsidRPr="00414EDF">
        <w:rPr>
          <w:b/>
          <w:bCs/>
        </w:rPr>
        <w:t>19</w:t>
      </w:r>
      <w:r w:rsidRPr="00414EDF">
        <w:t>, 1390–1394 (2002).</w:t>
      </w:r>
    </w:p>
    <w:p w14:paraId="48821F71" w14:textId="537841F4" w:rsidR="002D6218" w:rsidRPr="00E5123C" w:rsidRDefault="002D6218" w:rsidP="00D9509E">
      <w:pPr>
        <w:spacing w:line="480" w:lineRule="auto"/>
        <w:rPr>
          <w:rFonts w:ascii="Times" w:hAnsi="Times"/>
        </w:rPr>
      </w:pPr>
      <w:r>
        <w:rPr>
          <w:rFonts w:ascii="Times" w:hAnsi="Times"/>
        </w:rPr>
        <w:fldChar w:fldCharType="end"/>
      </w:r>
    </w:p>
    <w:sectPr w:rsidR="002D6218" w:rsidRPr="00E512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uckran" w:date="2023-05-17T17:44:00Z" w:initials="PC">
    <w:p w14:paraId="77DF9FBB" w14:textId="57BDC82E" w:rsidR="003F6246" w:rsidRDefault="003F6246" w:rsidP="006F6597">
      <w:r>
        <w:rPr>
          <w:rStyle w:val="CommentReference"/>
        </w:rPr>
        <w:annotationRef/>
      </w:r>
      <w:r>
        <w:rPr>
          <w:color w:val="000000"/>
          <w:sz w:val="20"/>
          <w:szCs w:val="20"/>
        </w:rPr>
        <w:t xml:space="preserve">I’ve been going back and forth between starting with a discussion on the birch effect or genomic traits. I decided since this is only one study that I should be conservative and frame this as a birch effect/rewetting story </w:t>
      </w:r>
    </w:p>
  </w:comment>
  <w:comment w:id="1" w:author="Peter Chuckran" w:date="2023-06-16T20:41:00Z" w:initials="PC">
    <w:p w14:paraId="2CBD5969" w14:textId="77777777" w:rsidR="003E0A24" w:rsidRDefault="003E0A24" w:rsidP="005E2BCA">
      <w:r>
        <w:rPr>
          <w:rStyle w:val="CommentReference"/>
        </w:rPr>
        <w:annotationRef/>
      </w:r>
      <w:r>
        <w:rPr>
          <w:color w:val="000000"/>
          <w:sz w:val="20"/>
          <w:szCs w:val="20"/>
        </w:rPr>
        <w:t xml:space="preserve">Cite when not on plane with turbulence </w:t>
      </w:r>
    </w:p>
  </w:comment>
  <w:comment w:id="3" w:author="Peter Chuckran" w:date="2023-05-11T09:33:00Z" w:initials="PC">
    <w:p w14:paraId="316A2591" w14:textId="7869E59A" w:rsidR="00D5675A" w:rsidRDefault="00D5675A" w:rsidP="003D79F7">
      <w:r>
        <w:rPr>
          <w:rStyle w:val="CommentReference"/>
        </w:rPr>
        <w:annotationRef/>
      </w:r>
      <w:r>
        <w:rPr>
          <w:color w:val="000000"/>
          <w:sz w:val="20"/>
          <w:szCs w:val="20"/>
        </w:rPr>
        <w:t>I’m assuming but check</w:t>
      </w:r>
    </w:p>
  </w:comment>
  <w:comment w:id="4" w:author="Peter Chuckran" w:date="2023-05-11T09:33:00Z" w:initials="PC">
    <w:p w14:paraId="35ED6960" w14:textId="77777777" w:rsidR="00D5675A" w:rsidRDefault="00D5675A" w:rsidP="00E932BF">
      <w:r>
        <w:rPr>
          <w:rStyle w:val="CommentReference"/>
        </w:rPr>
        <w:annotationRef/>
      </w:r>
      <w:r>
        <w:rPr>
          <w:color w:val="000000"/>
          <w:sz w:val="20"/>
          <w:szCs w:val="20"/>
        </w:rPr>
        <w:t>Overall size of field site?</w:t>
      </w:r>
    </w:p>
  </w:comment>
  <w:comment w:id="5" w:author="Peter Chuckran" w:date="2023-05-11T09:37:00Z" w:initials="PC">
    <w:p w14:paraId="1630DD70" w14:textId="77777777" w:rsidR="00B674BC" w:rsidRDefault="00D5675A" w:rsidP="00085D97">
      <w:r>
        <w:rPr>
          <w:rStyle w:val="CommentReference"/>
        </w:rPr>
        <w:annotationRef/>
      </w:r>
      <w:r w:rsidR="00B674BC">
        <w:rPr>
          <w:sz w:val="20"/>
          <w:szCs w:val="20"/>
        </w:rPr>
        <w:t>Is this correct? Basing this off Ellas paper and my memory from RNA extractions (which is hazy on account of the chloroform)</w:t>
      </w:r>
    </w:p>
  </w:comment>
  <w:comment w:id="6" w:author="Peter Chuckran" w:date="2023-05-11T09:36:00Z" w:initials="PC">
    <w:p w14:paraId="633B0128" w14:textId="1404FE98" w:rsidR="00D5675A" w:rsidRDefault="00D5675A" w:rsidP="00DC056D">
      <w:r>
        <w:rPr>
          <w:rStyle w:val="CommentReference"/>
        </w:rPr>
        <w:annotationRef/>
      </w:r>
      <w:r>
        <w:rPr>
          <w:color w:val="000000"/>
          <w:sz w:val="20"/>
          <w:szCs w:val="20"/>
        </w:rPr>
        <w:t>Was there a method?</w:t>
      </w:r>
    </w:p>
  </w:comment>
  <w:comment w:id="7" w:author="Peter Chuckran" w:date="2023-05-11T09:52:00Z" w:initials="PC">
    <w:p w14:paraId="4764571F" w14:textId="77777777" w:rsidR="00827421" w:rsidRDefault="00827421" w:rsidP="00BE4568">
      <w:r>
        <w:rPr>
          <w:rStyle w:val="CommentReference"/>
        </w:rPr>
        <w:annotationRef/>
      </w:r>
      <w:r>
        <w:rPr>
          <w:color w:val="000000"/>
          <w:sz w:val="20"/>
          <w:szCs w:val="20"/>
        </w:rPr>
        <w:t>How many cores? How was coring selected?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F9FBB" w15:done="0"/>
  <w15:commentEx w15:paraId="2CBD5969" w15:done="0"/>
  <w15:commentEx w15:paraId="316A2591" w15:done="0"/>
  <w15:commentEx w15:paraId="35ED6960" w15:done="0"/>
  <w15:commentEx w15:paraId="1630DD70" w15:done="0"/>
  <w15:commentEx w15:paraId="633B0128" w15:done="0"/>
  <w15:commentEx w15:paraId="476457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910E" w16cex:dateUtc="2023-05-18T00:44:00Z"/>
  <w16cex:commentExtensible w16cex:durableId="28374766" w16cex:dateUtc="2023-06-17T03:41:00Z"/>
  <w16cex:commentExtensible w16cex:durableId="280734E1" w16cex:dateUtc="2023-05-11T16:33:00Z"/>
  <w16cex:commentExtensible w16cex:durableId="280734EF" w16cex:dateUtc="2023-05-11T16:33:00Z"/>
  <w16cex:commentExtensible w16cex:durableId="280735CC" w16cex:dateUtc="2023-05-11T16:37:00Z"/>
  <w16cex:commentExtensible w16cex:durableId="2807358C" w16cex:dateUtc="2023-05-11T16:36:00Z"/>
  <w16cex:commentExtensible w16cex:durableId="28073974" w16cex:dateUtc="2023-05-11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F9FBB" w16cid:durableId="280F910E"/>
  <w16cid:commentId w16cid:paraId="2CBD5969" w16cid:durableId="28374766"/>
  <w16cid:commentId w16cid:paraId="316A2591" w16cid:durableId="280734E1"/>
  <w16cid:commentId w16cid:paraId="35ED6960" w16cid:durableId="280734EF"/>
  <w16cid:commentId w16cid:paraId="1630DD70" w16cid:durableId="280735CC"/>
  <w16cid:commentId w16cid:paraId="633B0128" w16cid:durableId="2807358C"/>
  <w16cid:commentId w16cid:paraId="4764571F" w16cid:durableId="280739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D629" w14:textId="77777777" w:rsidR="00410EF4" w:rsidRDefault="00410EF4" w:rsidP="0045211F">
      <w:r>
        <w:separator/>
      </w:r>
    </w:p>
  </w:endnote>
  <w:endnote w:type="continuationSeparator" w:id="0">
    <w:p w14:paraId="73A226BC" w14:textId="77777777" w:rsidR="00410EF4" w:rsidRDefault="00410EF4" w:rsidP="0045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9FE2" w14:textId="77777777" w:rsidR="00410EF4" w:rsidRDefault="00410EF4" w:rsidP="0045211F">
      <w:r>
        <w:separator/>
      </w:r>
    </w:p>
  </w:footnote>
  <w:footnote w:type="continuationSeparator" w:id="0">
    <w:p w14:paraId="3F0866A3" w14:textId="77777777" w:rsidR="00410EF4" w:rsidRDefault="00410EF4" w:rsidP="00452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E5A3F"/>
    <w:multiLevelType w:val="hybridMultilevel"/>
    <w:tmpl w:val="E840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1008D"/>
    <w:multiLevelType w:val="hybridMultilevel"/>
    <w:tmpl w:val="A540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474398">
    <w:abstractNumId w:val="0"/>
  </w:num>
  <w:num w:numId="2" w16cid:durableId="17592807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uckran">
    <w15:presenceInfo w15:providerId="AD" w15:userId="S::pete.chuckran@BERKELEY.EDU::abac7ea4-8ef4-4f20-b3b8-61c0be6dd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9E"/>
    <w:rsid w:val="00013049"/>
    <w:rsid w:val="00041910"/>
    <w:rsid w:val="000A17B6"/>
    <w:rsid w:val="000C70A0"/>
    <w:rsid w:val="000F15D6"/>
    <w:rsid w:val="0011266D"/>
    <w:rsid w:val="0011567F"/>
    <w:rsid w:val="001A7546"/>
    <w:rsid w:val="001B426D"/>
    <w:rsid w:val="001D5A09"/>
    <w:rsid w:val="001F7457"/>
    <w:rsid w:val="00236805"/>
    <w:rsid w:val="002434AE"/>
    <w:rsid w:val="00253D78"/>
    <w:rsid w:val="00283239"/>
    <w:rsid w:val="002D6218"/>
    <w:rsid w:val="002F021F"/>
    <w:rsid w:val="00323514"/>
    <w:rsid w:val="00392AF0"/>
    <w:rsid w:val="003C5098"/>
    <w:rsid w:val="003E0A24"/>
    <w:rsid w:val="003F17C8"/>
    <w:rsid w:val="003F6246"/>
    <w:rsid w:val="00410EF4"/>
    <w:rsid w:val="00414EDF"/>
    <w:rsid w:val="00416721"/>
    <w:rsid w:val="0042315E"/>
    <w:rsid w:val="0045211F"/>
    <w:rsid w:val="0047550A"/>
    <w:rsid w:val="004B3308"/>
    <w:rsid w:val="004B626A"/>
    <w:rsid w:val="004D066C"/>
    <w:rsid w:val="004D6063"/>
    <w:rsid w:val="004D71CA"/>
    <w:rsid w:val="004E216F"/>
    <w:rsid w:val="004E318C"/>
    <w:rsid w:val="00563550"/>
    <w:rsid w:val="00587B3A"/>
    <w:rsid w:val="00597D04"/>
    <w:rsid w:val="005C09BC"/>
    <w:rsid w:val="005C4BE5"/>
    <w:rsid w:val="005C65DF"/>
    <w:rsid w:val="00601902"/>
    <w:rsid w:val="00603403"/>
    <w:rsid w:val="00603562"/>
    <w:rsid w:val="006215C6"/>
    <w:rsid w:val="006460A7"/>
    <w:rsid w:val="00690D47"/>
    <w:rsid w:val="006A329F"/>
    <w:rsid w:val="006D5E1D"/>
    <w:rsid w:val="00707A29"/>
    <w:rsid w:val="00777D28"/>
    <w:rsid w:val="007843E8"/>
    <w:rsid w:val="007F6CA3"/>
    <w:rsid w:val="00825BDD"/>
    <w:rsid w:val="00827421"/>
    <w:rsid w:val="0084388D"/>
    <w:rsid w:val="0084468B"/>
    <w:rsid w:val="00875EA0"/>
    <w:rsid w:val="008A3E03"/>
    <w:rsid w:val="008E78D9"/>
    <w:rsid w:val="008F4C07"/>
    <w:rsid w:val="008F7C02"/>
    <w:rsid w:val="00917781"/>
    <w:rsid w:val="009341EC"/>
    <w:rsid w:val="00950FAF"/>
    <w:rsid w:val="009742B2"/>
    <w:rsid w:val="00981580"/>
    <w:rsid w:val="00990366"/>
    <w:rsid w:val="009C5A8A"/>
    <w:rsid w:val="009D1656"/>
    <w:rsid w:val="009D3F17"/>
    <w:rsid w:val="00A32AE3"/>
    <w:rsid w:val="00A608AD"/>
    <w:rsid w:val="00A95AC7"/>
    <w:rsid w:val="00AA5DE0"/>
    <w:rsid w:val="00B005B4"/>
    <w:rsid w:val="00B07935"/>
    <w:rsid w:val="00B152B4"/>
    <w:rsid w:val="00B31F54"/>
    <w:rsid w:val="00B36F32"/>
    <w:rsid w:val="00B50D20"/>
    <w:rsid w:val="00B549A2"/>
    <w:rsid w:val="00B674BC"/>
    <w:rsid w:val="00B676CD"/>
    <w:rsid w:val="00B744E0"/>
    <w:rsid w:val="00BB32C4"/>
    <w:rsid w:val="00C0692E"/>
    <w:rsid w:val="00C17BDA"/>
    <w:rsid w:val="00D039C9"/>
    <w:rsid w:val="00D142C1"/>
    <w:rsid w:val="00D5675A"/>
    <w:rsid w:val="00D743B6"/>
    <w:rsid w:val="00D80F4D"/>
    <w:rsid w:val="00D9509E"/>
    <w:rsid w:val="00DA2B1B"/>
    <w:rsid w:val="00DB503C"/>
    <w:rsid w:val="00DF64EF"/>
    <w:rsid w:val="00E25544"/>
    <w:rsid w:val="00E5105E"/>
    <w:rsid w:val="00E5123C"/>
    <w:rsid w:val="00E73C1C"/>
    <w:rsid w:val="00E9050D"/>
    <w:rsid w:val="00E95984"/>
    <w:rsid w:val="00E97F08"/>
    <w:rsid w:val="00EB0148"/>
    <w:rsid w:val="00EF59BF"/>
    <w:rsid w:val="00F034BB"/>
    <w:rsid w:val="00F24C36"/>
    <w:rsid w:val="00F57A48"/>
    <w:rsid w:val="00F61B6F"/>
    <w:rsid w:val="00F87CDE"/>
    <w:rsid w:val="00FA7C7D"/>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6C1F"/>
  <w15:chartTrackingRefBased/>
  <w15:docId w15:val="{5D79F2F7-AF92-0342-86F3-DEDB1BB3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D9509E"/>
  </w:style>
  <w:style w:type="character" w:styleId="CommentReference">
    <w:name w:val="annotation reference"/>
    <w:basedOn w:val="DefaultParagraphFont"/>
    <w:uiPriority w:val="99"/>
    <w:semiHidden/>
    <w:unhideWhenUsed/>
    <w:rsid w:val="007843E8"/>
    <w:rPr>
      <w:sz w:val="16"/>
      <w:szCs w:val="16"/>
    </w:rPr>
  </w:style>
  <w:style w:type="paragraph" w:styleId="CommentText">
    <w:name w:val="annotation text"/>
    <w:basedOn w:val="Normal"/>
    <w:link w:val="CommentTextChar"/>
    <w:uiPriority w:val="99"/>
    <w:semiHidden/>
    <w:unhideWhenUsed/>
    <w:rsid w:val="007843E8"/>
    <w:rPr>
      <w:sz w:val="20"/>
      <w:szCs w:val="20"/>
    </w:rPr>
  </w:style>
  <w:style w:type="character" w:customStyle="1" w:styleId="CommentTextChar">
    <w:name w:val="Comment Text Char"/>
    <w:basedOn w:val="DefaultParagraphFont"/>
    <w:link w:val="CommentText"/>
    <w:uiPriority w:val="99"/>
    <w:semiHidden/>
    <w:rsid w:val="007843E8"/>
    <w:rPr>
      <w:sz w:val="20"/>
      <w:szCs w:val="20"/>
    </w:rPr>
  </w:style>
  <w:style w:type="paragraph" w:styleId="CommentSubject">
    <w:name w:val="annotation subject"/>
    <w:basedOn w:val="CommentText"/>
    <w:next w:val="CommentText"/>
    <w:link w:val="CommentSubjectChar"/>
    <w:uiPriority w:val="99"/>
    <w:semiHidden/>
    <w:unhideWhenUsed/>
    <w:rsid w:val="007843E8"/>
    <w:rPr>
      <w:b/>
      <w:bCs/>
    </w:rPr>
  </w:style>
  <w:style w:type="character" w:customStyle="1" w:styleId="CommentSubjectChar">
    <w:name w:val="Comment Subject Char"/>
    <w:basedOn w:val="CommentTextChar"/>
    <w:link w:val="CommentSubject"/>
    <w:uiPriority w:val="99"/>
    <w:semiHidden/>
    <w:rsid w:val="007843E8"/>
    <w:rPr>
      <w:b/>
      <w:bCs/>
      <w:sz w:val="20"/>
      <w:szCs w:val="20"/>
    </w:rPr>
  </w:style>
  <w:style w:type="paragraph" w:styleId="Bibliography">
    <w:name w:val="Bibliography"/>
    <w:basedOn w:val="Normal"/>
    <w:next w:val="Normal"/>
    <w:uiPriority w:val="37"/>
    <w:unhideWhenUsed/>
    <w:rsid w:val="002D6218"/>
    <w:pPr>
      <w:tabs>
        <w:tab w:val="left" w:pos="500"/>
      </w:tabs>
      <w:spacing w:after="240"/>
      <w:ind w:left="504" w:hanging="504"/>
    </w:pPr>
  </w:style>
  <w:style w:type="paragraph" w:styleId="ListParagraph">
    <w:name w:val="List Paragraph"/>
    <w:basedOn w:val="Normal"/>
    <w:uiPriority w:val="34"/>
    <w:qFormat/>
    <w:rsid w:val="002F021F"/>
    <w:pPr>
      <w:ind w:left="720"/>
      <w:contextualSpacing/>
    </w:pPr>
  </w:style>
  <w:style w:type="paragraph" w:styleId="Header">
    <w:name w:val="header"/>
    <w:basedOn w:val="Normal"/>
    <w:link w:val="HeaderChar"/>
    <w:uiPriority w:val="99"/>
    <w:unhideWhenUsed/>
    <w:rsid w:val="0045211F"/>
    <w:pPr>
      <w:tabs>
        <w:tab w:val="center" w:pos="4680"/>
        <w:tab w:val="right" w:pos="9360"/>
      </w:tabs>
    </w:pPr>
  </w:style>
  <w:style w:type="character" w:customStyle="1" w:styleId="HeaderChar">
    <w:name w:val="Header Char"/>
    <w:basedOn w:val="DefaultParagraphFont"/>
    <w:link w:val="Header"/>
    <w:uiPriority w:val="99"/>
    <w:rsid w:val="0045211F"/>
  </w:style>
  <w:style w:type="paragraph" w:styleId="Footer">
    <w:name w:val="footer"/>
    <w:basedOn w:val="Normal"/>
    <w:link w:val="FooterChar"/>
    <w:uiPriority w:val="99"/>
    <w:unhideWhenUsed/>
    <w:rsid w:val="0045211F"/>
    <w:pPr>
      <w:tabs>
        <w:tab w:val="center" w:pos="4680"/>
        <w:tab w:val="right" w:pos="9360"/>
      </w:tabs>
    </w:pPr>
  </w:style>
  <w:style w:type="character" w:customStyle="1" w:styleId="FooterChar">
    <w:name w:val="Footer Char"/>
    <w:basedOn w:val="DefaultParagraphFont"/>
    <w:link w:val="Footer"/>
    <w:uiPriority w:val="99"/>
    <w:rsid w:val="0045211F"/>
  </w:style>
  <w:style w:type="character" w:styleId="PlaceholderText">
    <w:name w:val="Placeholder Text"/>
    <w:basedOn w:val="DefaultParagraphFont"/>
    <w:uiPriority w:val="99"/>
    <w:semiHidden/>
    <w:rsid w:val="00D80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10D9F-B030-094C-AE79-4735F030A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16</Pages>
  <Words>24001</Words>
  <Characters>136808</Characters>
  <Application>Microsoft Office Word</Application>
  <DocSecurity>0</DocSecurity>
  <Lines>1140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Chuckran</dc:creator>
  <cp:keywords/>
  <dc:description/>
  <cp:lastModifiedBy>Peter Chuckran</cp:lastModifiedBy>
  <cp:revision>21</cp:revision>
  <dcterms:created xsi:type="dcterms:W3CDTF">2023-05-08T20:32:00Z</dcterms:created>
  <dcterms:modified xsi:type="dcterms:W3CDTF">2023-09-19T15:50:00Z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id="RDgtvNle"/&gt;&lt;style id="http://www.zotero.org/styles/pnas" hasBibliography="1" bibliographyStyleHasBeenSet="1"/&gt;&lt;prefs&gt;&lt;pref name="fieldType" value="Field"/&gt;&lt;/prefs&gt;&lt;/data&gt;</vt:lpwstr>
  </property>
</Properties>
</file>