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42D91" w14:textId="77777777" w:rsidR="00145DF3" w:rsidRDefault="00483933">
      <w:pPr>
        <w:pStyle w:val="Heading1"/>
        <w:rPr>
          <w:rFonts w:asciiTheme="minorHAnsi" w:hAnsiTheme="minorHAnsi" w:cstheme="minorBidi"/>
        </w:rPr>
      </w:pPr>
      <w:r w:rsidRPr="00483933">
        <w:rPr>
          <w:rFonts w:asciiTheme="minorHAnsi" w:hAnsiTheme="minorHAnsi" w:cstheme="minorBidi"/>
        </w:rPr>
        <w:t>Executive Summary</w:t>
      </w:r>
    </w:p>
    <w:p w14:paraId="50CA99E4" w14:textId="125725F7" w:rsidR="00483933" w:rsidRPr="00483933" w:rsidRDefault="00483933" w:rsidP="00483933">
      <w:r>
        <w:t>Today, customer Teams meetings leave no trace in CRM — transcripts are lost, meetings aren't linked to records, and managers can't see what was discussed. This solution fixes that automatically: sellers are prompted in Teams to link every customer meeting to its lead or opportunity, Dynamics 365 conversation intelligence records, transcribes, and publishes the conversation with AI insights directly onto that record, and document attachments sync to SharePoint. The result is complete conversation history on every deal and pipeline-wide visibility for leadership. Requires Sales Premium licensing; piloted and measured within four weeks.</w:t>
      </w:r>
      <w:r>
        <w:br/>
      </w:r>
      <w:r>
        <w:br/>
      </w:r>
      <w:r w:rsidRPr="00483933">
        <w:drawing>
          <wp:inline distT="0" distB="0" distL="0" distR="0" wp14:anchorId="034031FE" wp14:editId="514682B1">
            <wp:extent cx="6076950" cy="3078728"/>
            <wp:effectExtent l="0" t="0" r="0" b="0"/>
            <wp:docPr id="14285649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079173" cy="3079854"/>
                    </a:xfrm>
                    <a:prstGeom prst="rect">
                      <a:avLst/>
                    </a:prstGeom>
                    <a:noFill/>
                    <a:ln>
                      <a:noFill/>
                    </a:ln>
                  </pic:spPr>
                </pic:pic>
              </a:graphicData>
            </a:graphic>
          </wp:inline>
        </w:drawing>
      </w:r>
    </w:p>
    <w:p w14:paraId="6DD8DECD" w14:textId="77777777" w:rsidR="00483933" w:rsidRDefault="00483933">
      <w:pPr>
        <w:pStyle w:val="Heading1"/>
      </w:pPr>
      <w:r>
        <w:t>How it works</w:t>
      </w:r>
    </w:p>
    <w:p w14:paraId="06FAAE2D" w14:textId="77777777" w:rsidR="00483933" w:rsidRDefault="00483933" w:rsidP="00483933">
      <w:pPr>
        <w:pStyle w:val="ListParagraph"/>
        <w:numPr>
          <w:ilvl w:val="0"/>
          <w:numId w:val="1"/>
        </w:numPr>
      </w:pPr>
      <w:r w:rsidRPr="00483933">
        <w:rPr>
          <w:b/>
          <w:bCs/>
        </w:rPr>
        <w:t>Flow 1 · Watcher</w:t>
      </w:r>
      <w:r>
        <w:t xml:space="preserve"> — polls sellers' calendars via Microsoft Graph every 15 minutes and detects new meetings with external attendees.</w:t>
      </w:r>
    </w:p>
    <w:p w14:paraId="59F89ECB" w14:textId="77777777" w:rsidR="00483933" w:rsidRDefault="00483933" w:rsidP="00483933">
      <w:pPr>
        <w:pStyle w:val="ListParagraph"/>
        <w:numPr>
          <w:ilvl w:val="0"/>
          <w:numId w:val="1"/>
        </w:numPr>
      </w:pPr>
      <w:r>
        <w:rPr>
          <w:b/>
          <w:bCs/>
        </w:rPr>
        <w:t>Flow 2 · Prompt</w:t>
      </w:r>
      <w:r>
        <w:t xml:space="preserve"> — sends the organizer an adaptive card in Teams: pick the related lead/opportunity (pre-ranked from attendee emails) or create a new lead on the spot.</w:t>
      </w:r>
    </w:p>
    <w:p w14:paraId="31F0BAE9" w14:textId="77777777" w:rsidR="00483933" w:rsidRDefault="00483933" w:rsidP="00483933">
      <w:pPr>
        <w:pStyle w:val="ListParagraph"/>
        <w:numPr>
          <w:ilvl w:val="0"/>
          <w:numId w:val="1"/>
        </w:numPr>
      </w:pPr>
      <w:r>
        <w:rPr>
          <w:b/>
          <w:bCs/>
        </w:rPr>
        <w:t>Linking</w:t>
      </w:r>
      <w:r>
        <w:t xml:space="preserve"> — The selection sets the Regarding field on the server-side-synced D365 appointment — Microsoft's native meeting-to-record linkage.</w:t>
      </w:r>
    </w:p>
    <w:p w14:paraId="7B3F40AD" w14:textId="77777777" w:rsidR="00483933" w:rsidRDefault="00483933" w:rsidP="00483933">
      <w:pPr>
        <w:pStyle w:val="ListParagraph"/>
        <w:numPr>
          <w:ilvl w:val="0"/>
          <w:numId w:val="1"/>
        </w:numPr>
      </w:pPr>
      <w:r>
        <w:rPr>
          <w:b/>
          <w:bCs/>
        </w:rPr>
        <w:t>Flow 3 · Reminders</w:t>
      </w:r>
      <w:r>
        <w:t xml:space="preserve"> — re-prompts unlinked meetings and escalates to managers after the meeting ends, making compliance visible.</w:t>
      </w:r>
    </w:p>
    <w:p w14:paraId="44A12A5A" w14:textId="77777777" w:rsidR="00483933" w:rsidRDefault="00483933" w:rsidP="00483933">
      <w:pPr>
        <w:pStyle w:val="ListParagraph"/>
        <w:numPr>
          <w:ilvl w:val="0"/>
          <w:numId w:val="1"/>
        </w:numPr>
      </w:pPr>
      <w:r>
        <w:rPr>
          <w:b/>
          <w:bCs/>
        </w:rPr>
        <w:t>Capture</w:t>
      </w:r>
      <w:r>
        <w:t xml:space="preserve"> — The meeting is recorded and transcribed per Teams meeting policy.</w:t>
      </w:r>
    </w:p>
    <w:p w14:paraId="75E2A21F" w14:textId="77777777" w:rsidR="00483933" w:rsidRDefault="00483933" w:rsidP="00483933">
      <w:pPr>
        <w:pStyle w:val="ListParagraph"/>
        <w:numPr>
          <w:ilvl w:val="0"/>
          <w:numId w:val="1"/>
        </w:numPr>
      </w:pPr>
      <w:r>
        <w:rPr>
          <w:b/>
          <w:bCs/>
        </w:rPr>
        <w:t>Attach</w:t>
      </w:r>
      <w:r>
        <w:t xml:space="preserve"> — Conversation intelligence ingests the call and publishes the transcript, playback, sentiment, keywords, and action items to the linked record's timeline.</w:t>
      </w:r>
    </w:p>
    <w:p w14:paraId="649F3F6E" w14:textId="4A64F0AD" w:rsidR="00A91FE1" w:rsidRDefault="00A91FE1" w:rsidP="00483933">
      <w:pPr>
        <w:pStyle w:val="ListParagraph"/>
        <w:numPr>
          <w:ilvl w:val="0"/>
          <w:numId w:val="1"/>
        </w:numPr>
      </w:pPr>
      <w:r>
        <w:rPr>
          <w:b/>
          <w:bCs/>
        </w:rPr>
        <w:t xml:space="preserve">SharePoint file sync </w:t>
      </w:r>
    </w:p>
    <w:p w14:paraId="34247C7A" w14:textId="77777777" w:rsidR="00483933" w:rsidRDefault="00483933">
      <w:pPr>
        <w:pStyle w:val="Heading1"/>
      </w:pPr>
      <w:r>
        <w:lastRenderedPageBreak/>
        <w:t>Prerequisites</w:t>
      </w:r>
    </w:p>
    <w:p w14:paraId="01F26443" w14:textId="77777777" w:rsidR="00483933" w:rsidRDefault="00483933" w:rsidP="00483933">
      <w:pPr>
        <w:pStyle w:val="ListParagraph"/>
        <w:numPr>
          <w:ilvl w:val="0"/>
          <w:numId w:val="2"/>
        </w:numPr>
      </w:pPr>
      <w:r>
        <w:t>Dynamics 365 Sales Premium (or conversation intelligence add-on) for sellers in scope</w:t>
      </w:r>
    </w:p>
    <w:p w14:paraId="4AFCFCFC" w14:textId="77777777" w:rsidR="00483933" w:rsidRDefault="00483933" w:rsidP="00483933">
      <w:pPr>
        <w:pStyle w:val="ListParagraph"/>
        <w:numPr>
          <w:ilvl w:val="0"/>
          <w:numId w:val="2"/>
        </w:numPr>
      </w:pPr>
      <w:r>
        <w:t>Exchange server-side sync enabled (Outlook/Teams meetings materialize as D365 appointments)</w:t>
      </w:r>
    </w:p>
    <w:p w14:paraId="6682348D" w14:textId="77777777" w:rsidR="00483933" w:rsidRDefault="00483933" w:rsidP="00483933">
      <w:pPr>
        <w:pStyle w:val="ListParagraph"/>
        <w:numPr>
          <w:ilvl w:val="0"/>
          <w:numId w:val="2"/>
        </w:numPr>
      </w:pPr>
      <w:r>
        <w:t>Teams meeting policies enforcing recording and transcription for customer calls</w:t>
      </w:r>
    </w:p>
    <w:p w14:paraId="2C26F05F" w14:textId="77777777" w:rsidR="00483933" w:rsidRDefault="00483933" w:rsidP="00483933">
      <w:pPr>
        <w:pStyle w:val="ListParagraph"/>
        <w:numPr>
          <w:ilvl w:val="0"/>
          <w:numId w:val="2"/>
        </w:numPr>
      </w:pPr>
      <w:r>
        <w:t>Conversation intelligence configured in Sales app settings (Teams call data connected)</w:t>
      </w:r>
    </w:p>
    <w:p w14:paraId="6CE03C9C" w14:textId="387DFAEE" w:rsidR="00483933" w:rsidRDefault="00483933" w:rsidP="00483933">
      <w:pPr>
        <w:pStyle w:val="ListParagraph"/>
        <w:numPr>
          <w:ilvl w:val="0"/>
          <w:numId w:val="2"/>
        </w:numPr>
      </w:pPr>
      <w:r>
        <w:t xml:space="preserve">Service account with Power Automate Premium; Entra ID app with </w:t>
      </w:r>
      <w:r w:rsidR="0045397F">
        <w:t>Calendars. Read</w:t>
      </w:r>
      <w:r>
        <w:t xml:space="preserve"> (admin consented)</w:t>
      </w:r>
    </w:p>
    <w:p w14:paraId="75226EB1" w14:textId="77777777" w:rsidR="002E7E22" w:rsidRDefault="002E7E22">
      <w:pPr>
        <w:pStyle w:val="Heading1"/>
      </w:pPr>
      <w:r>
        <w:t>Component detail</w:t>
      </w:r>
    </w:p>
    <w:tbl>
      <w:tblPr>
        <w:tblStyle w:val="GridTable4-Accent1"/>
        <w:tblW w:w="0" w:type="auto"/>
        <w:tblInd w:w="0" w:type="dxa"/>
        <w:tblLook w:val="04A0" w:firstRow="1" w:lastRow="0" w:firstColumn="1" w:lastColumn="0" w:noHBand="0" w:noVBand="1"/>
      </w:tblPr>
      <w:tblGrid>
        <w:gridCol w:w="1776"/>
        <w:gridCol w:w="7568"/>
      </w:tblGrid>
      <w:tr w:rsidR="002E7E22" w14:paraId="0F4F9DD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ABDE02E" w14:textId="77777777" w:rsidR="002E7E22" w:rsidRDefault="002E7E22">
            <w:pPr>
              <w:spacing w:after="160"/>
              <w:rPr>
                <w:sz w:val="22"/>
                <w:szCs w:val="22"/>
              </w:rPr>
            </w:pPr>
            <w:r>
              <w:rPr>
                <w:b/>
                <w:bCs/>
                <w:sz w:val="22"/>
                <w:szCs w:val="22"/>
              </w:rPr>
              <w:t>Component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614E2E35" w14:textId="77777777" w:rsidR="002E7E22" w:rsidRDefault="002E7E22">
            <w:pPr>
              <w:spacing w:after="160"/>
              <w:rPr>
                <w:sz w:val="22"/>
                <w:szCs w:val="22"/>
              </w:rPr>
            </w:pPr>
            <w:r>
              <w:rPr>
                <w:b/>
                <w:bCs/>
                <w:sz w:val="22"/>
                <w:szCs w:val="22"/>
              </w:rPr>
              <w:t>Summary</w:t>
            </w:r>
          </w:p>
        </w:tc>
      </w:tr>
      <w:tr w:rsidR="002E7E22" w14:paraId="38D5CF0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C6815BA" w14:textId="77777777" w:rsidR="002E7E22" w:rsidRDefault="002E7E22">
            <w:pPr>
              <w:spacing w:after="160"/>
              <w:rPr>
                <w:sz w:val="22"/>
                <w:szCs w:val="22"/>
              </w:rPr>
            </w:pPr>
            <w:r>
              <w:rPr>
                <w:sz w:val="22"/>
                <w:szCs w:val="22"/>
              </w:rPr>
              <w:t>Flow 1 · Watcher</w:t>
            </w:r>
          </w:p>
        </w:tc>
        <w:tc>
          <w:tcPr>
            <w:tcW w:w="0" w:type="auto"/>
            <w:tcBorders>
              <w:top w:val="outset" w:sz="6" w:space="0" w:color="auto"/>
              <w:left w:val="outset" w:sz="6" w:space="0" w:color="auto"/>
              <w:bottom w:val="outset" w:sz="6" w:space="0" w:color="auto"/>
              <w:right w:val="outset" w:sz="6" w:space="0" w:color="auto"/>
            </w:tcBorders>
            <w:vAlign w:val="center"/>
            <w:hideMark/>
          </w:tcPr>
          <w:p w14:paraId="401676BC" w14:textId="77777777" w:rsidR="002E7E22" w:rsidRDefault="002E7E22">
            <w:pPr>
              <w:spacing w:after="160"/>
              <w:rPr>
                <w:sz w:val="22"/>
                <w:szCs w:val="22"/>
              </w:rPr>
            </w:pPr>
            <w:r>
              <w:rPr>
                <w:sz w:val="22"/>
                <w:szCs w:val="22"/>
              </w:rPr>
              <w:t>Polls in-scope seller calendars every 15 minutes, detects external Teams meetings, skips already-linked appointments, and calls the prompt flow using configuration-driven seller and domain lists.</w:t>
            </w:r>
          </w:p>
        </w:tc>
      </w:tr>
      <w:tr w:rsidR="002E7E22" w14:paraId="175EAF2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D7348DA" w14:textId="77777777" w:rsidR="002E7E22" w:rsidRDefault="002E7E22">
            <w:pPr>
              <w:spacing w:after="160"/>
              <w:rPr>
                <w:sz w:val="22"/>
                <w:szCs w:val="22"/>
              </w:rPr>
            </w:pPr>
            <w:r>
              <w:rPr>
                <w:sz w:val="22"/>
                <w:szCs w:val="22"/>
              </w:rPr>
              <w:t>Flow 2 · Prompt</w:t>
            </w:r>
          </w:p>
        </w:tc>
        <w:tc>
          <w:tcPr>
            <w:tcW w:w="0" w:type="auto"/>
            <w:tcBorders>
              <w:top w:val="outset" w:sz="6" w:space="0" w:color="auto"/>
              <w:left w:val="outset" w:sz="6" w:space="0" w:color="auto"/>
              <w:bottom w:val="outset" w:sz="6" w:space="0" w:color="auto"/>
              <w:right w:val="outset" w:sz="6" w:space="0" w:color="auto"/>
            </w:tcBorders>
            <w:vAlign w:val="center"/>
            <w:hideMark/>
          </w:tcPr>
          <w:p w14:paraId="4ABEDE30" w14:textId="12113C20" w:rsidR="002E7E22" w:rsidRDefault="002E7E22">
            <w:pPr>
              <w:spacing w:after="160"/>
              <w:rPr>
                <w:sz w:val="22"/>
                <w:szCs w:val="22"/>
              </w:rPr>
            </w:pPr>
            <w:r>
              <w:rPr>
                <w:sz w:val="22"/>
                <w:szCs w:val="22"/>
              </w:rPr>
              <w:t xml:space="preserve">Ranks likely </w:t>
            </w:r>
            <w:r w:rsidR="0045397F">
              <w:rPr>
                <w:sz w:val="22"/>
                <w:szCs w:val="22"/>
              </w:rPr>
              <w:t>lead</w:t>
            </w:r>
            <w:r>
              <w:rPr>
                <w:sz w:val="22"/>
                <w:szCs w:val="22"/>
              </w:rPr>
              <w:t xml:space="preserve">/opportunities from attendee emails, sends a Teams adaptive card, and writes the selected record to the synced D365 </w:t>
            </w:r>
            <w:r w:rsidR="0045397F">
              <w:rPr>
                <w:sz w:val="22"/>
                <w:szCs w:val="22"/>
              </w:rPr>
              <w:t>Appointment’s</w:t>
            </w:r>
            <w:r>
              <w:rPr>
                <w:sz w:val="22"/>
                <w:szCs w:val="22"/>
              </w:rPr>
              <w:t xml:space="preserve"> Regarding field.</w:t>
            </w:r>
          </w:p>
        </w:tc>
      </w:tr>
      <w:tr w:rsidR="002E7E22" w14:paraId="5AB2644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6734616" w14:textId="77777777" w:rsidR="002E7E22" w:rsidRDefault="002E7E22">
            <w:pPr>
              <w:spacing w:after="160"/>
              <w:rPr>
                <w:sz w:val="22"/>
                <w:szCs w:val="22"/>
              </w:rPr>
            </w:pPr>
            <w:r>
              <w:rPr>
                <w:sz w:val="22"/>
                <w:szCs w:val="22"/>
              </w:rPr>
              <w:t>Flow 3 · Reminders</w:t>
            </w:r>
          </w:p>
        </w:tc>
        <w:tc>
          <w:tcPr>
            <w:tcW w:w="0" w:type="auto"/>
            <w:tcBorders>
              <w:top w:val="outset" w:sz="6" w:space="0" w:color="auto"/>
              <w:left w:val="outset" w:sz="6" w:space="0" w:color="auto"/>
              <w:bottom w:val="outset" w:sz="6" w:space="0" w:color="auto"/>
              <w:right w:val="outset" w:sz="6" w:space="0" w:color="auto"/>
            </w:tcBorders>
            <w:vAlign w:val="center"/>
            <w:hideMark/>
          </w:tcPr>
          <w:p w14:paraId="2F5493AF" w14:textId="1EF7A300" w:rsidR="002E7E22" w:rsidRDefault="002E7E22">
            <w:pPr>
              <w:spacing w:after="160"/>
              <w:rPr>
                <w:sz w:val="22"/>
                <w:szCs w:val="22"/>
              </w:rPr>
            </w:pPr>
            <w:r>
              <w:rPr>
                <w:sz w:val="22"/>
                <w:szCs w:val="22"/>
              </w:rPr>
              <w:t xml:space="preserve">Re-prompts unlinked meetings before and after the meeting, then </w:t>
            </w:r>
            <w:r w:rsidR="0045397F">
              <w:rPr>
                <w:sz w:val="22"/>
                <w:szCs w:val="22"/>
              </w:rPr>
              <w:t>notify</w:t>
            </w:r>
            <w:r>
              <w:rPr>
                <w:sz w:val="22"/>
                <w:szCs w:val="22"/>
              </w:rPr>
              <w:t xml:space="preserve"> managers after 48 hours so linkage compliance is visible.</w:t>
            </w:r>
          </w:p>
        </w:tc>
      </w:tr>
      <w:tr w:rsidR="002E7E22" w14:paraId="1BBA03D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8BF0C56" w14:textId="77777777" w:rsidR="002E7E22" w:rsidRDefault="002E7E22">
            <w:pPr>
              <w:spacing w:after="160"/>
              <w:rPr>
                <w:sz w:val="22"/>
                <w:szCs w:val="22"/>
              </w:rPr>
            </w:pPr>
            <w:r>
              <w:rPr>
                <w:sz w:val="22"/>
                <w:szCs w:val="22"/>
              </w:rPr>
              <w:t>Conversation intelligence</w:t>
            </w:r>
          </w:p>
        </w:tc>
        <w:tc>
          <w:tcPr>
            <w:tcW w:w="0" w:type="auto"/>
            <w:tcBorders>
              <w:top w:val="outset" w:sz="6" w:space="0" w:color="auto"/>
              <w:left w:val="outset" w:sz="6" w:space="0" w:color="auto"/>
              <w:bottom w:val="outset" w:sz="6" w:space="0" w:color="auto"/>
              <w:right w:val="outset" w:sz="6" w:space="0" w:color="auto"/>
            </w:tcBorders>
            <w:vAlign w:val="center"/>
            <w:hideMark/>
          </w:tcPr>
          <w:p w14:paraId="2448E65B" w14:textId="77777777" w:rsidR="002E7E22" w:rsidRDefault="002E7E22">
            <w:pPr>
              <w:spacing w:after="160"/>
              <w:rPr>
                <w:sz w:val="22"/>
                <w:szCs w:val="22"/>
              </w:rPr>
            </w:pPr>
            <w:r>
              <w:rPr>
                <w:sz w:val="22"/>
                <w:szCs w:val="22"/>
              </w:rPr>
              <w:t>Uses Teams meeting data to publish transcript, playback, sentiment, keywords, and action items to the record resolved through the Regarding link.</w:t>
            </w:r>
          </w:p>
        </w:tc>
      </w:tr>
      <w:tr w:rsidR="002E7E22" w14:paraId="46DFAF0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A32B762" w14:textId="77777777" w:rsidR="002E7E22" w:rsidRDefault="002E7E22">
            <w:pPr>
              <w:spacing w:after="160"/>
              <w:rPr>
                <w:sz w:val="22"/>
                <w:szCs w:val="22"/>
              </w:rPr>
            </w:pPr>
            <w:r>
              <w:rPr>
                <w:sz w:val="22"/>
                <w:szCs w:val="22"/>
              </w:rPr>
              <w:t>Security &amp; auth</w:t>
            </w:r>
          </w:p>
        </w:tc>
        <w:tc>
          <w:tcPr>
            <w:tcW w:w="0" w:type="auto"/>
            <w:tcBorders>
              <w:top w:val="outset" w:sz="6" w:space="0" w:color="auto"/>
              <w:left w:val="outset" w:sz="6" w:space="0" w:color="auto"/>
              <w:bottom w:val="outset" w:sz="6" w:space="0" w:color="auto"/>
              <w:right w:val="outset" w:sz="6" w:space="0" w:color="auto"/>
            </w:tcBorders>
            <w:vAlign w:val="center"/>
            <w:hideMark/>
          </w:tcPr>
          <w:p w14:paraId="16B207BE" w14:textId="77777777" w:rsidR="002E7E22" w:rsidRDefault="002E7E22">
            <w:pPr>
              <w:spacing w:after="160"/>
              <w:rPr>
                <w:sz w:val="22"/>
                <w:szCs w:val="22"/>
              </w:rPr>
            </w:pPr>
            <w:r>
              <w:rPr>
                <w:sz w:val="22"/>
                <w:szCs w:val="22"/>
              </w:rPr>
              <w:t>Uses an admin-consented Entra ID app for calendar reads and a Power Automate service account with least-privilege D365 access.</w:t>
            </w:r>
          </w:p>
        </w:tc>
      </w:tr>
    </w:tbl>
    <w:p w14:paraId="7FA785E3" w14:textId="77777777" w:rsidR="002E7E22" w:rsidRDefault="002E7E22"/>
    <w:p w14:paraId="724D0F71" w14:textId="77777777" w:rsidR="002E7E22" w:rsidRDefault="002E7E22">
      <w:pPr>
        <w:pStyle w:val="Heading1"/>
      </w:pPr>
      <w:r>
        <w:t>Delivery plan</w:t>
      </w:r>
    </w:p>
    <w:tbl>
      <w:tblPr>
        <w:tblStyle w:val="GridTable4-Accent1"/>
        <w:tblW w:w="0" w:type="auto"/>
        <w:tblInd w:w="0" w:type="dxa"/>
        <w:tblLook w:val="04A0" w:firstRow="1" w:lastRow="0" w:firstColumn="1" w:lastColumn="0" w:noHBand="0" w:noVBand="1"/>
      </w:tblPr>
      <w:tblGrid>
        <w:gridCol w:w="1694"/>
        <w:gridCol w:w="7650"/>
      </w:tblGrid>
      <w:tr w:rsidR="002E7E22" w14:paraId="6B3FD1F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F5EB098" w14:textId="77777777" w:rsidR="002E7E22" w:rsidRDefault="002E7E22">
            <w:pPr>
              <w:spacing w:after="160"/>
              <w:rPr>
                <w:sz w:val="22"/>
                <w:szCs w:val="22"/>
              </w:rPr>
            </w:pPr>
            <w:r>
              <w:rPr>
                <w:b/>
                <w:bCs/>
                <w:sz w:val="22"/>
                <w:szCs w:val="22"/>
              </w:rPr>
              <w:t>Phase</w:t>
            </w:r>
          </w:p>
        </w:tc>
        <w:tc>
          <w:tcPr>
            <w:tcW w:w="0" w:type="auto"/>
            <w:tcBorders>
              <w:top w:val="outset" w:sz="6" w:space="0" w:color="auto"/>
              <w:left w:val="outset" w:sz="6" w:space="0" w:color="auto"/>
              <w:bottom w:val="outset" w:sz="6" w:space="0" w:color="auto"/>
              <w:right w:val="outset" w:sz="6" w:space="0" w:color="auto"/>
            </w:tcBorders>
            <w:vAlign w:val="center"/>
            <w:hideMark/>
          </w:tcPr>
          <w:p w14:paraId="1EA9982E" w14:textId="77777777" w:rsidR="002E7E22" w:rsidRDefault="002E7E22">
            <w:pPr>
              <w:spacing w:after="160"/>
              <w:rPr>
                <w:sz w:val="22"/>
                <w:szCs w:val="22"/>
              </w:rPr>
            </w:pPr>
            <w:r>
              <w:rPr>
                <w:b/>
                <w:bCs/>
                <w:sz w:val="22"/>
                <w:szCs w:val="22"/>
              </w:rPr>
              <w:t>Summary</w:t>
            </w:r>
          </w:p>
        </w:tc>
      </w:tr>
      <w:tr w:rsidR="002E7E22" w14:paraId="6FCF112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A679002" w14:textId="77777777" w:rsidR="002E7E22" w:rsidRDefault="002E7E22">
            <w:pPr>
              <w:spacing w:after="160"/>
              <w:rPr>
                <w:sz w:val="22"/>
                <w:szCs w:val="22"/>
              </w:rPr>
            </w:pPr>
            <w:r>
              <w:rPr>
                <w:sz w:val="22"/>
                <w:szCs w:val="22"/>
              </w:rPr>
              <w:t>1 · Foundation (</w:t>
            </w:r>
            <w:proofErr w:type="spellStart"/>
            <w:r>
              <w:rPr>
                <w:sz w:val="22"/>
                <w:szCs w:val="22"/>
              </w:rPr>
              <w:t>wk</w:t>
            </w:r>
            <w:proofErr w:type="spellEnd"/>
            <w:r>
              <w:rPr>
                <w:sz w:val="22"/>
                <w:szCs w:val="22"/>
              </w:rPr>
              <w:t xml:space="preserve"> 1)</w:t>
            </w:r>
          </w:p>
        </w:tc>
        <w:tc>
          <w:tcPr>
            <w:tcW w:w="0" w:type="auto"/>
            <w:tcBorders>
              <w:top w:val="outset" w:sz="6" w:space="0" w:color="auto"/>
              <w:left w:val="outset" w:sz="6" w:space="0" w:color="auto"/>
              <w:bottom w:val="outset" w:sz="6" w:space="0" w:color="auto"/>
              <w:right w:val="outset" w:sz="6" w:space="0" w:color="auto"/>
            </w:tcBorders>
            <w:vAlign w:val="center"/>
            <w:hideMark/>
          </w:tcPr>
          <w:p w14:paraId="420C6016" w14:textId="77777777" w:rsidR="002E7E22" w:rsidRDefault="002E7E22">
            <w:pPr>
              <w:spacing w:after="160"/>
              <w:rPr>
                <w:sz w:val="22"/>
                <w:szCs w:val="22"/>
              </w:rPr>
            </w:pPr>
            <w:r>
              <w:rPr>
                <w:sz w:val="22"/>
                <w:szCs w:val="22"/>
              </w:rPr>
              <w:t>Confirm licensing, server-side sync, Teams recording/transcription policy, Entra app, service account, and conversation intelligence setup.</w:t>
            </w:r>
          </w:p>
        </w:tc>
      </w:tr>
      <w:tr w:rsidR="002E7E22" w14:paraId="7E5BEF5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5D19A85" w14:textId="77777777" w:rsidR="002E7E22" w:rsidRDefault="002E7E22">
            <w:pPr>
              <w:spacing w:after="160"/>
              <w:rPr>
                <w:sz w:val="22"/>
                <w:szCs w:val="22"/>
              </w:rPr>
            </w:pPr>
            <w:r>
              <w:rPr>
                <w:sz w:val="22"/>
                <w:szCs w:val="22"/>
              </w:rPr>
              <w:t>2 · Build (</w:t>
            </w:r>
            <w:proofErr w:type="spellStart"/>
            <w:r>
              <w:rPr>
                <w:sz w:val="22"/>
                <w:szCs w:val="22"/>
              </w:rPr>
              <w:t>wk</w:t>
            </w:r>
            <w:proofErr w:type="spellEnd"/>
            <w:r>
              <w:rPr>
                <w:sz w:val="22"/>
                <w:szCs w:val="22"/>
              </w:rPr>
              <w:t xml:space="preserve"> 2)</w:t>
            </w:r>
          </w:p>
        </w:tc>
        <w:tc>
          <w:tcPr>
            <w:tcW w:w="0" w:type="auto"/>
            <w:tcBorders>
              <w:top w:val="outset" w:sz="6" w:space="0" w:color="auto"/>
              <w:left w:val="outset" w:sz="6" w:space="0" w:color="auto"/>
              <w:bottom w:val="outset" w:sz="6" w:space="0" w:color="auto"/>
              <w:right w:val="outset" w:sz="6" w:space="0" w:color="auto"/>
            </w:tcBorders>
            <w:vAlign w:val="center"/>
            <w:hideMark/>
          </w:tcPr>
          <w:p w14:paraId="0521D7AE" w14:textId="77777777" w:rsidR="002E7E22" w:rsidRDefault="002E7E22">
            <w:pPr>
              <w:spacing w:after="160"/>
              <w:rPr>
                <w:sz w:val="22"/>
                <w:szCs w:val="22"/>
              </w:rPr>
            </w:pPr>
            <w:r>
              <w:rPr>
                <w:sz w:val="22"/>
                <w:szCs w:val="22"/>
              </w:rPr>
              <w:t>Create configuration, build Flows 1–3, validate Regarding updates, and test adaptive card paths with pilot sellers.</w:t>
            </w:r>
          </w:p>
        </w:tc>
      </w:tr>
      <w:tr w:rsidR="002E7E22" w14:paraId="329B28F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7F91713" w14:textId="77777777" w:rsidR="002E7E22" w:rsidRDefault="002E7E22">
            <w:pPr>
              <w:spacing w:after="160"/>
              <w:rPr>
                <w:sz w:val="22"/>
                <w:szCs w:val="22"/>
              </w:rPr>
            </w:pPr>
            <w:r>
              <w:rPr>
                <w:sz w:val="22"/>
                <w:szCs w:val="22"/>
              </w:rPr>
              <w:t>3 · Pilot (</w:t>
            </w:r>
            <w:proofErr w:type="spellStart"/>
            <w:r>
              <w:rPr>
                <w:sz w:val="22"/>
                <w:szCs w:val="22"/>
              </w:rPr>
              <w:t>wk</w:t>
            </w:r>
            <w:proofErr w:type="spellEnd"/>
            <w:r>
              <w:rPr>
                <w:sz w:val="22"/>
                <w:szCs w:val="22"/>
              </w:rPr>
              <w:t xml:space="preserve"> 3–4)</w:t>
            </w:r>
          </w:p>
        </w:tc>
        <w:tc>
          <w:tcPr>
            <w:tcW w:w="0" w:type="auto"/>
            <w:tcBorders>
              <w:top w:val="outset" w:sz="6" w:space="0" w:color="auto"/>
              <w:left w:val="outset" w:sz="6" w:space="0" w:color="auto"/>
              <w:bottom w:val="outset" w:sz="6" w:space="0" w:color="auto"/>
              <w:right w:val="outset" w:sz="6" w:space="0" w:color="auto"/>
            </w:tcBorders>
            <w:vAlign w:val="center"/>
            <w:hideMark/>
          </w:tcPr>
          <w:p w14:paraId="19F6F82A" w14:textId="77777777" w:rsidR="002E7E22" w:rsidRDefault="002E7E22">
            <w:pPr>
              <w:spacing w:after="160"/>
              <w:rPr>
                <w:sz w:val="22"/>
                <w:szCs w:val="22"/>
              </w:rPr>
            </w:pPr>
            <w:r>
              <w:rPr>
                <w:sz w:val="22"/>
                <w:szCs w:val="22"/>
              </w:rPr>
              <w:t>Run with one team, measure linkage and transcript arrival, tune ranking/reminders, and confirm compliance requirements.</w:t>
            </w:r>
          </w:p>
        </w:tc>
      </w:tr>
      <w:tr w:rsidR="002E7E22" w14:paraId="2B5BAE8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57E7C8C" w14:textId="77777777" w:rsidR="002E7E22" w:rsidRDefault="002E7E22">
            <w:pPr>
              <w:spacing w:after="160"/>
              <w:rPr>
                <w:sz w:val="22"/>
                <w:szCs w:val="22"/>
              </w:rPr>
            </w:pPr>
            <w:r>
              <w:rPr>
                <w:sz w:val="22"/>
                <w:szCs w:val="22"/>
              </w:rPr>
              <w:t>4 · Rollout</w:t>
            </w:r>
          </w:p>
        </w:tc>
        <w:tc>
          <w:tcPr>
            <w:tcW w:w="0" w:type="auto"/>
            <w:tcBorders>
              <w:top w:val="outset" w:sz="6" w:space="0" w:color="auto"/>
              <w:left w:val="outset" w:sz="6" w:space="0" w:color="auto"/>
              <w:bottom w:val="outset" w:sz="6" w:space="0" w:color="auto"/>
              <w:right w:val="outset" w:sz="6" w:space="0" w:color="auto"/>
            </w:tcBorders>
            <w:vAlign w:val="center"/>
            <w:hideMark/>
          </w:tcPr>
          <w:p w14:paraId="607CB5EA" w14:textId="77777777" w:rsidR="002E7E22" w:rsidRDefault="002E7E22">
            <w:pPr>
              <w:spacing w:after="160"/>
              <w:rPr>
                <w:sz w:val="22"/>
                <w:szCs w:val="22"/>
              </w:rPr>
            </w:pPr>
            <w:r>
              <w:rPr>
                <w:sz w:val="22"/>
                <w:szCs w:val="22"/>
              </w:rPr>
              <w:t>Expand scope, publish seller guidance, and add manager dashboards for linkage and conversation intelligence visibility.</w:t>
            </w:r>
          </w:p>
        </w:tc>
      </w:tr>
    </w:tbl>
    <w:p w14:paraId="3161E032" w14:textId="77777777" w:rsidR="00145DF3" w:rsidRDefault="00145DF3"/>
    <w:sectPr w:rsidR="00145D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12B23"/>
    <w:multiLevelType w:val="multilevel"/>
    <w:tmpl w:val="34B67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2C4B84"/>
    <w:multiLevelType w:val="multilevel"/>
    <w:tmpl w:val="A6BC2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0769890">
    <w:abstractNumId w:val="0"/>
  </w:num>
  <w:num w:numId="2" w16cid:durableId="15630529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869"/>
    <w:rsid w:val="0000057F"/>
    <w:rsid w:val="00003FD0"/>
    <w:rsid w:val="00005773"/>
    <w:rsid w:val="00007640"/>
    <w:rsid w:val="000105B2"/>
    <w:rsid w:val="00012B6A"/>
    <w:rsid w:val="000144CC"/>
    <w:rsid w:val="00023BCB"/>
    <w:rsid w:val="00025C0B"/>
    <w:rsid w:val="00027939"/>
    <w:rsid w:val="0003091A"/>
    <w:rsid w:val="00033413"/>
    <w:rsid w:val="00036CFF"/>
    <w:rsid w:val="000379A5"/>
    <w:rsid w:val="00040558"/>
    <w:rsid w:val="0004080E"/>
    <w:rsid w:val="00041402"/>
    <w:rsid w:val="0004790B"/>
    <w:rsid w:val="000516B5"/>
    <w:rsid w:val="000522CA"/>
    <w:rsid w:val="0005258C"/>
    <w:rsid w:val="000530F4"/>
    <w:rsid w:val="000540B4"/>
    <w:rsid w:val="00054C1D"/>
    <w:rsid w:val="00054DA2"/>
    <w:rsid w:val="00061F3D"/>
    <w:rsid w:val="000625B7"/>
    <w:rsid w:val="00071D55"/>
    <w:rsid w:val="000804DC"/>
    <w:rsid w:val="00081708"/>
    <w:rsid w:val="00082DA6"/>
    <w:rsid w:val="00085983"/>
    <w:rsid w:val="00086F50"/>
    <w:rsid w:val="000907E9"/>
    <w:rsid w:val="00090F9B"/>
    <w:rsid w:val="0009160C"/>
    <w:rsid w:val="00093176"/>
    <w:rsid w:val="000932DE"/>
    <w:rsid w:val="000956AF"/>
    <w:rsid w:val="00096E56"/>
    <w:rsid w:val="00097E77"/>
    <w:rsid w:val="000A1D4C"/>
    <w:rsid w:val="000A2AC9"/>
    <w:rsid w:val="000A49BC"/>
    <w:rsid w:val="000A4CE3"/>
    <w:rsid w:val="000A6568"/>
    <w:rsid w:val="000B3BD4"/>
    <w:rsid w:val="000C2BDE"/>
    <w:rsid w:val="000C38B2"/>
    <w:rsid w:val="000C3E07"/>
    <w:rsid w:val="000C4CCF"/>
    <w:rsid w:val="000C5CD8"/>
    <w:rsid w:val="000C7B53"/>
    <w:rsid w:val="000D20E5"/>
    <w:rsid w:val="000D4AC8"/>
    <w:rsid w:val="000D5CFD"/>
    <w:rsid w:val="000D7D70"/>
    <w:rsid w:val="000E28E9"/>
    <w:rsid w:val="000E3DD5"/>
    <w:rsid w:val="000F0F43"/>
    <w:rsid w:val="000F187A"/>
    <w:rsid w:val="000F273A"/>
    <w:rsid w:val="000F27DB"/>
    <w:rsid w:val="000F3974"/>
    <w:rsid w:val="0010182C"/>
    <w:rsid w:val="00101B33"/>
    <w:rsid w:val="00102A9E"/>
    <w:rsid w:val="0010628B"/>
    <w:rsid w:val="001104B1"/>
    <w:rsid w:val="00114188"/>
    <w:rsid w:val="00115555"/>
    <w:rsid w:val="00115D1E"/>
    <w:rsid w:val="00116E14"/>
    <w:rsid w:val="001179C8"/>
    <w:rsid w:val="00124510"/>
    <w:rsid w:val="001324F5"/>
    <w:rsid w:val="00137683"/>
    <w:rsid w:val="00137BA4"/>
    <w:rsid w:val="0014246B"/>
    <w:rsid w:val="00143297"/>
    <w:rsid w:val="00145589"/>
    <w:rsid w:val="00145DF3"/>
    <w:rsid w:val="00147628"/>
    <w:rsid w:val="00147BF5"/>
    <w:rsid w:val="001523A0"/>
    <w:rsid w:val="00152CF9"/>
    <w:rsid w:val="001578EB"/>
    <w:rsid w:val="0016221E"/>
    <w:rsid w:val="00165F82"/>
    <w:rsid w:val="00165FF9"/>
    <w:rsid w:val="00166BF9"/>
    <w:rsid w:val="00172A99"/>
    <w:rsid w:val="00173CB1"/>
    <w:rsid w:val="001771CF"/>
    <w:rsid w:val="00181296"/>
    <w:rsid w:val="001856BA"/>
    <w:rsid w:val="001872E9"/>
    <w:rsid w:val="001909FF"/>
    <w:rsid w:val="00193B13"/>
    <w:rsid w:val="0019694B"/>
    <w:rsid w:val="00197268"/>
    <w:rsid w:val="001974DD"/>
    <w:rsid w:val="00197C0F"/>
    <w:rsid w:val="001A4BC2"/>
    <w:rsid w:val="001A5316"/>
    <w:rsid w:val="001A58B4"/>
    <w:rsid w:val="001A7EFA"/>
    <w:rsid w:val="001B00F2"/>
    <w:rsid w:val="001B0F86"/>
    <w:rsid w:val="001B1A6C"/>
    <w:rsid w:val="001B23D7"/>
    <w:rsid w:val="001B3731"/>
    <w:rsid w:val="001B3737"/>
    <w:rsid w:val="001C61AC"/>
    <w:rsid w:val="001C669E"/>
    <w:rsid w:val="001D2EF6"/>
    <w:rsid w:val="001D3589"/>
    <w:rsid w:val="001D4512"/>
    <w:rsid w:val="001D4C18"/>
    <w:rsid w:val="001D6C22"/>
    <w:rsid w:val="001D6C85"/>
    <w:rsid w:val="001E739C"/>
    <w:rsid w:val="001F31F4"/>
    <w:rsid w:val="001F7D7A"/>
    <w:rsid w:val="002117C0"/>
    <w:rsid w:val="002123FE"/>
    <w:rsid w:val="00216D70"/>
    <w:rsid w:val="00217BEB"/>
    <w:rsid w:val="00224F73"/>
    <w:rsid w:val="00226F13"/>
    <w:rsid w:val="00234021"/>
    <w:rsid w:val="00234890"/>
    <w:rsid w:val="00242D81"/>
    <w:rsid w:val="00244E6E"/>
    <w:rsid w:val="00250B18"/>
    <w:rsid w:val="002515EE"/>
    <w:rsid w:val="002517E1"/>
    <w:rsid w:val="00252F76"/>
    <w:rsid w:val="0025351B"/>
    <w:rsid w:val="002559C2"/>
    <w:rsid w:val="002578AA"/>
    <w:rsid w:val="00263692"/>
    <w:rsid w:val="00266F62"/>
    <w:rsid w:val="0026796A"/>
    <w:rsid w:val="00275698"/>
    <w:rsid w:val="00276460"/>
    <w:rsid w:val="00284CE2"/>
    <w:rsid w:val="002916AF"/>
    <w:rsid w:val="00293002"/>
    <w:rsid w:val="00295C18"/>
    <w:rsid w:val="002967FF"/>
    <w:rsid w:val="00296B88"/>
    <w:rsid w:val="002978EA"/>
    <w:rsid w:val="002A0B01"/>
    <w:rsid w:val="002A1EE3"/>
    <w:rsid w:val="002A24B5"/>
    <w:rsid w:val="002A4022"/>
    <w:rsid w:val="002A48D0"/>
    <w:rsid w:val="002D0706"/>
    <w:rsid w:val="002D36F6"/>
    <w:rsid w:val="002D5F25"/>
    <w:rsid w:val="002E6870"/>
    <w:rsid w:val="002E7E22"/>
    <w:rsid w:val="002F1E74"/>
    <w:rsid w:val="002F2277"/>
    <w:rsid w:val="002F5601"/>
    <w:rsid w:val="002F59E0"/>
    <w:rsid w:val="002F6178"/>
    <w:rsid w:val="002F6DD0"/>
    <w:rsid w:val="002F6F18"/>
    <w:rsid w:val="00305DDC"/>
    <w:rsid w:val="00307318"/>
    <w:rsid w:val="00316EB7"/>
    <w:rsid w:val="00320E8D"/>
    <w:rsid w:val="0032314A"/>
    <w:rsid w:val="00331214"/>
    <w:rsid w:val="00335ADF"/>
    <w:rsid w:val="00336064"/>
    <w:rsid w:val="003405BB"/>
    <w:rsid w:val="003414F8"/>
    <w:rsid w:val="00343AB3"/>
    <w:rsid w:val="00344419"/>
    <w:rsid w:val="00350B1F"/>
    <w:rsid w:val="003533A8"/>
    <w:rsid w:val="003543D0"/>
    <w:rsid w:val="003623E4"/>
    <w:rsid w:val="003667F0"/>
    <w:rsid w:val="003677AB"/>
    <w:rsid w:val="00374695"/>
    <w:rsid w:val="00375AED"/>
    <w:rsid w:val="00376B65"/>
    <w:rsid w:val="0038102C"/>
    <w:rsid w:val="003842F1"/>
    <w:rsid w:val="00392A67"/>
    <w:rsid w:val="003A4C30"/>
    <w:rsid w:val="003B0982"/>
    <w:rsid w:val="003B09F4"/>
    <w:rsid w:val="003B18DE"/>
    <w:rsid w:val="003B379A"/>
    <w:rsid w:val="003C017C"/>
    <w:rsid w:val="003C1DE2"/>
    <w:rsid w:val="003C3D7E"/>
    <w:rsid w:val="003C5C84"/>
    <w:rsid w:val="003C6855"/>
    <w:rsid w:val="003C6C8D"/>
    <w:rsid w:val="003D0E89"/>
    <w:rsid w:val="003D2C5A"/>
    <w:rsid w:val="003D5FC1"/>
    <w:rsid w:val="003D744D"/>
    <w:rsid w:val="003D7DEF"/>
    <w:rsid w:val="003E0A25"/>
    <w:rsid w:val="003E1A7F"/>
    <w:rsid w:val="003E26E6"/>
    <w:rsid w:val="003E27FF"/>
    <w:rsid w:val="003E3F87"/>
    <w:rsid w:val="003E55A0"/>
    <w:rsid w:val="003E6794"/>
    <w:rsid w:val="003E738B"/>
    <w:rsid w:val="003E78E5"/>
    <w:rsid w:val="003F41BA"/>
    <w:rsid w:val="003F5B75"/>
    <w:rsid w:val="00401BFB"/>
    <w:rsid w:val="00401D47"/>
    <w:rsid w:val="00402B81"/>
    <w:rsid w:val="0040717D"/>
    <w:rsid w:val="0041547E"/>
    <w:rsid w:val="00415CDE"/>
    <w:rsid w:val="00422611"/>
    <w:rsid w:val="004238AA"/>
    <w:rsid w:val="0043355F"/>
    <w:rsid w:val="004363EB"/>
    <w:rsid w:val="00447903"/>
    <w:rsid w:val="004503CB"/>
    <w:rsid w:val="00453438"/>
    <w:rsid w:val="0045396E"/>
    <w:rsid w:val="0045397F"/>
    <w:rsid w:val="004546E8"/>
    <w:rsid w:val="004557A9"/>
    <w:rsid w:val="00456A96"/>
    <w:rsid w:val="00460110"/>
    <w:rsid w:val="00460754"/>
    <w:rsid w:val="00460892"/>
    <w:rsid w:val="004618B4"/>
    <w:rsid w:val="00462B7B"/>
    <w:rsid w:val="00467309"/>
    <w:rsid w:val="004733DE"/>
    <w:rsid w:val="004819E1"/>
    <w:rsid w:val="00483933"/>
    <w:rsid w:val="00483DE0"/>
    <w:rsid w:val="0048595F"/>
    <w:rsid w:val="00486B92"/>
    <w:rsid w:val="00492B29"/>
    <w:rsid w:val="00494216"/>
    <w:rsid w:val="0049544C"/>
    <w:rsid w:val="00496EFC"/>
    <w:rsid w:val="004A116A"/>
    <w:rsid w:val="004A1DF0"/>
    <w:rsid w:val="004A4209"/>
    <w:rsid w:val="004A5823"/>
    <w:rsid w:val="004B264E"/>
    <w:rsid w:val="004B32BB"/>
    <w:rsid w:val="004B546B"/>
    <w:rsid w:val="004B5509"/>
    <w:rsid w:val="004B5E92"/>
    <w:rsid w:val="004C0FBC"/>
    <w:rsid w:val="004C1C61"/>
    <w:rsid w:val="004C2728"/>
    <w:rsid w:val="004C406D"/>
    <w:rsid w:val="004D14D3"/>
    <w:rsid w:val="004D21AE"/>
    <w:rsid w:val="004D2E10"/>
    <w:rsid w:val="004D5DA9"/>
    <w:rsid w:val="004E6907"/>
    <w:rsid w:val="004F01B4"/>
    <w:rsid w:val="004F1603"/>
    <w:rsid w:val="004F2FFE"/>
    <w:rsid w:val="004F30F9"/>
    <w:rsid w:val="004F5869"/>
    <w:rsid w:val="004F6EE4"/>
    <w:rsid w:val="0050117B"/>
    <w:rsid w:val="00502C1E"/>
    <w:rsid w:val="00502E3C"/>
    <w:rsid w:val="0050312B"/>
    <w:rsid w:val="0050469C"/>
    <w:rsid w:val="0050611C"/>
    <w:rsid w:val="005068B6"/>
    <w:rsid w:val="00511FBB"/>
    <w:rsid w:val="00516A1B"/>
    <w:rsid w:val="00524D39"/>
    <w:rsid w:val="00527BB9"/>
    <w:rsid w:val="00531DFE"/>
    <w:rsid w:val="00534129"/>
    <w:rsid w:val="00534F48"/>
    <w:rsid w:val="00537355"/>
    <w:rsid w:val="005403E2"/>
    <w:rsid w:val="005417B4"/>
    <w:rsid w:val="00541D54"/>
    <w:rsid w:val="00542430"/>
    <w:rsid w:val="005436E1"/>
    <w:rsid w:val="005476F9"/>
    <w:rsid w:val="00551CE5"/>
    <w:rsid w:val="00551F1A"/>
    <w:rsid w:val="005545A5"/>
    <w:rsid w:val="00555C06"/>
    <w:rsid w:val="00563E7D"/>
    <w:rsid w:val="00564C7F"/>
    <w:rsid w:val="00567620"/>
    <w:rsid w:val="00570276"/>
    <w:rsid w:val="00575B85"/>
    <w:rsid w:val="005817B5"/>
    <w:rsid w:val="00582570"/>
    <w:rsid w:val="00583462"/>
    <w:rsid w:val="00586430"/>
    <w:rsid w:val="00586A99"/>
    <w:rsid w:val="0059147E"/>
    <w:rsid w:val="00592574"/>
    <w:rsid w:val="005A043A"/>
    <w:rsid w:val="005A29F0"/>
    <w:rsid w:val="005A2DE4"/>
    <w:rsid w:val="005A5F7F"/>
    <w:rsid w:val="005A78D7"/>
    <w:rsid w:val="005A7E64"/>
    <w:rsid w:val="005B269D"/>
    <w:rsid w:val="005B2C54"/>
    <w:rsid w:val="005B31E1"/>
    <w:rsid w:val="005C100C"/>
    <w:rsid w:val="005C5AF1"/>
    <w:rsid w:val="005D14A0"/>
    <w:rsid w:val="005D1A8C"/>
    <w:rsid w:val="005D2858"/>
    <w:rsid w:val="005D6BF3"/>
    <w:rsid w:val="005E194C"/>
    <w:rsid w:val="005E3226"/>
    <w:rsid w:val="005E3432"/>
    <w:rsid w:val="005E4525"/>
    <w:rsid w:val="005F35BC"/>
    <w:rsid w:val="00601198"/>
    <w:rsid w:val="0060468F"/>
    <w:rsid w:val="006059AB"/>
    <w:rsid w:val="006101C8"/>
    <w:rsid w:val="0061040B"/>
    <w:rsid w:val="00610E15"/>
    <w:rsid w:val="0061125B"/>
    <w:rsid w:val="00611C31"/>
    <w:rsid w:val="00612C94"/>
    <w:rsid w:val="00613C79"/>
    <w:rsid w:val="00614DD4"/>
    <w:rsid w:val="00630FAD"/>
    <w:rsid w:val="006316DD"/>
    <w:rsid w:val="00631E0D"/>
    <w:rsid w:val="006322D6"/>
    <w:rsid w:val="00634432"/>
    <w:rsid w:val="00643018"/>
    <w:rsid w:val="00643116"/>
    <w:rsid w:val="00645961"/>
    <w:rsid w:val="006468B7"/>
    <w:rsid w:val="00652062"/>
    <w:rsid w:val="006523FF"/>
    <w:rsid w:val="006527B7"/>
    <w:rsid w:val="00660BA4"/>
    <w:rsid w:val="00661F5B"/>
    <w:rsid w:val="00665FFB"/>
    <w:rsid w:val="00670A3B"/>
    <w:rsid w:val="00671E24"/>
    <w:rsid w:val="00673032"/>
    <w:rsid w:val="006775A6"/>
    <w:rsid w:val="0067790B"/>
    <w:rsid w:val="00684E04"/>
    <w:rsid w:val="00686555"/>
    <w:rsid w:val="006874EC"/>
    <w:rsid w:val="00690159"/>
    <w:rsid w:val="0069203B"/>
    <w:rsid w:val="00692411"/>
    <w:rsid w:val="00692C27"/>
    <w:rsid w:val="00697671"/>
    <w:rsid w:val="006B0442"/>
    <w:rsid w:val="006B4B9B"/>
    <w:rsid w:val="006B7E25"/>
    <w:rsid w:val="006C0371"/>
    <w:rsid w:val="006C1036"/>
    <w:rsid w:val="006C47DF"/>
    <w:rsid w:val="006C4F9F"/>
    <w:rsid w:val="006D1DE1"/>
    <w:rsid w:val="006D4F8E"/>
    <w:rsid w:val="006D5BFF"/>
    <w:rsid w:val="006D6210"/>
    <w:rsid w:val="006E11A9"/>
    <w:rsid w:val="006E49FD"/>
    <w:rsid w:val="006E6F0F"/>
    <w:rsid w:val="006F2B1C"/>
    <w:rsid w:val="006F7A6D"/>
    <w:rsid w:val="00703296"/>
    <w:rsid w:val="00704CD5"/>
    <w:rsid w:val="00707F77"/>
    <w:rsid w:val="00712761"/>
    <w:rsid w:val="00714428"/>
    <w:rsid w:val="00716313"/>
    <w:rsid w:val="00723B2E"/>
    <w:rsid w:val="00731696"/>
    <w:rsid w:val="00735B47"/>
    <w:rsid w:val="00745B9D"/>
    <w:rsid w:val="00747051"/>
    <w:rsid w:val="007603B3"/>
    <w:rsid w:val="00766192"/>
    <w:rsid w:val="00767B5B"/>
    <w:rsid w:val="00771D6F"/>
    <w:rsid w:val="007725BB"/>
    <w:rsid w:val="00774D59"/>
    <w:rsid w:val="00775B8E"/>
    <w:rsid w:val="007816F4"/>
    <w:rsid w:val="00782538"/>
    <w:rsid w:val="00782944"/>
    <w:rsid w:val="007853D1"/>
    <w:rsid w:val="007864A1"/>
    <w:rsid w:val="00790724"/>
    <w:rsid w:val="00791D77"/>
    <w:rsid w:val="00792E8E"/>
    <w:rsid w:val="00793648"/>
    <w:rsid w:val="00794903"/>
    <w:rsid w:val="00794D30"/>
    <w:rsid w:val="007953C1"/>
    <w:rsid w:val="007957D1"/>
    <w:rsid w:val="007975DF"/>
    <w:rsid w:val="007976D5"/>
    <w:rsid w:val="00797C3A"/>
    <w:rsid w:val="007A03BD"/>
    <w:rsid w:val="007A0FBE"/>
    <w:rsid w:val="007A4D33"/>
    <w:rsid w:val="007B6668"/>
    <w:rsid w:val="007C0664"/>
    <w:rsid w:val="007C3282"/>
    <w:rsid w:val="007C6A5D"/>
    <w:rsid w:val="007D06EA"/>
    <w:rsid w:val="007D075E"/>
    <w:rsid w:val="007D1625"/>
    <w:rsid w:val="007D1C54"/>
    <w:rsid w:val="007D2466"/>
    <w:rsid w:val="007D6D63"/>
    <w:rsid w:val="007E10F3"/>
    <w:rsid w:val="007E1A60"/>
    <w:rsid w:val="007E1D74"/>
    <w:rsid w:val="007E3A32"/>
    <w:rsid w:val="007E4DCD"/>
    <w:rsid w:val="007E5A10"/>
    <w:rsid w:val="007E799F"/>
    <w:rsid w:val="007F27E7"/>
    <w:rsid w:val="007F31DA"/>
    <w:rsid w:val="008064DB"/>
    <w:rsid w:val="0081792F"/>
    <w:rsid w:val="00821FD7"/>
    <w:rsid w:val="00823CC2"/>
    <w:rsid w:val="00825EE7"/>
    <w:rsid w:val="0082661F"/>
    <w:rsid w:val="00826636"/>
    <w:rsid w:val="008274B9"/>
    <w:rsid w:val="00827B2C"/>
    <w:rsid w:val="00830186"/>
    <w:rsid w:val="00830C3C"/>
    <w:rsid w:val="0083536A"/>
    <w:rsid w:val="00837C19"/>
    <w:rsid w:val="0084307C"/>
    <w:rsid w:val="00843A2F"/>
    <w:rsid w:val="00847501"/>
    <w:rsid w:val="008528F7"/>
    <w:rsid w:val="00852BBB"/>
    <w:rsid w:val="00853EE6"/>
    <w:rsid w:val="0085438A"/>
    <w:rsid w:val="00863F68"/>
    <w:rsid w:val="00864074"/>
    <w:rsid w:val="00872DBD"/>
    <w:rsid w:val="00876DE2"/>
    <w:rsid w:val="00880128"/>
    <w:rsid w:val="00880ED7"/>
    <w:rsid w:val="00881CF3"/>
    <w:rsid w:val="00882B7D"/>
    <w:rsid w:val="0088308A"/>
    <w:rsid w:val="00884EA2"/>
    <w:rsid w:val="00886AB9"/>
    <w:rsid w:val="008927F7"/>
    <w:rsid w:val="00892D2D"/>
    <w:rsid w:val="008950FD"/>
    <w:rsid w:val="00897297"/>
    <w:rsid w:val="008A0894"/>
    <w:rsid w:val="008A1C97"/>
    <w:rsid w:val="008A29FB"/>
    <w:rsid w:val="008B2834"/>
    <w:rsid w:val="008B2E24"/>
    <w:rsid w:val="008B5F87"/>
    <w:rsid w:val="008B668C"/>
    <w:rsid w:val="008C42BA"/>
    <w:rsid w:val="008C4C34"/>
    <w:rsid w:val="008C4E1E"/>
    <w:rsid w:val="008C6756"/>
    <w:rsid w:val="008D353C"/>
    <w:rsid w:val="008D5355"/>
    <w:rsid w:val="008E2A5A"/>
    <w:rsid w:val="008E3408"/>
    <w:rsid w:val="008E37FB"/>
    <w:rsid w:val="008F35AC"/>
    <w:rsid w:val="008F37E4"/>
    <w:rsid w:val="008F4595"/>
    <w:rsid w:val="008F466A"/>
    <w:rsid w:val="008F7097"/>
    <w:rsid w:val="00902249"/>
    <w:rsid w:val="0090490F"/>
    <w:rsid w:val="00906001"/>
    <w:rsid w:val="00912DF2"/>
    <w:rsid w:val="00912FFE"/>
    <w:rsid w:val="0091645A"/>
    <w:rsid w:val="00920137"/>
    <w:rsid w:val="009219D7"/>
    <w:rsid w:val="00922B31"/>
    <w:rsid w:val="0092640B"/>
    <w:rsid w:val="0094007C"/>
    <w:rsid w:val="00945703"/>
    <w:rsid w:val="009477A8"/>
    <w:rsid w:val="00947ADC"/>
    <w:rsid w:val="00947E67"/>
    <w:rsid w:val="009510A0"/>
    <w:rsid w:val="009515D1"/>
    <w:rsid w:val="0095370B"/>
    <w:rsid w:val="0095526E"/>
    <w:rsid w:val="00964126"/>
    <w:rsid w:val="0097068B"/>
    <w:rsid w:val="00972CBE"/>
    <w:rsid w:val="009779A6"/>
    <w:rsid w:val="0098245A"/>
    <w:rsid w:val="009840CA"/>
    <w:rsid w:val="009846BE"/>
    <w:rsid w:val="00985CDA"/>
    <w:rsid w:val="009939A4"/>
    <w:rsid w:val="009956B5"/>
    <w:rsid w:val="009A12F6"/>
    <w:rsid w:val="009A1D0A"/>
    <w:rsid w:val="009A22D2"/>
    <w:rsid w:val="009A3403"/>
    <w:rsid w:val="009A57AF"/>
    <w:rsid w:val="009A6531"/>
    <w:rsid w:val="009B0074"/>
    <w:rsid w:val="009B07FA"/>
    <w:rsid w:val="009B3D64"/>
    <w:rsid w:val="009B5070"/>
    <w:rsid w:val="009C02E8"/>
    <w:rsid w:val="009C1122"/>
    <w:rsid w:val="009C1839"/>
    <w:rsid w:val="009C28C9"/>
    <w:rsid w:val="009C514B"/>
    <w:rsid w:val="009C643B"/>
    <w:rsid w:val="009C6D21"/>
    <w:rsid w:val="009C7B8D"/>
    <w:rsid w:val="009D184F"/>
    <w:rsid w:val="009D3D82"/>
    <w:rsid w:val="009E0111"/>
    <w:rsid w:val="009E1CBB"/>
    <w:rsid w:val="009E25AE"/>
    <w:rsid w:val="009E3766"/>
    <w:rsid w:val="009E4F5C"/>
    <w:rsid w:val="009E5315"/>
    <w:rsid w:val="009E663E"/>
    <w:rsid w:val="009F1748"/>
    <w:rsid w:val="009F1EE5"/>
    <w:rsid w:val="009F7AB8"/>
    <w:rsid w:val="00A05F7A"/>
    <w:rsid w:val="00A07F13"/>
    <w:rsid w:val="00A123C7"/>
    <w:rsid w:val="00A1411A"/>
    <w:rsid w:val="00A14B09"/>
    <w:rsid w:val="00A17E93"/>
    <w:rsid w:val="00A20057"/>
    <w:rsid w:val="00A20540"/>
    <w:rsid w:val="00A20567"/>
    <w:rsid w:val="00A22179"/>
    <w:rsid w:val="00A3135A"/>
    <w:rsid w:val="00A37BAF"/>
    <w:rsid w:val="00A41F60"/>
    <w:rsid w:val="00A42A44"/>
    <w:rsid w:val="00A46D12"/>
    <w:rsid w:val="00A47C4D"/>
    <w:rsid w:val="00A47D4C"/>
    <w:rsid w:val="00A51862"/>
    <w:rsid w:val="00A51F41"/>
    <w:rsid w:val="00A528CF"/>
    <w:rsid w:val="00A56378"/>
    <w:rsid w:val="00A57F02"/>
    <w:rsid w:val="00A61836"/>
    <w:rsid w:val="00A663FE"/>
    <w:rsid w:val="00A674D1"/>
    <w:rsid w:val="00A75BE1"/>
    <w:rsid w:val="00A75C47"/>
    <w:rsid w:val="00A76349"/>
    <w:rsid w:val="00A8110F"/>
    <w:rsid w:val="00A84780"/>
    <w:rsid w:val="00A9034F"/>
    <w:rsid w:val="00A9119F"/>
    <w:rsid w:val="00A9126F"/>
    <w:rsid w:val="00A91FE1"/>
    <w:rsid w:val="00A92156"/>
    <w:rsid w:val="00A9217D"/>
    <w:rsid w:val="00A92398"/>
    <w:rsid w:val="00A938F6"/>
    <w:rsid w:val="00A93FE5"/>
    <w:rsid w:val="00A95633"/>
    <w:rsid w:val="00A963E9"/>
    <w:rsid w:val="00AA46E5"/>
    <w:rsid w:val="00AB1C79"/>
    <w:rsid w:val="00AB4242"/>
    <w:rsid w:val="00AB601E"/>
    <w:rsid w:val="00AB60DA"/>
    <w:rsid w:val="00AB6127"/>
    <w:rsid w:val="00AB77AB"/>
    <w:rsid w:val="00AB7D75"/>
    <w:rsid w:val="00AB7E54"/>
    <w:rsid w:val="00AC43F5"/>
    <w:rsid w:val="00AD03AF"/>
    <w:rsid w:val="00AD117B"/>
    <w:rsid w:val="00AD152A"/>
    <w:rsid w:val="00AD285A"/>
    <w:rsid w:val="00AD75DF"/>
    <w:rsid w:val="00AE0F16"/>
    <w:rsid w:val="00AE2C12"/>
    <w:rsid w:val="00AE2C59"/>
    <w:rsid w:val="00AE7720"/>
    <w:rsid w:val="00AF0722"/>
    <w:rsid w:val="00AF3CE4"/>
    <w:rsid w:val="00AF3FEC"/>
    <w:rsid w:val="00AF7367"/>
    <w:rsid w:val="00B0041D"/>
    <w:rsid w:val="00B01D5F"/>
    <w:rsid w:val="00B023A7"/>
    <w:rsid w:val="00B02B34"/>
    <w:rsid w:val="00B03E82"/>
    <w:rsid w:val="00B043AD"/>
    <w:rsid w:val="00B068D2"/>
    <w:rsid w:val="00B06900"/>
    <w:rsid w:val="00B07E5A"/>
    <w:rsid w:val="00B108CB"/>
    <w:rsid w:val="00B11891"/>
    <w:rsid w:val="00B1408B"/>
    <w:rsid w:val="00B153DD"/>
    <w:rsid w:val="00B16002"/>
    <w:rsid w:val="00B178E5"/>
    <w:rsid w:val="00B229D4"/>
    <w:rsid w:val="00B259A7"/>
    <w:rsid w:val="00B26465"/>
    <w:rsid w:val="00B27DFE"/>
    <w:rsid w:val="00B30499"/>
    <w:rsid w:val="00B345BC"/>
    <w:rsid w:val="00B354FE"/>
    <w:rsid w:val="00B5435F"/>
    <w:rsid w:val="00B54B58"/>
    <w:rsid w:val="00B559F1"/>
    <w:rsid w:val="00B569CB"/>
    <w:rsid w:val="00B57265"/>
    <w:rsid w:val="00B66FCA"/>
    <w:rsid w:val="00B7130A"/>
    <w:rsid w:val="00B77F12"/>
    <w:rsid w:val="00B809AE"/>
    <w:rsid w:val="00B80AA6"/>
    <w:rsid w:val="00B81535"/>
    <w:rsid w:val="00B8181F"/>
    <w:rsid w:val="00B87003"/>
    <w:rsid w:val="00B90135"/>
    <w:rsid w:val="00B901C8"/>
    <w:rsid w:val="00B9310A"/>
    <w:rsid w:val="00BA1935"/>
    <w:rsid w:val="00BA1EE9"/>
    <w:rsid w:val="00BA6E16"/>
    <w:rsid w:val="00BA736C"/>
    <w:rsid w:val="00BB4130"/>
    <w:rsid w:val="00BB4959"/>
    <w:rsid w:val="00BB50DF"/>
    <w:rsid w:val="00BB6D5A"/>
    <w:rsid w:val="00BB709B"/>
    <w:rsid w:val="00BC5CB9"/>
    <w:rsid w:val="00BD0251"/>
    <w:rsid w:val="00BD3519"/>
    <w:rsid w:val="00BD5882"/>
    <w:rsid w:val="00BE0628"/>
    <w:rsid w:val="00BE335B"/>
    <w:rsid w:val="00BE6B05"/>
    <w:rsid w:val="00BF3CBE"/>
    <w:rsid w:val="00BF6CDE"/>
    <w:rsid w:val="00C01F74"/>
    <w:rsid w:val="00C125E8"/>
    <w:rsid w:val="00C13EB4"/>
    <w:rsid w:val="00C1414C"/>
    <w:rsid w:val="00C1612E"/>
    <w:rsid w:val="00C259F2"/>
    <w:rsid w:val="00C25F31"/>
    <w:rsid w:val="00C2743F"/>
    <w:rsid w:val="00C311BA"/>
    <w:rsid w:val="00C37A69"/>
    <w:rsid w:val="00C42488"/>
    <w:rsid w:val="00C434C5"/>
    <w:rsid w:val="00C46D1E"/>
    <w:rsid w:val="00C5141E"/>
    <w:rsid w:val="00C51E90"/>
    <w:rsid w:val="00C5628C"/>
    <w:rsid w:val="00C6347D"/>
    <w:rsid w:val="00C63D86"/>
    <w:rsid w:val="00C6649C"/>
    <w:rsid w:val="00C66AC3"/>
    <w:rsid w:val="00C67D58"/>
    <w:rsid w:val="00C71A98"/>
    <w:rsid w:val="00C74349"/>
    <w:rsid w:val="00C75A24"/>
    <w:rsid w:val="00C83AA8"/>
    <w:rsid w:val="00C855CA"/>
    <w:rsid w:val="00C86B9C"/>
    <w:rsid w:val="00C91342"/>
    <w:rsid w:val="00C97E70"/>
    <w:rsid w:val="00CA35AD"/>
    <w:rsid w:val="00CA6931"/>
    <w:rsid w:val="00CA775A"/>
    <w:rsid w:val="00CA7BA7"/>
    <w:rsid w:val="00CB0835"/>
    <w:rsid w:val="00CB0EB2"/>
    <w:rsid w:val="00CB1E86"/>
    <w:rsid w:val="00CB2478"/>
    <w:rsid w:val="00CB796C"/>
    <w:rsid w:val="00CC0460"/>
    <w:rsid w:val="00CC0FAB"/>
    <w:rsid w:val="00CC178E"/>
    <w:rsid w:val="00CC3339"/>
    <w:rsid w:val="00CC38A4"/>
    <w:rsid w:val="00CC4516"/>
    <w:rsid w:val="00CC5321"/>
    <w:rsid w:val="00CC58B1"/>
    <w:rsid w:val="00CC5F24"/>
    <w:rsid w:val="00CC5F7A"/>
    <w:rsid w:val="00CD017F"/>
    <w:rsid w:val="00CD0804"/>
    <w:rsid w:val="00CD0E88"/>
    <w:rsid w:val="00CD3A85"/>
    <w:rsid w:val="00CD5855"/>
    <w:rsid w:val="00CE1054"/>
    <w:rsid w:val="00CE115B"/>
    <w:rsid w:val="00CE57EE"/>
    <w:rsid w:val="00CF4070"/>
    <w:rsid w:val="00CF518A"/>
    <w:rsid w:val="00D02897"/>
    <w:rsid w:val="00D06330"/>
    <w:rsid w:val="00D07B4B"/>
    <w:rsid w:val="00D10C85"/>
    <w:rsid w:val="00D14283"/>
    <w:rsid w:val="00D14851"/>
    <w:rsid w:val="00D16C39"/>
    <w:rsid w:val="00D174A7"/>
    <w:rsid w:val="00D21B42"/>
    <w:rsid w:val="00D220DC"/>
    <w:rsid w:val="00D2219A"/>
    <w:rsid w:val="00D22D15"/>
    <w:rsid w:val="00D2531D"/>
    <w:rsid w:val="00D25661"/>
    <w:rsid w:val="00D26506"/>
    <w:rsid w:val="00D2663B"/>
    <w:rsid w:val="00D27F9A"/>
    <w:rsid w:val="00D310ED"/>
    <w:rsid w:val="00D31355"/>
    <w:rsid w:val="00D33DEF"/>
    <w:rsid w:val="00D3744B"/>
    <w:rsid w:val="00D41FDA"/>
    <w:rsid w:val="00D431C0"/>
    <w:rsid w:val="00D43899"/>
    <w:rsid w:val="00D4712A"/>
    <w:rsid w:val="00D61A9D"/>
    <w:rsid w:val="00D63BEE"/>
    <w:rsid w:val="00D651B5"/>
    <w:rsid w:val="00D66488"/>
    <w:rsid w:val="00D66CB0"/>
    <w:rsid w:val="00D729F1"/>
    <w:rsid w:val="00D73F8F"/>
    <w:rsid w:val="00D77976"/>
    <w:rsid w:val="00D81F5C"/>
    <w:rsid w:val="00D82149"/>
    <w:rsid w:val="00D9025F"/>
    <w:rsid w:val="00D96D3C"/>
    <w:rsid w:val="00DA4C9C"/>
    <w:rsid w:val="00DA4CB0"/>
    <w:rsid w:val="00DA6E34"/>
    <w:rsid w:val="00DB0033"/>
    <w:rsid w:val="00DB0FA3"/>
    <w:rsid w:val="00DB5099"/>
    <w:rsid w:val="00DB6095"/>
    <w:rsid w:val="00DB77D6"/>
    <w:rsid w:val="00DC04BA"/>
    <w:rsid w:val="00DC2C08"/>
    <w:rsid w:val="00DC2EB8"/>
    <w:rsid w:val="00DC44AD"/>
    <w:rsid w:val="00DC67FB"/>
    <w:rsid w:val="00DD2930"/>
    <w:rsid w:val="00DD3C9D"/>
    <w:rsid w:val="00DD3EA2"/>
    <w:rsid w:val="00DD4BB6"/>
    <w:rsid w:val="00DD5C35"/>
    <w:rsid w:val="00DD6CCE"/>
    <w:rsid w:val="00DE0ABA"/>
    <w:rsid w:val="00DF1351"/>
    <w:rsid w:val="00DF35E6"/>
    <w:rsid w:val="00DF3C04"/>
    <w:rsid w:val="00DF44AE"/>
    <w:rsid w:val="00DF66B0"/>
    <w:rsid w:val="00E0161E"/>
    <w:rsid w:val="00E037EB"/>
    <w:rsid w:val="00E24761"/>
    <w:rsid w:val="00E31EA3"/>
    <w:rsid w:val="00E34108"/>
    <w:rsid w:val="00E34E67"/>
    <w:rsid w:val="00E34F60"/>
    <w:rsid w:val="00E362DE"/>
    <w:rsid w:val="00E37925"/>
    <w:rsid w:val="00E434E7"/>
    <w:rsid w:val="00E449EC"/>
    <w:rsid w:val="00E44E55"/>
    <w:rsid w:val="00E45476"/>
    <w:rsid w:val="00E459C1"/>
    <w:rsid w:val="00E55D92"/>
    <w:rsid w:val="00E563E4"/>
    <w:rsid w:val="00E60556"/>
    <w:rsid w:val="00E621FF"/>
    <w:rsid w:val="00E62539"/>
    <w:rsid w:val="00E64061"/>
    <w:rsid w:val="00E64E33"/>
    <w:rsid w:val="00E657EB"/>
    <w:rsid w:val="00E718FB"/>
    <w:rsid w:val="00E73CB9"/>
    <w:rsid w:val="00E825DA"/>
    <w:rsid w:val="00E830DD"/>
    <w:rsid w:val="00E974B1"/>
    <w:rsid w:val="00E9793F"/>
    <w:rsid w:val="00EA2380"/>
    <w:rsid w:val="00EA3210"/>
    <w:rsid w:val="00EA654B"/>
    <w:rsid w:val="00EB6390"/>
    <w:rsid w:val="00EB6761"/>
    <w:rsid w:val="00EC2A2E"/>
    <w:rsid w:val="00EC5945"/>
    <w:rsid w:val="00ED1614"/>
    <w:rsid w:val="00ED1828"/>
    <w:rsid w:val="00ED3183"/>
    <w:rsid w:val="00ED3332"/>
    <w:rsid w:val="00ED5246"/>
    <w:rsid w:val="00ED740C"/>
    <w:rsid w:val="00EE0CFE"/>
    <w:rsid w:val="00EE3543"/>
    <w:rsid w:val="00EE39B7"/>
    <w:rsid w:val="00EF06E6"/>
    <w:rsid w:val="00EF5A53"/>
    <w:rsid w:val="00EF5A9D"/>
    <w:rsid w:val="00EF63E3"/>
    <w:rsid w:val="00EF6C19"/>
    <w:rsid w:val="00F014DD"/>
    <w:rsid w:val="00F07E8E"/>
    <w:rsid w:val="00F10FCF"/>
    <w:rsid w:val="00F171FB"/>
    <w:rsid w:val="00F20029"/>
    <w:rsid w:val="00F221D3"/>
    <w:rsid w:val="00F2525F"/>
    <w:rsid w:val="00F25B85"/>
    <w:rsid w:val="00F262FE"/>
    <w:rsid w:val="00F2651F"/>
    <w:rsid w:val="00F26AB6"/>
    <w:rsid w:val="00F32574"/>
    <w:rsid w:val="00F32B18"/>
    <w:rsid w:val="00F33792"/>
    <w:rsid w:val="00F3633F"/>
    <w:rsid w:val="00F4330E"/>
    <w:rsid w:val="00F51FE4"/>
    <w:rsid w:val="00F5467A"/>
    <w:rsid w:val="00F56D93"/>
    <w:rsid w:val="00F643B3"/>
    <w:rsid w:val="00F66B36"/>
    <w:rsid w:val="00F67BE0"/>
    <w:rsid w:val="00F72F14"/>
    <w:rsid w:val="00F7449F"/>
    <w:rsid w:val="00F772AD"/>
    <w:rsid w:val="00F82804"/>
    <w:rsid w:val="00F86B43"/>
    <w:rsid w:val="00F876E0"/>
    <w:rsid w:val="00F91094"/>
    <w:rsid w:val="00F95055"/>
    <w:rsid w:val="00F96067"/>
    <w:rsid w:val="00F97B70"/>
    <w:rsid w:val="00FA037E"/>
    <w:rsid w:val="00FA3C84"/>
    <w:rsid w:val="00FA4442"/>
    <w:rsid w:val="00FA64B2"/>
    <w:rsid w:val="00FA6750"/>
    <w:rsid w:val="00FA6F6B"/>
    <w:rsid w:val="00FA7D46"/>
    <w:rsid w:val="00FB051A"/>
    <w:rsid w:val="00FB0936"/>
    <w:rsid w:val="00FB0EBE"/>
    <w:rsid w:val="00FB29ED"/>
    <w:rsid w:val="00FB42B8"/>
    <w:rsid w:val="00FB795E"/>
    <w:rsid w:val="00FC73C4"/>
    <w:rsid w:val="00FD140A"/>
    <w:rsid w:val="00FD178D"/>
    <w:rsid w:val="00FD334F"/>
    <w:rsid w:val="00FD39CC"/>
    <w:rsid w:val="00FD5CE3"/>
    <w:rsid w:val="00FD7EF9"/>
    <w:rsid w:val="00FE396C"/>
    <w:rsid w:val="00FE3C84"/>
    <w:rsid w:val="00FE44EC"/>
    <w:rsid w:val="00FE6CD4"/>
    <w:rsid w:val="00FF1844"/>
    <w:rsid w:val="00FF2C81"/>
    <w:rsid w:val="00FF4F4E"/>
    <w:rsid w:val="00FF72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0FBF9"/>
  <w15:chartTrackingRefBased/>
  <w15:docId w15:val="{F0B9B20D-646B-46E9-8968-5F84E6B1D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58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F58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F586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F586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586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58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58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58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58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586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F586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F586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F586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586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58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58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58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5869"/>
    <w:rPr>
      <w:rFonts w:eastAsiaTheme="majorEastAsia" w:cstheme="majorBidi"/>
      <w:color w:val="272727" w:themeColor="text1" w:themeTint="D8"/>
    </w:rPr>
  </w:style>
  <w:style w:type="paragraph" w:styleId="Title">
    <w:name w:val="Title"/>
    <w:basedOn w:val="Normal"/>
    <w:next w:val="Normal"/>
    <w:link w:val="TitleChar"/>
    <w:uiPriority w:val="10"/>
    <w:qFormat/>
    <w:rsid w:val="004F58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58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58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58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5869"/>
    <w:pPr>
      <w:spacing w:before="160"/>
      <w:jc w:val="center"/>
    </w:pPr>
    <w:rPr>
      <w:i/>
      <w:iCs/>
      <w:color w:val="404040" w:themeColor="text1" w:themeTint="BF"/>
    </w:rPr>
  </w:style>
  <w:style w:type="character" w:customStyle="1" w:styleId="QuoteChar">
    <w:name w:val="Quote Char"/>
    <w:basedOn w:val="DefaultParagraphFont"/>
    <w:link w:val="Quote"/>
    <w:uiPriority w:val="29"/>
    <w:rsid w:val="004F5869"/>
    <w:rPr>
      <w:i/>
      <w:iCs/>
      <w:color w:val="404040" w:themeColor="text1" w:themeTint="BF"/>
    </w:rPr>
  </w:style>
  <w:style w:type="paragraph" w:styleId="ListParagraph">
    <w:name w:val="List Paragraph"/>
    <w:basedOn w:val="Normal"/>
    <w:uiPriority w:val="34"/>
    <w:qFormat/>
    <w:rsid w:val="004F5869"/>
    <w:pPr>
      <w:ind w:left="720"/>
      <w:contextualSpacing/>
    </w:pPr>
  </w:style>
  <w:style w:type="character" w:styleId="IntenseEmphasis">
    <w:name w:val="Intense Emphasis"/>
    <w:basedOn w:val="DefaultParagraphFont"/>
    <w:uiPriority w:val="21"/>
    <w:qFormat/>
    <w:rsid w:val="004F5869"/>
    <w:rPr>
      <w:i/>
      <w:iCs/>
      <w:color w:val="2F5496" w:themeColor="accent1" w:themeShade="BF"/>
    </w:rPr>
  </w:style>
  <w:style w:type="paragraph" w:styleId="IntenseQuote">
    <w:name w:val="Intense Quote"/>
    <w:basedOn w:val="Normal"/>
    <w:next w:val="Normal"/>
    <w:link w:val="IntenseQuoteChar"/>
    <w:uiPriority w:val="30"/>
    <w:qFormat/>
    <w:rsid w:val="004F58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5869"/>
    <w:rPr>
      <w:i/>
      <w:iCs/>
      <w:color w:val="2F5496" w:themeColor="accent1" w:themeShade="BF"/>
    </w:rPr>
  </w:style>
  <w:style w:type="character" w:styleId="IntenseReference">
    <w:name w:val="Intense Reference"/>
    <w:basedOn w:val="DefaultParagraphFont"/>
    <w:uiPriority w:val="32"/>
    <w:qFormat/>
    <w:rsid w:val="004F5869"/>
    <w:rPr>
      <w:b/>
      <w:bCs/>
      <w:smallCaps/>
      <w:color w:val="2F5496" w:themeColor="accent1" w:themeShade="BF"/>
      <w:spacing w:val="5"/>
    </w:rPr>
  </w:style>
  <w:style w:type="paragraph" w:styleId="NormalWeb">
    <w:name w:val="Normal (Web)"/>
    <w:basedOn w:val="Normal"/>
    <w:uiPriority w:val="99"/>
    <w:semiHidden/>
    <w:unhideWhenUsed/>
    <w:rsid w:val="00483933"/>
    <w:rPr>
      <w:rFonts w:ascii="Times New Roman" w:hAnsi="Times New Roman" w:cs="Times New Roman"/>
      <w:sz w:val="24"/>
      <w:szCs w:val="24"/>
    </w:rPr>
  </w:style>
  <w:style w:type="table" w:styleId="GridTable4-Accent1">
    <w:name w:val="Grid Table 4 Accent 1"/>
    <w:basedOn w:val="TableNormal"/>
    <w:uiPriority w:val="49"/>
    <w:rsid w:val="002E7E22"/>
    <w:pPr>
      <w:spacing w:after="0" w:line="240" w:lineRule="auto"/>
    </w:pPr>
    <w:rPr>
      <w:sz w:val="24"/>
      <w:szCs w:val="24"/>
    </w:rPr>
    <w:tblPr>
      <w:tblStyleRowBandSize w:val="1"/>
      <w:tblStyleColBandSize w:val="1"/>
      <w:tblInd w:w="0" w:type="nil"/>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2</Pages>
  <Words>515</Words>
  <Characters>2941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Aneng</dc:creator>
  <cp:keywords/>
  <dc:description/>
  <cp:lastModifiedBy>Paul Aneng</cp:lastModifiedBy>
  <cp:revision>3</cp:revision>
  <dcterms:created xsi:type="dcterms:W3CDTF">2026-07-14T06:36:00Z</dcterms:created>
  <dcterms:modified xsi:type="dcterms:W3CDTF">2026-07-14T07:00:00Z</dcterms:modified>
</cp:coreProperties>
</file>