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SERVICE NOW ADMINISTRATOR PROJECT</w:t>
      </w:r>
    </w:p>
    <w:p>
      <w:pPr>
        <w:jc w:val="center"/>
      </w:pPr>
      <w:r>
        <w:rPr>
          <w:b/>
          <w:sz w:val="26"/>
        </w:rPr>
        <w:t>Import Data using Transform Maps (Spreadsheet)</w:t>
      </w:r>
    </w:p>
    <w:p>
      <w:pPr>
        <w:pStyle w:val="Heading1"/>
      </w:pPr>
      <w:r>
        <w:t>Phase 6 – Project Testing</w:t>
      </w:r>
    </w:p>
    <w:p>
      <w:r>
        <w:rPr>
          <w:b/>
        </w:rPr>
        <w:t>Test Cases</w:t>
      </w:r>
    </w:p>
    <w:p>
      <w:r>
        <w:t>Test Case 1: Upload valid spreadsheet → Spreadsheet should be accepted.</w:t>
        <w:br/>
        <w:t>Test Case 2: Import spreadsheet data → Data should appear in the Import Set.</w:t>
        <w:br/>
        <w:t>Test Case 3: Create Transform Map → Transform Map should be created successfully.</w:t>
        <w:br/>
        <w:t>Test Case 4: Map source fields → Fields should be mapped correctly.</w:t>
        <w:br/>
        <w:t>Test Case 5: Run transformation → Data should be transformed.</w:t>
        <w:br/>
        <w:t>Test Case 6: Check target table → Records should be created.</w:t>
        <w:br/>
        <w:t>Test Case 7: Verify field values → Values should match the source data.</w:t>
        <w:br/>
        <w:t>Test Case 8: Check incorrect/missing data → Errors should be identifiable for correction.</w:t>
      </w:r>
    </w:p>
    <w:p>
      <w:r>
        <w:rPr>
          <w:b/>
        </w:rPr>
        <w:t>Testing Result</w:t>
      </w:r>
    </w:p>
    <w:p>
      <w:r>
        <w:t>The project is considered successful when the spreadsheet records are correctly imported, transformed, and available in the target ServiceNow table.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