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PDBUILDER — Backend Operations &amp; Reliability Report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Internal Technical Reference Document</w:t>
      </w:r>
    </w:p>
    <w:p>
      <w:pPr>
        <w:pStyle w:val="Heading1"/>
        <w:spacing w:before="300" w:after="200"/>
      </w:pPr>
      <w:r>
        <w:t xml:space="preserve">1. Workflow Sequence of Operations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PDBuilder guides users through an 11-step workflow to develop investor-ready product requirements. Below is the complete sequence, showing what each step does, where the information comes from, and how reliable the output is.</w:t>
      </w:r>
    </w:p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6E4F0" w:sz="1"/>
          <w:insideV w:val="single" w:color="D6E4F0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27%"/>
            <w:shd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pct" w:w="27%"/>
            <w:shd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pct" w:w="28%"/>
            <w:shd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Think Like A Founder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selects their mindset/readiness level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input only (no AI)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— Self-reflection exercise</w:t>
            </w:r>
          </w:p>
        </w:tc>
      </w:tr>
      <w:tr>
        <w:tc>
          <w:tcPr>
            <w:tcW w:type="pct" w:w="1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Problem Definition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describes their problem. AI refines it through 3–4 clarifying questions and produces a polished problem statement.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 generates refined problem statement based on user input</w:t>
            </w:r>
          </w:p>
        </w:tc>
        <w:tc>
          <w:tcPr>
            <w:tcW w:type="pct" w:w="2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— AI excels at restructuring and clarifying language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Market Research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Searches for market size, competitors, and industry trends related to the problem.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SerpAPI (Google Search) → Bing Search API → OpenAI GPT-4o (fallback)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Medium-Low — With active search APIs, pulls real web results. Without them, AI generates content from training data, which may include inaccurate numbers or fabricated company names.</w:t>
            </w:r>
          </w:p>
        </w:tc>
      </w:tr>
      <w:tr>
        <w:tc>
          <w:tcPr>
            <w:tcW w:type="pct" w:w="1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Root Cause Analysis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Generates a '5 Whys' analysis to uncover the fundamental root cause of the problem.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 only</w:t>
            </w:r>
          </w:p>
        </w:tc>
        <w:tc>
          <w:tcPr>
            <w:tcW w:type="pct" w:w="2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Good logical reasoning, but based on AI general knowledge rather than real-world data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Existing Solutions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Identifies competitors, analyzes their strengths/weaknesses, and finds market gaps.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APIs → OpenAI GPT-4o (fallback). Includes anti-hallucination safeguards in prompts.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Medium-Low — Same limitation as market research. AI may invent company details even with safeguards.</w:t>
            </w:r>
          </w:p>
        </w:tc>
      </w:tr>
      <w:tr>
        <w:tc>
          <w:tcPr>
            <w:tcW w:type="pct" w:w="1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Customer Profile (ICP)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Generates Ideal Customer Profiles describing who would buy the product.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 only, using the refined problem statement</w:t>
            </w:r>
          </w:p>
        </w:tc>
        <w:tc>
          <w:tcPr>
            <w:tcW w:type="pct" w:w="2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Produces reasonable hypothetical profiles, not validated against real data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Use Case Definition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detailed user journey narratives (300–500 words) with 8–12 step sequences.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GPT-4o, using problem statement + ICP from earlier steps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Creative and structured output, but scenarios are fictional</w:t>
            </w:r>
          </w:p>
        </w:tc>
      </w:tr>
      <w:tr>
        <w:tc>
          <w:tcPr>
            <w:tcW w:type="pct" w:w="1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Product Requirements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Generates feature specifications and functional/non-functional requirements.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GPT-4o, using use case + root cause data</w:t>
            </w:r>
          </w:p>
        </w:tc>
        <w:tc>
          <w:tcPr>
            <w:tcW w:type="pct" w:w="2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Logically sound framework, but theoretical rather than validated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Prioritization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Ranks features using RICE, ICE, or MoSCoW frameworks with scored criteria.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 with user-selected prioritization method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Framework methodology is solid, but scores are AI-estimated rather than data-driven</w:t>
            </w:r>
          </w:p>
        </w:tc>
      </w:tr>
      <w:tr>
        <w:tc>
          <w:tcPr>
            <w:tcW w:type="pct" w:w="1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Export Document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Compiles all previous outputs into a downloadable PDF or DOCX document.</w:t>
            </w:r>
          </w:p>
        </w:tc>
        <w:tc>
          <w:tcPr>
            <w:tcW w:type="pct" w:w="27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AI — assembles and formats previously generated content</w:t>
            </w:r>
          </w:p>
        </w:tc>
        <w:tc>
          <w:tcPr>
            <w:tcW w:type="pct" w:w="28%"/>
            <w:shd w:color="F2F7FB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— Packaging existing content with no new generation</w:t>
            </w:r>
          </w:p>
        </w:tc>
      </w:tr>
      <w:tr>
        <w:tc>
          <w:tcPr>
            <w:tcW w:type="pct" w:w="1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 Feedback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Collects user satisfaction ratings and improvement suggestions.</w:t>
            </w:r>
          </w:p>
        </w:tc>
        <w:tc>
          <w:tcPr>
            <w:tcW w:type="pct" w:w="27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input only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— Direct user feedback collection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2. Knowledge Sources &amp; References</w:t>
      </w:r>
    </w:p>
    <w:p>
      <w:pPr>
        <w:pStyle w:val="Heading2"/>
        <w:spacing w:before="200" w:after="100"/>
      </w:pPr>
      <w:r>
        <w:t xml:space="preserve">A. OpenAI GPT-4o (Primary Engine)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Used in 7 of 11 steps as the primary content generation engine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Generates content based on its training data, NOT live internet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Has a knowledge cutoff date — may not reflect the most recent market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Strong at: Structuring ideas, logical analysis, writing, framework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Weak at: Providing verifiable real-time data, specific market numbers, current pricing</w:t>
      </w:r>
    </w:p>
    <w:p>
      <w:pPr>
        <w:pStyle w:val="Heading2"/>
        <w:spacing w:before="200" w:after="100"/>
      </w:pPr>
      <w:r>
        <w:t xml:space="preserve">B. Search APIs (SerpAPI / Bing Search)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Used for market research (Step 3) and existing solutions discovery (Step 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SerpAPI pulls real Google search results; Bing Search API is the fallback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If neither API key is configured, the system falls back entirely to AI-generated 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When active, provides real web results with actual company data and recent information</w:t>
      </w:r>
    </w:p>
    <w:p>
      <w:pPr>
        <w:pStyle w:val="Heading2"/>
        <w:spacing w:before="200" w:after="100"/>
      </w:pPr>
      <w:r>
        <w:t xml:space="preserve">C. Learning Stage Framework (Built-in Knowledge Graph)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Defined in shared/learningStages.ts — acts as a structured curriculum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Each stage includes: concept descriptions, good/bad examples, rubrics, grading criteria, and AI output specifications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Provides consistent structure and evaluation standards across all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Dependencies between stages enforce logical progression (e.g., can't do Use Case before Customer Profile)</w:t>
      </w:r>
    </w:p>
    <w:p>
      <w:pPr>
        <w:pStyle w:val="Heading2"/>
        <w:spacing w:before="200" w:after="100"/>
      </w:pPr>
      <w:r>
        <w:t xml:space="preserve">D. User-Provided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Steps 1 and 11 rely entirely on user input (mindset selection, feedback)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 definition (Step 2) starts from user input and is refined through AI conversation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All subsequent steps build on the accumulated data from previous steps</w:t>
      </w:r>
    </w:p>
    <w:p>
      <w:pPr>
        <w:spacing w:after="200"/>
      </w:pPr>
    </w:p>
    <w:p>
      <w:pPr>
        <w:pStyle w:val="Heading1"/>
        <w:spacing w:before="400" w:after="200"/>
      </w:pPr>
      <w:r>
        <w:t xml:space="preserve">3. General Reliability Assessment</w:t>
      </w:r>
    </w:p>
    <w:p>
      <w:pPr>
        <w:pStyle w:val="Heading2"/>
        <w:spacing w:before="200" w:after="100"/>
      </w:pPr>
      <w:r>
        <w:t xml:space="preserve">Strongest Areas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 refinement — AI effectively restructures vague ideas into clear, actionable statements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Structuring and frameworks — Use cases, requirements, and prioritization follow proven methodologies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Conversational guidance — The clarifying question system helps users think more deeply about their idea</w:t>
      </w:r>
    </w:p>
    <w:p>
      <w:pPr>
        <w:pStyle w:val="Heading2"/>
        <w:spacing w:before="200" w:after="100"/>
      </w:pPr>
      <w:r>
        <w:t xml:space="preserve">Weakest Areas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Market research data — Without active search API keys, market sizes, competitor names, and pricing can be inaccurate or fabricated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Existing solutions analysis — AI may present fictional companies as real, even with anti-hallucination safeguards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Specific numbers — Growth rates, market values, and statistics should be independently verified</w:t>
      </w:r>
    </w:p>
    <w:p>
      <w:pPr>
        <w:pStyle w:val="Heading2"/>
        <w:spacing w:before="200" w:after="100"/>
      </w:pPr>
      <w:r>
        <w:t xml:space="preserve">Current Configuration Concern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If SERP_API_KEY or BING_SEARCH_API_KEY are not configured, Steps 3 and 5 run entirely on AI-generated content. This means market sizes, competitor details, and pricing information could be inaccurate. The system does include a confidence score (0.0–1.0) to indicate data quality, but users should always verify critical business data independently.</w:t>
      </w:r>
    </w:p>
    <w:p>
      <w:pPr>
        <w:pStyle w:val="Heading2"/>
        <w:spacing w:before="200" w:after="10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Configure SerpAPI or Bing Search API keys to enable real web search for market research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Add disclaimers on AI-generated market data prompting users to verify independently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Consider adding citation links when search API results are available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4. Treat all AI-generated numbers (market sizes, growth rates) as directional estimates, not facts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Generated: February 12, 2026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2026-02-12T18:59:25.039Z</dcterms:created>
  <dcterms:modified xsi:type="dcterms:W3CDTF">2026-02-12T18:59:25.039Z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