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6B1FE" w14:textId="77777777" w:rsidR="00946A65" w:rsidRPr="004D68A5" w:rsidRDefault="00946A65" w:rsidP="00946A65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D68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FAF132C" wp14:editId="4A7F2BA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6450" cy="6604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60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5B37F" w14:textId="77777777" w:rsidR="00946A65" w:rsidRPr="00D90183" w:rsidRDefault="00946A65" w:rsidP="00946A65">
                            <w:pPr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D90183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MINISTRY OF INFORMATION COMMUNICATION TECHNOLOGY </w:t>
                            </w:r>
                            <w:r w:rsidRPr="00D90183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AND NATIONAL 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0FAF132C" id="Rectangle 4" o:spid="_x0000_s1026" style="position:absolute;margin-left:0;margin-top:0;width:463.5pt;height:52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" fillcolor="window" strokecolor="windowText" strokeweight="1pt">
                <v:textbox>
                  <w:txbxContent>
                    <w:p w14:paraId="1E85B37F" w14:textId="77777777" w:rsidR="00946A65" w:rsidRPr="00D90183" w:rsidRDefault="00946A65" w:rsidP="00946A65">
                      <w:pPr>
                        <w:jc w:val="center"/>
                        <w:rPr>
                          <w:rFonts w:ascii="Tahoma" w:hAnsi="Tahoma" w:cs="Tahoma"/>
                        </w:rPr>
                      </w:pPr>
                      <w:r w:rsidRPr="00D90183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t xml:space="preserve">MINISTRY OF INFORMATION COMMUNICATION TECHNOLOGY </w:t>
                      </w:r>
                      <w:r w:rsidRPr="00D90183"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  <w:br/>
                        <w:t>AND NATIONAL GUIDANCE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7707C3" w14:textId="77777777" w:rsidR="00946A65" w:rsidRPr="004D68A5" w:rsidRDefault="00946A65" w:rsidP="00946A65">
      <w:pPr>
        <w:jc w:val="center"/>
        <w:rPr>
          <w:rFonts w:ascii="Times New Roman" w:eastAsia="Trebuchet MS" w:hAnsi="Times New Roman" w:cs="Times New Roman"/>
          <w:b/>
          <w:sz w:val="26"/>
          <w:szCs w:val="26"/>
        </w:rPr>
      </w:pPr>
    </w:p>
    <w:p w14:paraId="707176F0" w14:textId="77777777" w:rsidR="00946A65" w:rsidRPr="004D68A5" w:rsidRDefault="00946A65" w:rsidP="00946A65">
      <w:pPr>
        <w:spacing w:after="0" w:line="240" w:lineRule="auto"/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4BECD0BE" w14:textId="5823D668" w:rsidR="00946A65" w:rsidRPr="004D68A5" w:rsidRDefault="00946A65" w:rsidP="00946A65">
      <w:pPr>
        <w:jc w:val="center"/>
        <w:rPr>
          <w:rFonts w:ascii="Times New Roman" w:eastAsia="Trebuchet MS" w:hAnsi="Times New Roman" w:cs="Times New Roman"/>
          <w:b/>
          <w:sz w:val="24"/>
          <w:szCs w:val="24"/>
        </w:rPr>
      </w:pPr>
      <w:r w:rsidRPr="004D68A5">
        <w:rPr>
          <w:rFonts w:ascii="Times New Roman" w:eastAsia="Trebuchet MS" w:hAnsi="Times New Roman" w:cs="Times New Roman"/>
          <w:b/>
          <w:sz w:val="28"/>
          <w:szCs w:val="28"/>
        </w:rPr>
        <w:t>PDM TECHNICAL WORKING GROUP</w:t>
      </w:r>
      <w:r w:rsidR="00456810" w:rsidRPr="004D68A5">
        <w:rPr>
          <w:rFonts w:ascii="Times New Roman" w:eastAsia="Trebuchet MS" w:hAnsi="Times New Roman" w:cs="Times New Roman"/>
          <w:b/>
          <w:sz w:val="28"/>
          <w:szCs w:val="28"/>
        </w:rPr>
        <w:t xml:space="preserve"> </w:t>
      </w:r>
    </w:p>
    <w:p w14:paraId="33635FC3" w14:textId="0CB70157" w:rsidR="00456810" w:rsidRPr="004D68A5" w:rsidRDefault="00456810" w:rsidP="00946A65">
      <w:pPr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63BB1595" w14:textId="1B37F110" w:rsidR="00524A95" w:rsidRPr="004D68A5" w:rsidRDefault="00524A95" w:rsidP="00946A65">
      <w:pPr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14:paraId="6B3F07C2" w14:textId="77777777" w:rsidR="00524A95" w:rsidRPr="004D68A5" w:rsidRDefault="00524A95" w:rsidP="00524A95">
      <w:pPr>
        <w:rPr>
          <w:rFonts w:ascii="Tahoma" w:eastAsia="Trebuchet MS" w:hAnsi="Tahoma" w:cs="Tahoma"/>
          <w:b/>
          <w:sz w:val="24"/>
          <w:szCs w:val="24"/>
        </w:rPr>
      </w:pPr>
    </w:p>
    <w:p w14:paraId="40E4270A" w14:textId="38957411" w:rsidR="00946A65" w:rsidRPr="004D68A5" w:rsidRDefault="00456810" w:rsidP="00524A95">
      <w:pPr>
        <w:rPr>
          <w:rFonts w:ascii="Tahoma" w:eastAsia="Trebuchet MS" w:hAnsi="Tahoma" w:cs="Tahoma"/>
          <w:b/>
          <w:bCs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b/>
          <w:bCs/>
          <w:sz w:val="24"/>
          <w:szCs w:val="24"/>
        </w:rPr>
        <w:t>REVIEW OF THE PDMIS MONTHLY SUPPORT AND MAINTENANCE FOR PERIODS OF 11</w:t>
      </w:r>
      <w:r w:rsidRPr="004D68A5">
        <w:rPr>
          <w:rFonts w:ascii="Tahoma" w:eastAsia="Trebuchet MS" w:hAnsi="Tahoma" w:cs="Tahoma"/>
          <w:b/>
          <w:bCs/>
          <w:sz w:val="24"/>
          <w:szCs w:val="24"/>
          <w:vertAlign w:val="superscript"/>
        </w:rPr>
        <w:t>th</w:t>
      </w:r>
      <w:r w:rsidRPr="004D68A5">
        <w:rPr>
          <w:rFonts w:ascii="Tahoma" w:eastAsia="Trebuchet MS" w:hAnsi="Tahoma" w:cs="Tahoma"/>
          <w:b/>
          <w:bCs/>
          <w:sz w:val="24"/>
          <w:szCs w:val="24"/>
        </w:rPr>
        <w:t xml:space="preserve"> September, 2024-12</w:t>
      </w:r>
      <w:r w:rsidRPr="004D68A5">
        <w:rPr>
          <w:rFonts w:ascii="Tahoma" w:eastAsia="Trebuchet MS" w:hAnsi="Tahoma" w:cs="Tahoma"/>
          <w:b/>
          <w:bCs/>
          <w:sz w:val="24"/>
          <w:szCs w:val="24"/>
          <w:vertAlign w:val="superscript"/>
        </w:rPr>
        <w:t>th</w:t>
      </w:r>
      <w:r w:rsidRPr="004D68A5">
        <w:rPr>
          <w:rFonts w:ascii="Tahoma" w:eastAsia="Trebuchet MS" w:hAnsi="Tahoma" w:cs="Tahoma"/>
          <w:b/>
          <w:bCs/>
          <w:sz w:val="24"/>
          <w:szCs w:val="24"/>
        </w:rPr>
        <w:t xml:space="preserve"> October 2024</w:t>
      </w:r>
    </w:p>
    <w:p w14:paraId="0BBA83E0" w14:textId="6C199C67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2D92103C" w14:textId="5785882A" w:rsidR="00524A95" w:rsidRPr="004D68A5" w:rsidRDefault="00524A9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38C5A034" w14:textId="109FC8C7" w:rsidR="00524A95" w:rsidRPr="004D68A5" w:rsidRDefault="00524A9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5CE6449F" w14:textId="77777777" w:rsidR="00524A95" w:rsidRPr="004D68A5" w:rsidRDefault="00524A95" w:rsidP="00946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ahoma" w:eastAsia="Trebuchet MS" w:hAnsi="Tahoma" w:cs="Tahoma"/>
          <w:color w:val="000000"/>
          <w:sz w:val="24"/>
          <w:szCs w:val="24"/>
        </w:rPr>
      </w:pPr>
    </w:p>
    <w:p w14:paraId="0D61E8AB" w14:textId="08E368CC" w:rsidR="00946A65" w:rsidRPr="004D68A5" w:rsidRDefault="00946A65" w:rsidP="00524A95">
      <w:pPr>
        <w:rPr>
          <w:rFonts w:ascii="Tahoma" w:eastAsia="Trebuchet MS" w:hAnsi="Tahoma" w:cs="Tahoma"/>
          <w:b/>
          <w:sz w:val="24"/>
          <w:szCs w:val="24"/>
        </w:rPr>
      </w:pPr>
      <w:r w:rsidRPr="004D68A5">
        <w:rPr>
          <w:rFonts w:ascii="Tahoma" w:eastAsia="Trebuchet MS" w:hAnsi="Tahoma" w:cs="Tahoma"/>
          <w:b/>
          <w:sz w:val="24"/>
          <w:szCs w:val="24"/>
        </w:rPr>
        <w:t>Agenda</w:t>
      </w:r>
    </w:p>
    <w:p w14:paraId="17381634" w14:textId="5DB8964A" w:rsidR="00524A95" w:rsidRPr="004D68A5" w:rsidRDefault="00524A95" w:rsidP="00524A95">
      <w:pPr>
        <w:rPr>
          <w:rFonts w:ascii="Tahoma" w:eastAsia="Trebuchet MS" w:hAnsi="Tahoma" w:cs="Tahoma"/>
          <w:b/>
          <w:sz w:val="24"/>
          <w:szCs w:val="24"/>
        </w:rPr>
      </w:pPr>
    </w:p>
    <w:p w14:paraId="0D6A8714" w14:textId="77777777" w:rsidR="00524A95" w:rsidRPr="004D68A5" w:rsidRDefault="00524A95" w:rsidP="00524A95">
      <w:pPr>
        <w:rPr>
          <w:rFonts w:ascii="Tahoma" w:eastAsia="Trebuchet MS" w:hAnsi="Tahoma" w:cs="Tahoma"/>
          <w:b/>
          <w:sz w:val="24"/>
          <w:szCs w:val="24"/>
        </w:rPr>
      </w:pPr>
    </w:p>
    <w:p w14:paraId="09A8D858" w14:textId="6CC2F648" w:rsidR="00946A65" w:rsidRPr="004D68A5" w:rsidRDefault="00946A65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>Prayer</w:t>
      </w:r>
      <w:r w:rsidRPr="004D68A5">
        <w:rPr>
          <w:rFonts w:ascii="Tahoma" w:hAnsi="Tahoma" w:cs="Tahoma"/>
        </w:rPr>
        <w:t xml:space="preserve"> </w:t>
      </w:r>
    </w:p>
    <w:p w14:paraId="2D806989" w14:textId="77777777" w:rsidR="00946A65" w:rsidRPr="004D68A5" w:rsidRDefault="00946A65" w:rsidP="00946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>Communication from chair</w:t>
      </w:r>
    </w:p>
    <w:p w14:paraId="0EC7E0B2" w14:textId="301CAE0E" w:rsidR="00456810" w:rsidRPr="004D68A5" w:rsidRDefault="00456810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>Presentation by Consultant</w:t>
      </w:r>
    </w:p>
    <w:p w14:paraId="574E17C4" w14:textId="60548FBD" w:rsidR="00456810" w:rsidRPr="004D68A5" w:rsidRDefault="00456810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>Reactions</w:t>
      </w:r>
    </w:p>
    <w:p w14:paraId="271B29B1" w14:textId="389CFE3F" w:rsidR="00833CB4" w:rsidRPr="004D68A5" w:rsidRDefault="00833CB4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>Way Forward</w:t>
      </w:r>
    </w:p>
    <w:p w14:paraId="79D295D1" w14:textId="25002D7C" w:rsidR="00833CB4" w:rsidRPr="004D68A5" w:rsidRDefault="00833CB4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>Report Adoption</w:t>
      </w:r>
    </w:p>
    <w:p w14:paraId="4F04E721" w14:textId="733C5D02" w:rsidR="00456810" w:rsidRPr="004D68A5" w:rsidRDefault="00456810" w:rsidP="004568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 xml:space="preserve">Comments on the </w:t>
      </w:r>
      <w:r w:rsidR="009654D4" w:rsidRPr="004D68A5">
        <w:rPr>
          <w:rFonts w:ascii="Tahoma" w:eastAsia="Trebuchet MS" w:hAnsi="Tahoma" w:cs="Tahoma"/>
          <w:color w:val="000000"/>
          <w:sz w:val="24"/>
          <w:szCs w:val="24"/>
        </w:rPr>
        <w:t xml:space="preserve">draft </w:t>
      </w:r>
      <w:r w:rsidRPr="004D68A5">
        <w:rPr>
          <w:rFonts w:ascii="Tahoma" w:eastAsia="Trebuchet MS" w:hAnsi="Tahoma" w:cs="Tahoma"/>
          <w:color w:val="000000"/>
          <w:sz w:val="24"/>
          <w:szCs w:val="24"/>
        </w:rPr>
        <w:t>SLA</w:t>
      </w:r>
      <w:r w:rsidR="009654D4" w:rsidRPr="004D68A5">
        <w:rPr>
          <w:rFonts w:ascii="Tahoma" w:eastAsia="Trebuchet MS" w:hAnsi="Tahoma" w:cs="Tahoma"/>
          <w:color w:val="000000"/>
          <w:sz w:val="24"/>
          <w:szCs w:val="24"/>
        </w:rPr>
        <w:t xml:space="preserve"> for support and maintenance and the respective TORs</w:t>
      </w:r>
    </w:p>
    <w:p w14:paraId="4B27F4B4" w14:textId="77777777" w:rsidR="00946A65" w:rsidRPr="004D68A5" w:rsidRDefault="00946A65" w:rsidP="00946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ahoma" w:eastAsia="Trebuchet MS" w:hAnsi="Tahoma" w:cs="Tahoma"/>
          <w:color w:val="000000"/>
          <w:sz w:val="24"/>
          <w:szCs w:val="24"/>
        </w:rPr>
      </w:pPr>
      <w:r w:rsidRPr="004D68A5">
        <w:rPr>
          <w:rFonts w:ascii="Tahoma" w:eastAsia="Trebuchet MS" w:hAnsi="Tahoma" w:cs="Tahoma"/>
          <w:color w:val="000000"/>
          <w:sz w:val="24"/>
          <w:szCs w:val="24"/>
        </w:rPr>
        <w:t>Adjourn</w:t>
      </w:r>
    </w:p>
    <w:p w14:paraId="56E36851" w14:textId="4ACCB6D9" w:rsidR="00946A65" w:rsidRPr="004D68A5" w:rsidRDefault="00946A65" w:rsidP="00946A65">
      <w:pPr>
        <w:jc w:val="both"/>
        <w:rPr>
          <w:rFonts w:ascii="Tahoma" w:eastAsia="Trebuchet MS" w:hAnsi="Tahoma" w:cs="Tahoma"/>
          <w:sz w:val="24"/>
          <w:szCs w:val="24"/>
        </w:rPr>
      </w:pPr>
    </w:p>
    <w:p w14:paraId="2A8F7F98" w14:textId="77777777" w:rsidR="00524A95" w:rsidRPr="004D68A5" w:rsidRDefault="00524A95" w:rsidP="00946A65">
      <w:pPr>
        <w:jc w:val="both"/>
        <w:rPr>
          <w:rFonts w:ascii="Tahoma" w:eastAsia="Trebuchet MS" w:hAnsi="Tahoma" w:cs="Tahoma"/>
          <w:sz w:val="24"/>
          <w:szCs w:val="24"/>
        </w:rPr>
      </w:pPr>
    </w:p>
    <w:p w14:paraId="6D25DDD7" w14:textId="77777777" w:rsidR="00946A65" w:rsidRPr="004D68A5" w:rsidRDefault="00946A65" w:rsidP="00524A95">
      <w:pPr>
        <w:jc w:val="center"/>
        <w:rPr>
          <w:rFonts w:ascii="Tahoma" w:eastAsia="Trebuchet MS" w:hAnsi="Tahoma" w:cs="Tahoma"/>
          <w:sz w:val="24"/>
          <w:szCs w:val="24"/>
        </w:rPr>
      </w:pPr>
      <w:r w:rsidRPr="004D68A5">
        <w:rPr>
          <w:rFonts w:ascii="Tahoma" w:eastAsia="Trebuchet MS" w:hAnsi="Tahoma" w:cs="Tahoma"/>
          <w:sz w:val="24"/>
          <w:szCs w:val="24"/>
        </w:rPr>
        <w:t>The Agenda above was adopted:</w:t>
      </w:r>
    </w:p>
    <w:p w14:paraId="60BC68F4" w14:textId="77777777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rebuchet MS" w:hAnsi="Tahoma" w:cs="Tahoma"/>
          <w:b/>
          <w:color w:val="000000"/>
          <w:sz w:val="24"/>
          <w:szCs w:val="24"/>
        </w:rPr>
      </w:pPr>
    </w:p>
    <w:p w14:paraId="7F9CEE40" w14:textId="77777777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426D13BF" w14:textId="77777777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6D9B6206" w14:textId="77777777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7D0C5FA3" w14:textId="77777777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5EBDD9F0" w14:textId="242E59E8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213BE76F" w14:textId="122A521D" w:rsidR="00265B98" w:rsidRPr="004D68A5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7C9CCC44" w14:textId="26555393" w:rsidR="00265B98" w:rsidRPr="004D68A5" w:rsidRDefault="00265B98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</w:p>
    <w:p w14:paraId="52468B80" w14:textId="77777777" w:rsidR="00946A65" w:rsidRPr="004D68A5" w:rsidRDefault="00946A65" w:rsidP="00946A6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rebuchet MS" w:hAnsi="Times New Roman" w:cs="Times New Roman"/>
          <w:b/>
          <w:color w:val="000000"/>
          <w:sz w:val="24"/>
          <w:szCs w:val="24"/>
        </w:rPr>
      </w:pPr>
      <w:r w:rsidRPr="004D68A5">
        <w:rPr>
          <w:rFonts w:ascii="Times New Roman" w:eastAsia="Trebuchet MS" w:hAnsi="Times New Roman" w:cs="Times New Roman"/>
          <w:b/>
          <w:color w:val="000000"/>
          <w:sz w:val="24"/>
          <w:szCs w:val="24"/>
        </w:rPr>
        <w:lastRenderedPageBreak/>
        <w:t>PROCEEDINGS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1890"/>
      </w:tblGrid>
      <w:tr w:rsidR="00946A65" w:rsidRPr="004D68A5" w14:paraId="7D050B54" w14:textId="77777777" w:rsidTr="008D5D79">
        <w:tc>
          <w:tcPr>
            <w:tcW w:w="7915" w:type="dxa"/>
          </w:tcPr>
          <w:p w14:paraId="77628756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MINUTES</w:t>
            </w:r>
          </w:p>
        </w:tc>
        <w:tc>
          <w:tcPr>
            <w:tcW w:w="1890" w:type="dxa"/>
          </w:tcPr>
          <w:p w14:paraId="19EEE648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ACTION BY </w:t>
            </w:r>
          </w:p>
        </w:tc>
      </w:tr>
      <w:tr w:rsidR="00946A65" w:rsidRPr="004D68A5" w14:paraId="706A7242" w14:textId="77777777" w:rsidTr="008D5D79">
        <w:tc>
          <w:tcPr>
            <w:tcW w:w="7915" w:type="dxa"/>
          </w:tcPr>
          <w:p w14:paraId="4590980A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1/PDM/TWG/2024: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>Opening Prayer</w:t>
            </w:r>
          </w:p>
          <w:p w14:paraId="5725A1A8" w14:textId="4832287D" w:rsidR="00946A65" w:rsidRPr="004D68A5" w:rsidRDefault="00946A65" w:rsidP="008D5D79">
            <w:pPr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The opening prayer was led by Ms. </w:t>
            </w:r>
            <w:proofErr w:type="spellStart"/>
            <w:r w:rsidR="00456810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Rhita</w:t>
            </w:r>
            <w:proofErr w:type="spellEnd"/>
            <w:r w:rsidR="00456810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6810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Kisembo</w:t>
            </w:r>
            <w:proofErr w:type="spellEnd"/>
          </w:p>
        </w:tc>
        <w:tc>
          <w:tcPr>
            <w:tcW w:w="1890" w:type="dxa"/>
          </w:tcPr>
          <w:p w14:paraId="59B784B1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946A65" w:rsidRPr="004D68A5" w14:paraId="1CA5ED1D" w14:textId="77777777" w:rsidTr="008D5D79">
        <w:tc>
          <w:tcPr>
            <w:tcW w:w="7915" w:type="dxa"/>
          </w:tcPr>
          <w:p w14:paraId="3EAE46C3" w14:textId="27A7B62F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2/PDM/</w:t>
            </w:r>
            <w:r w:rsidR="00016E7A"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TWG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/2024: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>Communication from the Chairperson</w:t>
            </w:r>
          </w:p>
          <w:p w14:paraId="3EDD7930" w14:textId="3784E2DF" w:rsidR="00946A65" w:rsidRPr="004D68A5" w:rsidRDefault="00946A65" w:rsidP="00265B98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The Chairperson called the meeting to order at 9:30 am.</w:t>
            </w:r>
          </w:p>
          <w:p w14:paraId="517EF1D1" w14:textId="0265662C" w:rsidR="00946A65" w:rsidRPr="004D68A5" w:rsidRDefault="00946A65" w:rsidP="008D5D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He welcomed members to the meeting and </w:t>
            </w:r>
            <w:r w:rsidR="00E72300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appreciated members for supporting maintenance and sustainability of FIS</w:t>
            </w:r>
          </w:p>
          <w:p w14:paraId="7F202A30" w14:textId="2932C9E3" w:rsidR="009D6742" w:rsidRPr="004D68A5" w:rsidRDefault="00946A65" w:rsidP="008D5D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He </w:t>
            </w:r>
            <w:r w:rsidR="00E72300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mentioned that PDMIS service desk currently supports about 3million users as well as disbursement of funds</w:t>
            </w:r>
            <w:r w:rsidR="009D6742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.</w:t>
            </w:r>
          </w:p>
          <w:p w14:paraId="45739BD8" w14:textId="1847BA6F" w:rsidR="009D6742" w:rsidRPr="004D68A5" w:rsidRDefault="009D6742" w:rsidP="008D5D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Additionally, he said that the team need to review the SLA to align with the Terms of reference for coherency in PDMIS support and maintenance operations</w:t>
            </w:r>
          </w:p>
          <w:p w14:paraId="5C35960C" w14:textId="33F57566" w:rsidR="00946A65" w:rsidRPr="004D68A5" w:rsidRDefault="009654D4" w:rsidP="008D5D7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The chair </w:t>
            </w:r>
            <w:r w:rsidR="00C234C8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further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, informed the</w:t>
            </w:r>
            <w:r w:rsidR="00C234C8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meeting that t</w:t>
            </w:r>
            <w:r w:rsidR="00C234C8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his 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meeting </w:t>
            </w:r>
            <w:r w:rsidR="00C234C8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would also review and approve the draft TORs for 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enhancement, </w:t>
            </w:r>
            <w:r w:rsidR="00C234C8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support and maintenance of the 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monitoring and evaluation module as well as support and maintenance of </w:t>
            </w:r>
            <w:r w:rsidR="00C234C8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C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itizen interaction and participation </w:t>
            </w:r>
            <w:r w:rsidR="00C234C8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module.</w:t>
            </w:r>
          </w:p>
        </w:tc>
        <w:tc>
          <w:tcPr>
            <w:tcW w:w="1890" w:type="dxa"/>
          </w:tcPr>
          <w:p w14:paraId="0ECA379C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7EC408B3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color w:val="000000"/>
                <w:sz w:val="24"/>
                <w:szCs w:val="24"/>
              </w:rPr>
              <w:t>All to Note</w:t>
            </w:r>
          </w:p>
          <w:p w14:paraId="418EC199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946A65" w:rsidRPr="004D68A5" w14:paraId="59DD1467" w14:textId="77777777" w:rsidTr="009654D4">
        <w:trPr>
          <w:trHeight w:val="1275"/>
        </w:trPr>
        <w:tc>
          <w:tcPr>
            <w:tcW w:w="7915" w:type="dxa"/>
          </w:tcPr>
          <w:p w14:paraId="248645E8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1AF0BCD" w14:textId="39820F52" w:rsidR="009D6742" w:rsidRPr="004D68A5" w:rsidRDefault="00A929BF" w:rsidP="009D6742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929B59" wp14:editId="68481B2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200025</wp:posOffset>
                      </wp:positionV>
                      <wp:extent cx="6191250" cy="12700"/>
                      <wp:effectExtent l="0" t="0" r="1905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12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F206EF1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5.75pt" to="482.8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D6742"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3/PDM/TWG/2024:</w:t>
            </w:r>
            <w:r w:rsidR="009D6742"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>Presentation by the consultant</w:t>
            </w:r>
          </w:p>
          <w:p w14:paraId="5377693B" w14:textId="77777777" w:rsidR="00946A65" w:rsidRPr="004D68A5" w:rsidRDefault="00946A65" w:rsidP="00946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033653E" w14:textId="42FF281B" w:rsidR="000A07A8" w:rsidRPr="004D68A5" w:rsidRDefault="000A07A8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The Consultant Mr. Douglas Onyango mentioned that the report review was for 11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265B98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September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, 2024- 12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October, 2024 period. </w:t>
            </w:r>
            <w:r w:rsidR="00265B98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In addition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, he said that service desk maintained a closure rate above 99%</w:t>
            </w:r>
          </w:p>
          <w:p w14:paraId="4A423232" w14:textId="40CCE9C1" w:rsidR="00A71AC6" w:rsidRPr="004D68A5" w:rsidRDefault="000A07A8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Mr. Onyango said that commencement of data </w:t>
            </w:r>
            <w:r w:rsidR="00265B98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clean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up including enterprise groups with incorrect admin units reached more than 130 districts</w:t>
            </w:r>
            <w:r w:rsidR="00A71AC6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as well as third party requests, Backup restoration testing </w:t>
            </w:r>
            <w:proofErr w:type="spellStart"/>
            <w:r w:rsidR="00A71AC6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etc</w:t>
            </w:r>
            <w:proofErr w:type="spellEnd"/>
          </w:p>
          <w:p w14:paraId="5BFC5C56" w14:textId="3B3D9382" w:rsidR="00A71AC6" w:rsidRPr="004D68A5" w:rsidRDefault="00A71AC6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He said that on the lowlight, </w:t>
            </w:r>
            <w:r w:rsidR="00757B76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Deron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team did not have a complete set of information and also that </w:t>
            </w:r>
            <w:r w:rsidR="00757B76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loan </w:t>
            </w: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data can only be edited before sending to WENDI for further management.</w:t>
            </w:r>
          </w:p>
          <w:p w14:paraId="2F25E7D2" w14:textId="105CD5DE" w:rsidR="00A71AC6" w:rsidRPr="004D68A5" w:rsidRDefault="00A71AC6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On pending issues, He said that there is no ability to edit loan by WENDI. However, he proposes that Wendi needs to add a feature to notify</w:t>
            </w:r>
            <w:r w:rsidR="00757B76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 Deron when they act on a loan.</w:t>
            </w:r>
          </w:p>
          <w:p w14:paraId="54855F31" w14:textId="4117F360" w:rsidR="00757B76" w:rsidRPr="004D68A5" w:rsidRDefault="00757B76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 xml:space="preserve">There are also retention policy issues which hike ticket volumes albeit 8217 tickets have been resolved as of now. </w:t>
            </w:r>
          </w:p>
          <w:p w14:paraId="4EE07853" w14:textId="7A99BD28" w:rsidR="00757B76" w:rsidRPr="004D68A5" w:rsidRDefault="00757B76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He said that vast majority of these tickets were low priority tickets.</w:t>
            </w:r>
          </w:p>
          <w:p w14:paraId="76FAA230" w14:textId="63FEA89D" w:rsidR="00757B76" w:rsidRPr="004D68A5" w:rsidRDefault="00757B76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Mr. Douglas said that data backups are done everyday at midnight but proposes for backup testing.</w:t>
            </w:r>
          </w:p>
          <w:p w14:paraId="3B9786FF" w14:textId="0A6E787A" w:rsidR="00757B76" w:rsidRPr="004D68A5" w:rsidRDefault="00757B76" w:rsidP="004D68A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He said that memory i</w:t>
            </w:r>
            <w:r w:rsidR="00B131BE" w:rsidRPr="004D68A5"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  <w:t>s the highest most utilized resource but nothing is alarming yet on resource utilization</w:t>
            </w:r>
          </w:p>
          <w:p w14:paraId="79C0F20E" w14:textId="07D8448C" w:rsidR="00A71AC6" w:rsidRPr="004D68A5" w:rsidRDefault="00C234C8" w:rsidP="00C234C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5BEBBD" wp14:editId="67F0914C">
                      <wp:simplePos x="0" y="0"/>
                      <wp:positionH relativeFrom="column">
                        <wp:posOffset>-74957</wp:posOffset>
                      </wp:positionH>
                      <wp:positionV relativeFrom="paragraph">
                        <wp:posOffset>141025</wp:posOffset>
                      </wp:positionV>
                      <wp:extent cx="6197600" cy="1905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76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AC6E74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1.1pt" to="482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35116E8" w14:textId="6AA59162" w:rsidR="00C234C8" w:rsidRPr="004D68A5" w:rsidRDefault="00C234C8" w:rsidP="00C2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CC759CE" w14:textId="77777777" w:rsidR="004D68A5" w:rsidRPr="004D68A5" w:rsidRDefault="004D68A5" w:rsidP="00C234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rebuchet MS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58B2F0C" w14:textId="15139770" w:rsidR="00016E7A" w:rsidRPr="004D68A5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98A8DE" wp14:editId="5693076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260985</wp:posOffset>
                      </wp:positionV>
                      <wp:extent cx="6197600" cy="1905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976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65514EE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0.55pt" to="483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MIN 4/1/PDM/2024: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>Reactions</w:t>
            </w:r>
          </w:p>
          <w:p w14:paraId="654B302C" w14:textId="77777777" w:rsidR="00016E7A" w:rsidRPr="004D68A5" w:rsidRDefault="00016E7A" w:rsidP="00016E7A">
            <w:pPr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</w:p>
          <w:p w14:paraId="1083F78E" w14:textId="77777777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team pointed those issues of the risk register are responsibilities of the Ministry</w:t>
            </w:r>
          </w:p>
          <w:p w14:paraId="324A96D6" w14:textId="77777777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Mr. Emmanuel asked on sustainability of the service desk which should support at all times</w:t>
            </w:r>
          </w:p>
          <w:p w14:paraId="72895785" w14:textId="77777777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team called for integration with MOFPED regional service desk team</w:t>
            </w:r>
          </w:p>
          <w:p w14:paraId="19EF89F9" w14:textId="77777777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Furthermore, team mentioned that there is need to have more frequent system auditing.</w:t>
            </w:r>
          </w:p>
          <w:p w14:paraId="158CC44A" w14:textId="2C776104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Team guided that Quality assurance team needs to be independent of ServiceDesk and also a third party to audit the system</w:t>
            </w:r>
            <w:r w:rsidR="00F875AB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except for those Q&amp;A internal to Deron Ltd</w:t>
            </w:r>
          </w:p>
          <w:p w14:paraId="54531283" w14:textId="2CA382E4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Also, </w:t>
            </w:r>
            <w:r w:rsidR="00265B98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it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was reechoed that service desk was not entirely handed over to Deron but also Ministry team comes in to support.</w:t>
            </w:r>
          </w:p>
          <w:p w14:paraId="436973B2" w14:textId="7D225CE3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team further noted that there should be documentation captur</w:t>
            </w:r>
            <w:r w:rsidR="00F875AB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ing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all changes but also for follow-up and also generate or develop an action matrix to track all the effects</w:t>
            </w:r>
          </w:p>
          <w:p w14:paraId="3F8859F1" w14:textId="50AE4594" w:rsidR="00016E7A" w:rsidRPr="004D68A5" w:rsidRDefault="00016E7A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In conclusion, </w:t>
            </w:r>
            <w:r w:rsidR="00265B98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it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was noted that Deron need to properly manage their communication with clients through toll free</w:t>
            </w:r>
          </w:p>
          <w:p w14:paraId="59C0BBC0" w14:textId="2DCBE3EE" w:rsidR="00016E7A" w:rsidRPr="004D68A5" w:rsidRDefault="00C234C8" w:rsidP="00016E7A">
            <w:pPr>
              <w:numPr>
                <w:ilvl w:val="0"/>
                <w:numId w:val="5"/>
              </w:numPr>
              <w:contextualSpacing/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Comments were provided to the draft TORs, which included removal of first level support from the two </w:t>
            </w:r>
            <w:r w:rsidR="009654D4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TORs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, adjustment of working hours among other things.</w:t>
            </w:r>
          </w:p>
        </w:tc>
        <w:tc>
          <w:tcPr>
            <w:tcW w:w="1890" w:type="dxa"/>
          </w:tcPr>
          <w:p w14:paraId="51EF93FC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6F0CFF37" w14:textId="5EFDAABD" w:rsidR="00946A65" w:rsidRPr="004D68A5" w:rsidRDefault="00016E7A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  <w:p w14:paraId="60A7C48F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F2C8B3A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0AE5EB6B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318515F4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9A80050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D20F2A1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408BDBE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E63DECB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866D123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B71F8D1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E63403E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0A46DF4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F1B04E7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A97F4E6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129AF360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5D7758DB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6989F20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681D7919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4DBB9231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FE44109" w14:textId="473C657C" w:rsidR="00946A65" w:rsidRPr="004D68A5" w:rsidRDefault="00016E7A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  <w:p w14:paraId="629FCAF0" w14:textId="77777777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27393CC5" w14:textId="42836EBF" w:rsidR="00946A65" w:rsidRPr="004D68A5" w:rsidRDefault="00946A65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946A65" w:rsidRPr="004D68A5" w14:paraId="4D014B26" w14:textId="77777777" w:rsidTr="008D5D79">
        <w:trPr>
          <w:trHeight w:val="199"/>
        </w:trPr>
        <w:tc>
          <w:tcPr>
            <w:tcW w:w="7915" w:type="dxa"/>
          </w:tcPr>
          <w:p w14:paraId="2FD3BB9F" w14:textId="1FA1B49C" w:rsidR="00946A65" w:rsidRPr="004D68A5" w:rsidRDefault="00A929BF" w:rsidP="00A9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color w:val="000000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lastRenderedPageBreak/>
              <w:t xml:space="preserve">MIN </w:t>
            </w:r>
            <w:r w:rsidR="00016E7A"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5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/1/PDM/2024: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 xml:space="preserve"> Way forward</w:t>
            </w:r>
          </w:p>
        </w:tc>
        <w:tc>
          <w:tcPr>
            <w:tcW w:w="1890" w:type="dxa"/>
          </w:tcPr>
          <w:p w14:paraId="68D1A058" w14:textId="14180FCD" w:rsidR="00946A65" w:rsidRPr="004D68A5" w:rsidRDefault="00016E7A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</w:tc>
      </w:tr>
      <w:tr w:rsidR="00A929BF" w:rsidRPr="004D68A5" w14:paraId="63884572" w14:textId="77777777" w:rsidTr="008D5D79">
        <w:trPr>
          <w:trHeight w:val="199"/>
        </w:trPr>
        <w:tc>
          <w:tcPr>
            <w:tcW w:w="7915" w:type="dxa"/>
          </w:tcPr>
          <w:p w14:paraId="32A00E84" w14:textId="45EBC8FD" w:rsidR="00A929BF" w:rsidRPr="004D68A5" w:rsidRDefault="00A929BF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It was agreed that there is need to develop an action matrix with clear matrix</w:t>
            </w:r>
            <w:r w:rsidR="00F875AB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in the minutes of the subsequent review meetings.</w:t>
            </w:r>
          </w:p>
          <w:p w14:paraId="25D011B2" w14:textId="77777777" w:rsidR="00A929BF" w:rsidRPr="004D68A5" w:rsidRDefault="00A929BF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Chair assigned Ms. Patricia </w:t>
            </w:r>
            <w:proofErr w:type="spellStart"/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Katusiime</w:t>
            </w:r>
            <w:proofErr w:type="spellEnd"/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to </w:t>
            </w:r>
            <w:r w:rsidR="007C2744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create a shared folder for all documentation</w:t>
            </w:r>
          </w:p>
          <w:p w14:paraId="7F147700" w14:textId="48910393" w:rsidR="007C2744" w:rsidRPr="004D68A5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Deron was asked to follow up with NITA to recommend for increase of capacity for PDMIS as well as add Mr. Alex as admin</w:t>
            </w:r>
          </w:p>
          <w:p w14:paraId="6731727E" w14:textId="4B673C9C" w:rsidR="007C2744" w:rsidRPr="004D68A5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Deron was tasked to do knowledge transfer sessions with </w:t>
            </w:r>
            <w:proofErr w:type="spellStart"/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MoICT</w:t>
            </w:r>
            <w:proofErr w:type="spellEnd"/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TWG</w:t>
            </w:r>
          </w:p>
          <w:p w14:paraId="528D0250" w14:textId="1F9D83A5" w:rsidR="007C2744" w:rsidRPr="004D68A5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Deron should support risk mitigation efforts</w:t>
            </w:r>
          </w:p>
          <w:p w14:paraId="78D002B1" w14:textId="0A5D5C57" w:rsidR="007C2744" w:rsidRPr="004D68A5" w:rsidRDefault="007C2744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It was also unanimously agreed that Deron should </w:t>
            </w:r>
            <w:r w:rsidR="001922DD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liaise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with MOFPED to support regional PDMIS units</w:t>
            </w:r>
          </w:p>
          <w:p w14:paraId="3A8677B7" w14:textId="01F29B44" w:rsidR="001922DD" w:rsidRPr="004D68A5" w:rsidRDefault="001922DD" w:rsidP="00A929B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report be adopted, approved subject to the suggested changes.</w:t>
            </w:r>
          </w:p>
          <w:p w14:paraId="07477E4C" w14:textId="77777777" w:rsidR="007C2744" w:rsidRPr="004D68A5" w:rsidRDefault="001922DD" w:rsidP="00C234C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Final version of the report to be shared by the consultant in one week`s time.</w:t>
            </w:r>
          </w:p>
          <w:p w14:paraId="05887A40" w14:textId="4519B549" w:rsidR="009654D4" w:rsidRPr="004D68A5" w:rsidRDefault="009654D4" w:rsidP="00C234C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Revised versions of the SLA and respective TORs to be shared by the Pillar manager in one week.</w:t>
            </w:r>
          </w:p>
        </w:tc>
        <w:tc>
          <w:tcPr>
            <w:tcW w:w="1890" w:type="dxa"/>
          </w:tcPr>
          <w:p w14:paraId="5FC6AA83" w14:textId="16BEF918" w:rsidR="00A929BF" w:rsidRPr="004D68A5" w:rsidRDefault="00A929BF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7C2744" w:rsidRPr="004D68A5" w14:paraId="0D16C265" w14:textId="77777777" w:rsidTr="008D5D79">
        <w:trPr>
          <w:trHeight w:val="199"/>
        </w:trPr>
        <w:tc>
          <w:tcPr>
            <w:tcW w:w="7915" w:type="dxa"/>
          </w:tcPr>
          <w:p w14:paraId="2ECF6464" w14:textId="56FFEFF7" w:rsidR="007C2744" w:rsidRPr="004D68A5" w:rsidRDefault="007C2744" w:rsidP="007C27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MIN </w:t>
            </w:r>
            <w:r w:rsidR="00016E7A"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6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/1/PDM/2024: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 xml:space="preserve"> </w:t>
            </w:r>
            <w:r w:rsidR="00833CB4"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ADOPT REPORT</w:t>
            </w:r>
          </w:p>
        </w:tc>
        <w:tc>
          <w:tcPr>
            <w:tcW w:w="1890" w:type="dxa"/>
          </w:tcPr>
          <w:p w14:paraId="654B194E" w14:textId="45DC0165" w:rsidR="007C2744" w:rsidRPr="004D68A5" w:rsidRDefault="00265B98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All to note</w:t>
            </w:r>
          </w:p>
        </w:tc>
      </w:tr>
      <w:tr w:rsidR="00833CB4" w:rsidRPr="004D68A5" w14:paraId="29E80BC9" w14:textId="77777777" w:rsidTr="008D5D79">
        <w:trPr>
          <w:trHeight w:val="199"/>
        </w:trPr>
        <w:tc>
          <w:tcPr>
            <w:tcW w:w="7915" w:type="dxa"/>
          </w:tcPr>
          <w:p w14:paraId="4565760D" w14:textId="77777777" w:rsidR="00833CB4" w:rsidRPr="004D68A5" w:rsidRDefault="00833CB4" w:rsidP="007C274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  <w:p w14:paraId="0DCE1D42" w14:textId="77777777" w:rsidR="00833CB4" w:rsidRPr="004D68A5" w:rsidRDefault="00833CB4" w:rsidP="00833CB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The Chair, Mr. Ogule Peter 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moved motion to adopt </w:t>
            </w:r>
            <w:r w:rsidR="00783B47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and approve 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the Deron Monthly Support and Maintenance report</w:t>
            </w:r>
            <w:r w:rsidR="00783B47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s for the period under </w:t>
            </w:r>
            <w:r w:rsidR="00783B47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lastRenderedPageBreak/>
              <w:t>review</w:t>
            </w: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 xml:space="preserve"> and he was seconded by Mr. Amos </w:t>
            </w:r>
            <w:proofErr w:type="spellStart"/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Mpungu</w:t>
            </w:r>
            <w:proofErr w:type="spellEnd"/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, the Principal officer R&amp;D</w:t>
            </w:r>
            <w:r w:rsidR="00783B47"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, and accepted by the TWG.</w:t>
            </w:r>
          </w:p>
          <w:p w14:paraId="20A6D55E" w14:textId="31A8BEE6" w:rsidR="00C234C8" w:rsidRPr="004D68A5" w:rsidRDefault="00C234C8" w:rsidP="009654D4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rebuchet MS" w:hAnsi="Times New Roman" w:cs="Times New Roman"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The TWG approved the draft TORs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 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for </w:t>
            </w:r>
            <w:r w:rsidR="009654D4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enhancement, 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support and maintenance of the M&amp;E </w:t>
            </w:r>
            <w:r w:rsidR="009654D4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module as well as support and maintenance of 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and CPIS modules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respectively</w:t>
            </w:r>
            <w:r w:rsidR="009654D4"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, this was conditional</w:t>
            </w:r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 subj</w:t>
            </w:r>
            <w:bookmarkStart w:id="0" w:name="_GoBack"/>
            <w:bookmarkEnd w:id="0"/>
            <w:r w:rsidRPr="004D68A5">
              <w:rPr>
                <w:rFonts w:ascii="Times New Roman" w:eastAsia="Trebuchet MS" w:hAnsi="Times New Roman" w:cs="Times New Roman"/>
                <w:sz w:val="24"/>
                <w:szCs w:val="24"/>
              </w:rPr>
              <w:t>ect to the comments provided during the meeting, the meeting agreed that the changes be incorporated and final versions be shared with the team for adoption.</w:t>
            </w:r>
          </w:p>
        </w:tc>
        <w:tc>
          <w:tcPr>
            <w:tcW w:w="1890" w:type="dxa"/>
          </w:tcPr>
          <w:p w14:paraId="3B543E55" w14:textId="77777777" w:rsidR="00833CB4" w:rsidRPr="004D68A5" w:rsidRDefault="00833CB4" w:rsidP="008D5D79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016E7A" w:rsidRPr="004D68A5" w14:paraId="4DF237D4" w14:textId="77777777" w:rsidTr="008D5D79">
        <w:trPr>
          <w:trHeight w:val="199"/>
        </w:trPr>
        <w:tc>
          <w:tcPr>
            <w:tcW w:w="7915" w:type="dxa"/>
          </w:tcPr>
          <w:p w14:paraId="6D03D9A1" w14:textId="0AD7AA98" w:rsidR="00016E7A" w:rsidRPr="004D68A5" w:rsidRDefault="00016E7A" w:rsidP="00016E7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 xml:space="preserve">MIN </w:t>
            </w:r>
            <w:r w:rsidR="00524A95"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7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/1/PDM/2024:</w:t>
            </w: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ab/>
              <w:t xml:space="preserve"> Comments on the SLA</w:t>
            </w:r>
          </w:p>
        </w:tc>
        <w:tc>
          <w:tcPr>
            <w:tcW w:w="1890" w:type="dxa"/>
          </w:tcPr>
          <w:p w14:paraId="47C0E3DC" w14:textId="77777777" w:rsidR="00016E7A" w:rsidRPr="004D68A5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016E7A" w:rsidRPr="004D68A5" w14:paraId="7D819CE8" w14:textId="77777777" w:rsidTr="008D5D79">
        <w:trPr>
          <w:trHeight w:val="199"/>
        </w:trPr>
        <w:tc>
          <w:tcPr>
            <w:tcW w:w="7915" w:type="dxa"/>
          </w:tcPr>
          <w:p w14:paraId="3C5785A8" w14:textId="77777777" w:rsidR="00016E7A" w:rsidRPr="004D68A5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Definitions for incidents and service were changed</w:t>
            </w:r>
          </w:p>
          <w:p w14:paraId="50D8E179" w14:textId="77777777" w:rsidR="00016E7A" w:rsidRPr="004D68A5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  <w:t>Change vendor to consultant in the document</w:t>
            </w:r>
          </w:p>
          <w:p w14:paraId="5E8D6160" w14:textId="7ED873A1" w:rsidR="00016E7A" w:rsidRPr="004D68A5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0DD8699" w14:textId="77777777" w:rsidR="00016E7A" w:rsidRPr="004D68A5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  <w:tr w:rsidR="00016E7A" w:rsidRPr="004D68A5" w14:paraId="7276BEA1" w14:textId="77777777" w:rsidTr="008D5D79">
        <w:trPr>
          <w:trHeight w:val="199"/>
        </w:trPr>
        <w:tc>
          <w:tcPr>
            <w:tcW w:w="7915" w:type="dxa"/>
          </w:tcPr>
          <w:p w14:paraId="1091093B" w14:textId="67BD248E" w:rsidR="00016E7A" w:rsidRPr="004D68A5" w:rsidRDefault="00016E7A" w:rsidP="00016E7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  <w:r w:rsidRPr="004D68A5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AJOURNMENT AND CLOSURE AT 0500hours</w:t>
            </w:r>
          </w:p>
        </w:tc>
        <w:tc>
          <w:tcPr>
            <w:tcW w:w="1890" w:type="dxa"/>
          </w:tcPr>
          <w:p w14:paraId="271BD994" w14:textId="77777777" w:rsidR="00016E7A" w:rsidRPr="004D68A5" w:rsidRDefault="00016E7A" w:rsidP="00016E7A">
            <w:pPr>
              <w:jc w:val="both"/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</w:pPr>
          </w:p>
        </w:tc>
      </w:tr>
    </w:tbl>
    <w:p w14:paraId="45ACE252" w14:textId="77777777" w:rsidR="00946A65" w:rsidRPr="004D68A5" w:rsidRDefault="00946A65" w:rsidP="00946A65">
      <w:pPr>
        <w:ind w:firstLine="720"/>
        <w:rPr>
          <w:rFonts w:ascii="Times New Roman" w:eastAsia="Trebuchet MS" w:hAnsi="Times New Roman" w:cs="Times New Roman"/>
          <w:sz w:val="24"/>
          <w:szCs w:val="24"/>
        </w:rPr>
      </w:pPr>
    </w:p>
    <w:p w14:paraId="147344C0" w14:textId="77777777" w:rsidR="00946A65" w:rsidRPr="004D68A5" w:rsidRDefault="00946A65" w:rsidP="00946A65">
      <w:pPr>
        <w:ind w:firstLine="720"/>
        <w:rPr>
          <w:rFonts w:ascii="Times New Roman" w:eastAsia="Trebuchet MS" w:hAnsi="Times New Roman" w:cs="Times New Roman"/>
          <w:sz w:val="24"/>
          <w:szCs w:val="24"/>
        </w:rPr>
      </w:pPr>
      <w:r w:rsidRPr="004D68A5">
        <w:rPr>
          <w:rFonts w:ascii="Times New Roman" w:eastAsia="Trebuchet MS" w:hAnsi="Times New Roman" w:cs="Times New Roman"/>
          <w:sz w:val="24"/>
          <w:szCs w:val="24"/>
        </w:rPr>
        <w:t xml:space="preserve">Mr. Sax Agaba                                                         </w:t>
      </w:r>
      <w:r w:rsidR="00223A45" w:rsidRPr="004D68A5">
        <w:rPr>
          <w:rFonts w:ascii="Times New Roman" w:eastAsia="Trebuchet MS" w:hAnsi="Times New Roman" w:cs="Times New Roman"/>
          <w:color w:val="000000"/>
          <w:sz w:val="24"/>
          <w:szCs w:val="24"/>
        </w:rPr>
        <w:t>Mr. Ogule Peter</w:t>
      </w:r>
    </w:p>
    <w:p w14:paraId="25212EE0" w14:textId="77777777" w:rsidR="00946A65" w:rsidRPr="004D68A5" w:rsidRDefault="00946A65" w:rsidP="00946A65">
      <w:pPr>
        <w:ind w:firstLine="720"/>
        <w:rPr>
          <w:rFonts w:ascii="Times New Roman" w:eastAsia="Trebuchet MS" w:hAnsi="Times New Roman" w:cs="Times New Roman"/>
          <w:sz w:val="24"/>
          <w:szCs w:val="24"/>
        </w:rPr>
      </w:pPr>
      <w:r w:rsidRPr="004D68A5">
        <w:rPr>
          <w:rFonts w:ascii="Times New Roman" w:eastAsia="Trebuchet MS" w:hAnsi="Times New Roman" w:cs="Times New Roman"/>
          <w:sz w:val="24"/>
          <w:szCs w:val="24"/>
        </w:rPr>
        <w:t>……………………………</w:t>
      </w:r>
      <w:r w:rsidRPr="004D68A5">
        <w:rPr>
          <w:rFonts w:ascii="Times New Roman" w:eastAsia="Trebuchet MS" w:hAnsi="Times New Roman" w:cs="Times New Roman"/>
          <w:sz w:val="24"/>
          <w:szCs w:val="24"/>
        </w:rPr>
        <w:tab/>
      </w:r>
      <w:r w:rsidRPr="004D68A5">
        <w:rPr>
          <w:rFonts w:ascii="Times New Roman" w:eastAsia="Trebuchet MS" w:hAnsi="Times New Roman" w:cs="Times New Roman"/>
          <w:sz w:val="24"/>
          <w:szCs w:val="24"/>
        </w:rPr>
        <w:tab/>
      </w:r>
      <w:r w:rsidRPr="004D68A5">
        <w:rPr>
          <w:rFonts w:ascii="Times New Roman" w:eastAsia="Trebuchet MS" w:hAnsi="Times New Roman" w:cs="Times New Roman"/>
          <w:sz w:val="24"/>
          <w:szCs w:val="24"/>
        </w:rPr>
        <w:tab/>
      </w:r>
      <w:r w:rsidRPr="004D68A5">
        <w:rPr>
          <w:rFonts w:ascii="Times New Roman" w:eastAsia="Trebuchet MS" w:hAnsi="Times New Roman" w:cs="Times New Roman"/>
          <w:sz w:val="24"/>
          <w:szCs w:val="24"/>
        </w:rPr>
        <w:tab/>
        <w:t>……………………………….</w:t>
      </w:r>
    </w:p>
    <w:p w14:paraId="051018E7" w14:textId="77777777" w:rsidR="00946A65" w:rsidRPr="004F025D" w:rsidRDefault="00946A65" w:rsidP="00946A6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rebuchet MS" w:hAnsi="Times New Roman" w:cs="Times New Roman"/>
          <w:color w:val="000000"/>
          <w:sz w:val="24"/>
          <w:szCs w:val="24"/>
        </w:rPr>
      </w:pPr>
      <w:r w:rsidRPr="004D68A5">
        <w:rPr>
          <w:rFonts w:ascii="Times New Roman" w:eastAsia="Trebuchet MS" w:hAnsi="Times New Roman" w:cs="Times New Roman"/>
          <w:color w:val="000000"/>
          <w:sz w:val="24"/>
          <w:szCs w:val="24"/>
        </w:rPr>
        <w:t xml:space="preserve">            Minute Secretary</w:t>
      </w:r>
      <w:r w:rsidRPr="004D68A5">
        <w:rPr>
          <w:rFonts w:ascii="Times New Roman" w:eastAsia="Trebuchet MS" w:hAnsi="Times New Roman" w:cs="Times New Roman"/>
          <w:color w:val="000000"/>
          <w:sz w:val="24"/>
          <w:szCs w:val="24"/>
        </w:rPr>
        <w:tab/>
      </w:r>
      <w:r w:rsidRPr="004D68A5">
        <w:rPr>
          <w:rFonts w:ascii="Times New Roman" w:eastAsia="Trebuchet MS" w:hAnsi="Times New Roman" w:cs="Times New Roman"/>
          <w:color w:val="000000"/>
          <w:sz w:val="24"/>
          <w:szCs w:val="24"/>
        </w:rPr>
        <w:tab/>
      </w:r>
      <w:r w:rsidRPr="004D68A5">
        <w:rPr>
          <w:rFonts w:ascii="Times New Roman" w:eastAsia="Trebuchet MS" w:hAnsi="Times New Roman" w:cs="Times New Roman"/>
          <w:color w:val="000000"/>
          <w:sz w:val="24"/>
          <w:szCs w:val="24"/>
        </w:rPr>
        <w:tab/>
      </w:r>
      <w:r w:rsidRPr="004D68A5">
        <w:rPr>
          <w:rFonts w:ascii="Times New Roman" w:eastAsia="Trebuchet MS" w:hAnsi="Times New Roman" w:cs="Times New Roman"/>
          <w:color w:val="000000"/>
          <w:sz w:val="24"/>
          <w:szCs w:val="24"/>
        </w:rPr>
        <w:tab/>
        <w:t xml:space="preserve">                       Chairperson</w:t>
      </w:r>
    </w:p>
    <w:p w14:paraId="42855232" w14:textId="77777777" w:rsidR="00AC2F1B" w:rsidRDefault="00AC2F1B"/>
    <w:sectPr w:rsidR="00AC2F1B">
      <w:headerReference w:type="default" r:id="rId7"/>
      <w:pgSz w:w="12240" w:h="15840"/>
      <w:pgMar w:top="709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CE579" w14:textId="77777777" w:rsidR="00816594" w:rsidRDefault="00816594">
      <w:pPr>
        <w:spacing w:after="0" w:line="240" w:lineRule="auto"/>
      </w:pPr>
      <w:r>
        <w:separator/>
      </w:r>
    </w:p>
  </w:endnote>
  <w:endnote w:type="continuationSeparator" w:id="0">
    <w:p w14:paraId="797F5FC7" w14:textId="77777777" w:rsidR="00816594" w:rsidRDefault="0081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MV Bol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5A746" w14:textId="77777777" w:rsidR="00816594" w:rsidRDefault="00816594">
      <w:pPr>
        <w:spacing w:after="0" w:line="240" w:lineRule="auto"/>
      </w:pPr>
      <w:r>
        <w:separator/>
      </w:r>
    </w:p>
  </w:footnote>
  <w:footnote w:type="continuationSeparator" w:id="0">
    <w:p w14:paraId="57BF92E7" w14:textId="77777777" w:rsidR="00816594" w:rsidRDefault="0081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69BEF" w14:textId="77777777" w:rsidR="00FA4F84" w:rsidRDefault="00C94D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A7E"/>
    <w:multiLevelType w:val="multilevel"/>
    <w:tmpl w:val="A9E43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25D41"/>
    <w:multiLevelType w:val="hybridMultilevel"/>
    <w:tmpl w:val="59824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628D"/>
    <w:multiLevelType w:val="hybridMultilevel"/>
    <w:tmpl w:val="8D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13A03"/>
    <w:multiLevelType w:val="hybridMultilevel"/>
    <w:tmpl w:val="7800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E3939"/>
    <w:multiLevelType w:val="hybridMultilevel"/>
    <w:tmpl w:val="DB8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010A0"/>
    <w:multiLevelType w:val="hybridMultilevel"/>
    <w:tmpl w:val="443C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140B"/>
    <w:multiLevelType w:val="hybridMultilevel"/>
    <w:tmpl w:val="42B8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A577C"/>
    <w:multiLevelType w:val="multilevel"/>
    <w:tmpl w:val="DBB65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69399C"/>
    <w:multiLevelType w:val="hybridMultilevel"/>
    <w:tmpl w:val="BB5E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65"/>
    <w:rsid w:val="00016E7A"/>
    <w:rsid w:val="000A07A8"/>
    <w:rsid w:val="001922DD"/>
    <w:rsid w:val="001D4AAE"/>
    <w:rsid w:val="00223A45"/>
    <w:rsid w:val="00265B98"/>
    <w:rsid w:val="002D12A1"/>
    <w:rsid w:val="00456810"/>
    <w:rsid w:val="004D68A5"/>
    <w:rsid w:val="00524A95"/>
    <w:rsid w:val="00713340"/>
    <w:rsid w:val="00757B76"/>
    <w:rsid w:val="00783B47"/>
    <w:rsid w:val="007C2744"/>
    <w:rsid w:val="00816594"/>
    <w:rsid w:val="00833CB4"/>
    <w:rsid w:val="0091227F"/>
    <w:rsid w:val="00946A65"/>
    <w:rsid w:val="009654D4"/>
    <w:rsid w:val="009851A8"/>
    <w:rsid w:val="009D6742"/>
    <w:rsid w:val="00A71AC6"/>
    <w:rsid w:val="00A929BF"/>
    <w:rsid w:val="00AC2F1B"/>
    <w:rsid w:val="00B131BE"/>
    <w:rsid w:val="00C234C8"/>
    <w:rsid w:val="00C94D80"/>
    <w:rsid w:val="00E72300"/>
    <w:rsid w:val="00F8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D048"/>
  <w15:chartTrackingRefBased/>
  <w15:docId w15:val="{B2C09801-0B22-4973-872D-EF236425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65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Table/Figure Heading,En tête 1,List Paragraph1,List Paragraph11,Numbered Para 1,Dot pt,List Paragraph Char Char Char,Indicator Text,Bullet 1,Bullet Points,MAIN CONTENT,List Paragraph12,F5 List Paragraph,Heading 2_sj"/>
    <w:basedOn w:val="Normal"/>
    <w:link w:val="ListParagraphChar"/>
    <w:uiPriority w:val="34"/>
    <w:qFormat/>
    <w:rsid w:val="00946A65"/>
    <w:pPr>
      <w:ind w:left="720"/>
      <w:contextualSpacing/>
    </w:pPr>
  </w:style>
  <w:style w:type="character" w:customStyle="1" w:styleId="ListParagraphChar">
    <w:name w:val="List Paragraph Char"/>
    <w:aliases w:val="Table/Figure Heading Char,En tête 1 Char,List Paragraph1 Char,List Paragraph11 Char,Numbered Para 1 Char,Dot pt Char,List Paragraph Char Char Char Char,Indicator Text Char,Bullet 1 Char,Bullet Points Char,MAIN CONTENT Char"/>
    <w:basedOn w:val="DefaultParagraphFont"/>
    <w:link w:val="ListParagraph"/>
    <w:uiPriority w:val="34"/>
    <w:qFormat/>
    <w:locked/>
    <w:rsid w:val="00946A6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</dc:creator>
  <cp:keywords/>
  <dc:description/>
  <cp:lastModifiedBy>Peter Ogule</cp:lastModifiedBy>
  <cp:revision>5</cp:revision>
  <cp:lastPrinted>2024-12-07T16:14:00Z</cp:lastPrinted>
  <dcterms:created xsi:type="dcterms:W3CDTF">2025-01-14T13:35:00Z</dcterms:created>
  <dcterms:modified xsi:type="dcterms:W3CDTF">2025-01-14T14:04:00Z</dcterms:modified>
</cp:coreProperties>
</file>