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utz5l06o4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Design &amp; Development Brief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Ostra Studio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LeadMarkHQ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client review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hmsa42sp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build a high-performance, </w:t>
      </w:r>
      <w:r w:rsidDel="00000000" w:rsidR="00000000" w:rsidRPr="00000000">
        <w:rPr>
          <w:highlight w:val="yellow"/>
          <w:rtl w:val="0"/>
        </w:rPr>
        <w:t xml:space="preserve">Editorial portfolio website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highlight w:val="yellow"/>
          <w:rtl w:val="0"/>
        </w:rPr>
        <w:t xml:space="preserve">Ostra Studio</w:t>
      </w:r>
      <w:r w:rsidDel="00000000" w:rsidR="00000000" w:rsidRPr="00000000">
        <w:rPr>
          <w:rtl w:val="0"/>
        </w:rPr>
        <w:t xml:space="preserve">. The site should read like a </w:t>
      </w:r>
      <w:r w:rsidDel="00000000" w:rsidR="00000000" w:rsidRPr="00000000">
        <w:rPr>
          <w:highlight w:val="yellow"/>
          <w:rtl w:val="0"/>
        </w:rPr>
        <w:t xml:space="preserve">monograph, not a template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 Photography and space do the talking</w:t>
      </w:r>
      <w:r w:rsidDel="00000000" w:rsidR="00000000" w:rsidRPr="00000000">
        <w:rPr>
          <w:rtl w:val="0"/>
        </w:rPr>
        <w:t xml:space="preserve">, and the interface stays out of the way.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An image-forward portfolio showcasing residential, commercial, and landscape work.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objectives: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brand authority through case studies, press, and a journal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 and streamline consultation inquiries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for high-intent local and project-type searches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 (to be confirmed with client):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Inquiry form conversion rate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of inquiries that match the target budget and project type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performance of 90+ on mobile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traffic growth over the first 6 months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wnv8nt2a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Positioning &amp; Creative Direction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Specialty (assumed):</w:t>
      </w:r>
      <w:r w:rsidDel="00000000" w:rsidR="00000000" w:rsidRPr="00000000">
        <w:rPr>
          <w:rtl w:val="0"/>
        </w:rPr>
        <w:t xml:space="preserve"> Modern residential as the core, with commercial and landscape as growth lines. Confirm with the client.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Aesthetic:</w:t>
      </w:r>
      <w:r w:rsidDel="00000000" w:rsidR="00000000" w:rsidRPr="00000000">
        <w:rPr>
          <w:rtl w:val="0"/>
        </w:rPr>
        <w:t xml:space="preserve"> Quiet, tactile minimalism. Think warm materials rather than cold white: stone, timber, plaster, shadow. Not Scandinavian-bland, not brutalist-aggressive.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Minimalist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deliberate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sophisticated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tactile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imagery, generous whitespace, restrained motion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serif or grotesque display face paired with a neutral text face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muted, material-derived palette, with no accent color competing with the photography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is slow and purposeful (image reveals, soft page transitions), never decorative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ahrzxou5m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Audience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6.698564593302"/>
        <w:gridCol w:w="3841.531100478469"/>
        <w:gridCol w:w="2751.770334928229"/>
        <w:tblGridChange w:id="0">
          <w:tblGrid>
            <w:gridCol w:w="2766.698564593302"/>
            <w:gridCol w:w="3841.531100478469"/>
            <w:gridCol w:w="2751.7703349282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High-end residential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Proof the studio can deliver a custom build or major remodel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Book a consultation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Commercial developers &amp;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Evidence of scale, process, and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Send an inquiry or request credentials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Press &amp; industry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Assets, awards, studio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Download press kit or apply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qnejqsfj1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Site Architecture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image or video reel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One-paragraph design philosophy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grid of 4 to 6 flagship projects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testimonials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consultation CTA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(index and case studies)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Filterable grid: Residential, Commercial, Civic, Landscape, In Progress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case study includes: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Full-bleed imagery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Floor plans and sketches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 list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Sustainability metrics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narrative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Credits (photographer, engineers, contractors)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Next/previous project navigation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Founding principles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bios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approach and process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commitments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and press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Articles on design thinking, project updates, and milestones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tags and a clean reading layout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form with project type, budget range, location, and timeline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 and map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9v9f49p6m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Requirements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CMS:</w:t>
      </w:r>
      <w:r w:rsidDel="00000000" w:rsidR="00000000" w:rsidRPr="00000000">
        <w:rPr>
          <w:rtl w:val="0"/>
        </w:rPr>
        <w:t xml:space="preserve"> Sanity.io, with a Next.js frontend. Of the three options in the original notes, this is the strongest fit. Structured content suits case-study data (materials, metrics, credits), the editing experience is clean for non-technical staff, and it avoids WordPress plugin bloat. Webflow is acceptable only if the client wants zero developer dependency and accepts less control over performance and animation.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AVIF/WebP with automatic fallbacks, responsive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srcset</w:t>
      </w:r>
      <w:r w:rsidDel="00000000" w:rsidR="00000000" w:rsidRPr="00000000">
        <w:rPr>
          <w:rtl w:val="0"/>
        </w:rPr>
        <w:t xml:space="preserve">, lazy loading below the fold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video compressed and served with a poster image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 targets: LCP under 2.5s, CLS under 0.1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Tailored layouts for mobile, tablet, and widescreen, with image art direction (different crops per breakpoint) for flagship projects.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URL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/work/project-name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markup: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and Open Graph controls per page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AA contrast, keyboard navigation, alt text fields required in the CMS, reduced-motion support.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Forms and integrations:</w:t>
      </w:r>
      <w:r w:rsidDel="00000000" w:rsidR="00000000" w:rsidRPr="00000000">
        <w:rPr>
          <w:rtl w:val="0"/>
        </w:rPr>
        <w:t xml:space="preserve"> Inquiry form routed to email and CRM, spam protection, analytics, and cookie consent where required.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ixq3utsms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Deliverables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Sitemap and wireframes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design system (type, color, grid, components)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key templates: Home, Work index, Case study, Studio, Journal, Contact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build with CMS integration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training session and editing guide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QA, accessibility, and performance pass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and 30 days of post-launch support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p3v14vac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Client Responsibilities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photography for flagship projects, since the site is only as strong as the images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data: materials, metrics, credits, drawings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for philosophy, bios, and case study narratives, or approval of copy written for them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feedback at each review stage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uf4lm9tgk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Timeline (proposed)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580"/>
        <w:tblGridChange w:id="0">
          <w:tblGrid>
            <w:gridCol w:w="336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Discovery 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Wireframes and design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Visual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 to 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Development and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 to 4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Content population, QA,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 to 2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to 12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anbly8o2o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Items to Confirm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specialty and aesthetic direction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range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brand assets (logo, typefaces) or a brand refresh needed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owns content creation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deadline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