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</w:t>
      </w:r>
      <w:r>
        <w:rPr>
          <w:highlight w:val="cyan"/>
        </w:rPr>
        <w:t xml:space="preserve">in file </w:t>
      </w:r>
      <w:r>
        <w:rPr>
          <w:rFonts w:ascii="Verdana" w:hAnsi="Verdana"/>
          <w:highlight w:val="cyan"/>
        </w:rPr>
        <w:t>app</w:t>
      </w:r>
      <w:r>
        <w:rPr>
          <w:rFonts w:ascii="Verdana" w:hAnsi="Verdana"/>
          <w:highlight w:val="cyan"/>
        </w:rPr>
        <w:t>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DB</w:t>
      </w:r>
    </w:p>
    <w:p>
      <w:pPr>
        <w:pStyle w:val="Normal"/>
        <w:rPr/>
      </w:pPr>
      <w:r>
        <w:rPr/>
        <w:t>2. Create Model</w:t>
      </w:r>
    </w:p>
    <w:p>
      <w:pPr>
        <w:pStyle w:val="Normal"/>
        <w:rPr/>
      </w:pPr>
      <w:r>
        <w:rPr/>
        <w:t xml:space="preserve">3. Sequelize </w:t>
      </w:r>
      <w:hyperlink r:id="rId6">
        <w:r>
          <w:rPr>
            <w:rStyle w:val="InternetLink"/>
          </w:rPr>
          <w:t>db migrate</w:t>
        </w:r>
      </w:hyperlink>
    </w:p>
    <w:p>
      <w:pPr>
        <w:pStyle w:val="Normal"/>
        <w:rPr/>
      </w:pPr>
      <w:r>
        <w:rPr/>
        <w:t>4. Seeding Author</w:t>
      </w:r>
    </w:p>
    <w:p>
      <w:pPr>
        <w:pStyle w:val="Normal"/>
        <w:rPr/>
      </w:pPr>
      <w:r>
        <w:rPr/>
        <w:t>5. Seeding Book</w:t>
      </w:r>
    </w:p>
    <w:p>
      <w:pPr>
        <w:pStyle w:val="Normal"/>
        <w:rPr/>
      </w:pPr>
      <w:r>
        <w:rPr/>
        <w:t>6. Seeding AuthorBooks</w:t>
      </w:r>
    </w:p>
    <w:p>
      <w:pPr>
        <w:pStyle w:val="Normal"/>
        <w:rPr/>
      </w:pPr>
      <w:r>
        <w:rPr/>
        <w:t>7. Sequelize db seed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db:Migra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LibreOffice/5.1.6.2$Linux_X86_64 LibreOffice_project/10m0$Build-2</Application>
  <Pages>5</Pages>
  <Words>601</Words>
  <Characters>4291</Characters>
  <CharactersWithSpaces>4910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2017-07-19T16:40:40Z</dcterms:modified>
  <cp:revision>34</cp:revision>
  <dc:subject/>
  <dc:title/>
</cp:coreProperties>
</file>