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Applied Commerce Assessment Checkpoint Guide</w:t>
      </w:r>
    </w:p>
    <w:p>
      <w:r>
        <w:t>Grades 8 to 12</w:t>
        <w:br/>
        <w:t>Prepared for Pride D. Mpofu</w:t>
        <w:br/>
        <w:t>4 October 2026</w:t>
      </w:r>
    </w:p>
    <w:p>
      <w:r>
        <w:t>This guide accompanies the checkpoint revisions of the five learner books. It maps the main portfolio tasks, supplies a proposed common rubric, and explains how to review the new Grade 10 workshops and Grade 12 protection clinics. The series now has a continuous lesson sequence: 80 lessons each in Grades 8, 10, 11 and 12, and 75 in the revised Grade 9 book.</w:t>
      </w:r>
    </w:p>
    <w:p>
      <w:r>
        <w:t>Use this as a working assessment companion. The rubric is a proposed local tool, not an official DBE assessment instrument. This checkpoint does not certify CAPS alignment, approval, current financial or legal accuracy, or completion of a school annual teaching plan.</w:t>
      </w:r>
    </w:p>
    <w:p>
      <w:pPr>
        <w:pStyle w:val="Heading1"/>
      </w:pPr>
      <w:r>
        <w:t>How to review learner evidence</w:t>
      </w:r>
    </w:p>
    <w:p>
      <w:r>
        <w:t>Start with the learning outcome and the task the learner was asked to complete. Decide what the work actually demonstrates. A written explanation, a simulated response, an observed action, and a prediction are different kinds of evidence. Record them accurately rather than treating every completed page as proof of independent behaviour.</w:t>
      </w:r>
    </w:p>
    <w:p>
      <w:r>
        <w:t>Review the plan, the supporting evidence, the learner’s explanation, and the revision after feedback. Ask one question that tests the reasoning and one that tests its limits. Feedback should identify a strength, a gap, and a manageable next action.</w:t>
      </w:r>
    </w:p>
    <w:p>
      <w:r>
        <w:t>Assess the quality of thinking and the process. Do not reward household wealth, expensive materials, access to adult contacts, willingness to disclose private information, or a business outcome outside the learner’s control. An appropriately labelled fictional example or simulation can demonstrate reasoning when a real task is inaccessible. It cannot demonstrate that the real-world action occurred.</w:t>
      </w:r>
    </w:p>
    <w:p>
      <w:pPr>
        <w:pStyle w:val="Heading1"/>
      </w:pPr>
      <w:r>
        <w:t>Main portfolio tasks by grade and term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64"/>
        <w:gridCol w:w="2376"/>
        <w:gridCol w:w="5213"/>
      </w:tblGrid>
      <w:tr>
        <w:trPr>
          <w:cantSplit/>
          <w:tblHeader/>
        </w:trPr>
        <w:tc>
          <w:tcPr>
            <w:tcW w:type="dxa" w:w="1008"/>
            <w:vAlign w:val="center"/>
            <w:tcMar>
              <w:top w:w="100" w:type="dxa"/>
              <w:left w:w="100" w:type="dxa"/>
              <w:bottom w:w="100" w:type="dxa"/>
              <w:right w:w="100" w:type="dxa"/>
            </w:tcMar>
            <w:shd w:fill="E8ECF0"/>
          </w:tcPr>
          <w:p>
            <w:pPr>
              <w:spacing w:after="60" w:line="259" w:lineRule="auto"/>
            </w:pPr>
            <w:r>
              <w:rPr>
                <w:b/>
                <w:sz w:val="19"/>
              </w:rPr>
              <w:t>Grade</w:t>
            </w:r>
          </w:p>
        </w:tc>
        <w:tc>
          <w:tcPr>
            <w:tcW w:type="dxa" w:w="864"/>
            <w:vAlign w:val="center"/>
            <w:tcMar>
              <w:top w:w="100" w:type="dxa"/>
              <w:left w:w="100" w:type="dxa"/>
              <w:bottom w:w="100" w:type="dxa"/>
              <w:right w:w="100" w:type="dxa"/>
            </w:tcMar>
            <w:shd w:fill="E8ECF0"/>
          </w:tcPr>
          <w:p>
            <w:pPr>
              <w:spacing w:after="60" w:line="259" w:lineRule="auto"/>
            </w:pPr>
            <w:r>
              <w:rPr>
                <w:b/>
                <w:sz w:val="19"/>
              </w:rPr>
              <w:t>Term</w:t>
            </w:r>
          </w:p>
        </w:tc>
        <w:tc>
          <w:tcPr>
            <w:tcW w:type="dxa" w:w="2376"/>
            <w:vAlign w:val="center"/>
            <w:tcMar>
              <w:top w:w="100" w:type="dxa"/>
              <w:left w:w="100" w:type="dxa"/>
              <w:bottom w:w="100" w:type="dxa"/>
              <w:right w:w="100" w:type="dxa"/>
            </w:tcMar>
            <w:shd w:fill="E8ECF0"/>
          </w:tcPr>
          <w:p>
            <w:pPr>
              <w:spacing w:after="60" w:line="259" w:lineRule="auto"/>
            </w:pPr>
            <w:r>
              <w:rPr>
                <w:b/>
                <w:sz w:val="19"/>
              </w:rPr>
              <w:t>Main task</w:t>
            </w:r>
          </w:p>
        </w:tc>
        <w:tc>
          <w:tcPr>
            <w:tcW w:type="dxa" w:w="5213"/>
            <w:vAlign w:val="center"/>
            <w:tcMar>
              <w:top w:w="100" w:type="dxa"/>
              <w:left w:w="100" w:type="dxa"/>
              <w:bottom w:w="100" w:type="dxa"/>
              <w:right w:w="100" w:type="dxa"/>
            </w:tcMar>
            <w:shd w:fill="E8ECF0"/>
          </w:tcPr>
          <w:p>
            <w:pPr>
              <w:spacing w:after="60" w:line="259" w:lineRule="auto"/>
            </w:pPr>
            <w:r>
              <w:rPr>
                <w:b/>
                <w:sz w:val="19"/>
              </w:rPr>
              <w:t>Evidence to review</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8</w:t>
            </w:r>
          </w:p>
        </w:tc>
        <w:tc>
          <w:tcPr>
            <w:tcW w:type="dxa" w:w="864"/>
            <w:vAlign w:val="center"/>
            <w:tcMar>
              <w:top w:w="100" w:type="dxa"/>
              <w:left w:w="100" w:type="dxa"/>
              <w:bottom w:w="100" w:type="dxa"/>
              <w:right w:w="100" w:type="dxa"/>
            </w:tcMar>
            <w:shd w:fill="FFFFFF"/>
          </w:tcPr>
          <w:p>
            <w:pPr>
              <w:spacing w:after="60" w:line="259" w:lineRule="auto"/>
            </w:pPr>
            <w:r>
              <w:rPr>
                <w:b w:val="0"/>
                <w:sz w:val="19"/>
              </w:rPr>
              <w:t>1</w:t>
            </w:r>
          </w:p>
        </w:tc>
        <w:tc>
          <w:tcPr>
            <w:tcW w:type="dxa" w:w="2376"/>
            <w:vAlign w:val="center"/>
            <w:tcMar>
              <w:top w:w="100" w:type="dxa"/>
              <w:left w:w="100" w:type="dxa"/>
              <w:bottom w:w="100" w:type="dxa"/>
              <w:right w:w="100" w:type="dxa"/>
            </w:tcMar>
            <w:shd w:fill="FFFFFF"/>
          </w:tcPr>
          <w:p>
            <w:pPr>
              <w:spacing w:after="60" w:line="259" w:lineRule="auto"/>
            </w:pPr>
            <w:r>
              <w:rPr>
                <w:b w:val="0"/>
                <w:sz w:val="19"/>
              </w:rPr>
              <w:t>Identity and money reflections</w:t>
            </w:r>
          </w:p>
        </w:tc>
        <w:tc>
          <w:tcPr>
            <w:tcW w:type="dxa" w:w="5213"/>
            <w:vAlign w:val="center"/>
            <w:tcMar>
              <w:top w:w="100" w:type="dxa"/>
              <w:left w:w="100" w:type="dxa"/>
              <w:bottom w:w="100" w:type="dxa"/>
              <w:right w:w="100" w:type="dxa"/>
            </w:tcMar>
            <w:shd w:fill="FFFFFF"/>
          </w:tcPr>
          <w:p>
            <w:pPr>
              <w:spacing w:after="60" w:line="259" w:lineRule="auto"/>
            </w:pPr>
            <w:r>
              <w:rPr>
                <w:b w:val="0"/>
                <w:sz w:val="19"/>
              </w:rPr>
              <w:t>Economic autobiography, beliefs, goals and term reflection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8</w:t>
            </w:r>
          </w:p>
        </w:tc>
        <w:tc>
          <w:tcPr>
            <w:tcW w:type="dxa" w:w="864"/>
            <w:vAlign w:val="center"/>
            <w:tcMar>
              <w:top w:w="100" w:type="dxa"/>
              <w:left w:w="100" w:type="dxa"/>
              <w:bottom w:w="100" w:type="dxa"/>
              <w:right w:w="100" w:type="dxa"/>
            </w:tcMar>
            <w:shd w:fill="F5F7F9"/>
          </w:tcPr>
          <w:p>
            <w:pPr>
              <w:spacing w:after="60" w:line="259" w:lineRule="auto"/>
            </w:pPr>
            <w:r>
              <w:rPr>
                <w:b w:val="0"/>
                <w:sz w:val="19"/>
              </w:rPr>
              <w:t>2</w:t>
            </w:r>
          </w:p>
        </w:tc>
        <w:tc>
          <w:tcPr>
            <w:tcW w:type="dxa" w:w="2376"/>
            <w:vAlign w:val="center"/>
            <w:tcMar>
              <w:top w:w="100" w:type="dxa"/>
              <w:left w:w="100" w:type="dxa"/>
              <w:bottom w:w="100" w:type="dxa"/>
              <w:right w:w="100" w:type="dxa"/>
            </w:tcMar>
            <w:shd w:fill="F5F7F9"/>
          </w:tcPr>
          <w:p>
            <w:pPr>
              <w:spacing w:after="60" w:line="259" w:lineRule="auto"/>
            </w:pPr>
            <w:r>
              <w:rPr>
                <w:b w:val="0"/>
                <w:sz w:val="19"/>
              </w:rPr>
              <w:t>Resources and first budget</w:t>
            </w:r>
          </w:p>
        </w:tc>
        <w:tc>
          <w:tcPr>
            <w:tcW w:type="dxa" w:w="5213"/>
            <w:vAlign w:val="center"/>
            <w:tcMar>
              <w:top w:w="100" w:type="dxa"/>
              <w:left w:w="100" w:type="dxa"/>
              <w:bottom w:w="100" w:type="dxa"/>
              <w:right w:w="100" w:type="dxa"/>
            </w:tcMar>
            <w:shd w:fill="F5F7F9"/>
          </w:tcPr>
          <w:p>
            <w:pPr>
              <w:spacing w:after="60" w:line="259" w:lineRule="auto"/>
            </w:pPr>
            <w:r>
              <w:rPr>
                <w:b w:val="0"/>
                <w:sz w:val="19"/>
              </w:rPr>
              <w:t>Income and spending records, money-flow thinking, budget</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8</w:t>
            </w:r>
          </w:p>
        </w:tc>
        <w:tc>
          <w:tcPr>
            <w:tcW w:type="dxa" w:w="864"/>
            <w:vAlign w:val="center"/>
            <w:tcMar>
              <w:top w:w="100" w:type="dxa"/>
              <w:left w:w="100" w:type="dxa"/>
              <w:bottom w:w="100" w:type="dxa"/>
              <w:right w:w="100" w:type="dxa"/>
            </w:tcMar>
            <w:shd w:fill="FFFFFF"/>
          </w:tcPr>
          <w:p>
            <w:pPr>
              <w:spacing w:after="60" w:line="259" w:lineRule="auto"/>
            </w:pPr>
            <w:r>
              <w:rPr>
                <w:b w:val="0"/>
                <w:sz w:val="19"/>
              </w:rPr>
              <w:t>3</w:t>
            </w:r>
          </w:p>
        </w:tc>
        <w:tc>
          <w:tcPr>
            <w:tcW w:type="dxa" w:w="2376"/>
            <w:vAlign w:val="center"/>
            <w:tcMar>
              <w:top w:w="100" w:type="dxa"/>
              <w:left w:w="100" w:type="dxa"/>
              <w:bottom w:w="100" w:type="dxa"/>
              <w:right w:w="100" w:type="dxa"/>
            </w:tcMar>
            <w:shd w:fill="FFFFFF"/>
          </w:tcPr>
          <w:p>
            <w:pPr>
              <w:spacing w:after="60" w:line="259" w:lineRule="auto"/>
            </w:pPr>
            <w:r>
              <w:rPr>
                <w:b w:val="0"/>
                <w:sz w:val="19"/>
              </w:rPr>
              <w:t>Habit tracker</w:t>
            </w:r>
          </w:p>
        </w:tc>
        <w:tc>
          <w:tcPr>
            <w:tcW w:type="dxa" w:w="5213"/>
            <w:vAlign w:val="center"/>
            <w:tcMar>
              <w:top w:w="100" w:type="dxa"/>
              <w:left w:w="100" w:type="dxa"/>
              <w:bottom w:w="100" w:type="dxa"/>
              <w:right w:w="100" w:type="dxa"/>
            </w:tcMar>
            <w:shd w:fill="FFFFFF"/>
          </w:tcPr>
          <w:p>
            <w:pPr>
              <w:spacing w:after="60" w:line="259" w:lineRule="auto"/>
            </w:pPr>
            <w:r>
              <w:rPr>
                <w:b w:val="0"/>
                <w:sz w:val="19"/>
              </w:rPr>
              <w:t>21-day record, setbacks, recovery and reflection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8</w:t>
            </w:r>
          </w:p>
        </w:tc>
        <w:tc>
          <w:tcPr>
            <w:tcW w:type="dxa" w:w="864"/>
            <w:vAlign w:val="center"/>
            <w:tcMar>
              <w:top w:w="100" w:type="dxa"/>
              <w:left w:w="100" w:type="dxa"/>
              <w:bottom w:w="100" w:type="dxa"/>
              <w:right w:w="100" w:type="dxa"/>
            </w:tcMar>
            <w:shd w:fill="F5F7F9"/>
          </w:tcPr>
          <w:p>
            <w:pPr>
              <w:spacing w:after="60" w:line="259" w:lineRule="auto"/>
            </w:pPr>
            <w:r>
              <w:rPr>
                <w:b w:val="0"/>
                <w:sz w:val="19"/>
              </w:rPr>
              <w:t>4</w:t>
            </w:r>
          </w:p>
        </w:tc>
        <w:tc>
          <w:tcPr>
            <w:tcW w:type="dxa" w:w="2376"/>
            <w:vAlign w:val="center"/>
            <w:tcMar>
              <w:top w:w="100" w:type="dxa"/>
              <w:left w:w="100" w:type="dxa"/>
              <w:bottom w:w="100" w:type="dxa"/>
              <w:right w:w="100" w:type="dxa"/>
            </w:tcMar>
            <w:shd w:fill="F5F7F9"/>
          </w:tcPr>
          <w:p>
            <w:pPr>
              <w:spacing w:after="60" w:line="259" w:lineRule="auto"/>
            </w:pPr>
            <w:r>
              <w:rPr>
                <w:b w:val="0"/>
                <w:sz w:val="19"/>
              </w:rPr>
              <w:t>Year capstone and portfolio</w:t>
            </w:r>
          </w:p>
        </w:tc>
        <w:tc>
          <w:tcPr>
            <w:tcW w:type="dxa" w:w="5213"/>
            <w:vAlign w:val="center"/>
            <w:tcMar>
              <w:top w:w="100" w:type="dxa"/>
              <w:left w:w="100" w:type="dxa"/>
              <w:bottom w:w="100" w:type="dxa"/>
              <w:right w:w="100" w:type="dxa"/>
            </w:tcMar>
            <w:shd w:fill="F5F7F9"/>
          </w:tcPr>
          <w:p>
            <w:pPr>
              <w:spacing w:after="60" w:line="259" w:lineRule="auto"/>
            </w:pPr>
            <w:r>
              <w:rPr>
                <w:b w:val="0"/>
                <w:sz w:val="19"/>
              </w:rPr>
              <w:t>Earn-and-save, family interview or community observation project</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9</w:t>
            </w:r>
          </w:p>
        </w:tc>
        <w:tc>
          <w:tcPr>
            <w:tcW w:type="dxa" w:w="864"/>
            <w:vAlign w:val="center"/>
            <w:tcMar>
              <w:top w:w="100" w:type="dxa"/>
              <w:left w:w="100" w:type="dxa"/>
              <w:bottom w:w="100" w:type="dxa"/>
              <w:right w:w="100" w:type="dxa"/>
            </w:tcMar>
            <w:shd w:fill="FFFFFF"/>
          </w:tcPr>
          <w:p>
            <w:pPr>
              <w:spacing w:after="60" w:line="259" w:lineRule="auto"/>
            </w:pPr>
            <w:r>
              <w:rPr>
                <w:b w:val="0"/>
                <w:sz w:val="19"/>
              </w:rPr>
              <w:t>1</w:t>
            </w:r>
          </w:p>
        </w:tc>
        <w:tc>
          <w:tcPr>
            <w:tcW w:type="dxa" w:w="2376"/>
            <w:vAlign w:val="center"/>
            <w:tcMar>
              <w:top w:w="100" w:type="dxa"/>
              <w:left w:w="100" w:type="dxa"/>
              <w:bottom w:w="100" w:type="dxa"/>
              <w:right w:w="100" w:type="dxa"/>
            </w:tcMar>
            <w:shd w:fill="FFFFFF"/>
          </w:tcPr>
          <w:p>
            <w:pPr>
              <w:spacing w:after="60" w:line="259" w:lineRule="auto"/>
            </w:pPr>
            <w:r>
              <w:rPr>
                <w:b w:val="0"/>
                <w:sz w:val="19"/>
              </w:rPr>
              <w:t>Enterprise Portfolio</w:t>
            </w:r>
          </w:p>
        </w:tc>
        <w:tc>
          <w:tcPr>
            <w:tcW w:type="dxa" w:w="5213"/>
            <w:vAlign w:val="center"/>
            <w:tcMar>
              <w:top w:w="100" w:type="dxa"/>
              <w:left w:w="100" w:type="dxa"/>
              <w:bottom w:w="100" w:type="dxa"/>
              <w:right w:w="100" w:type="dxa"/>
            </w:tcMar>
            <w:shd w:fill="FFFFFF"/>
          </w:tcPr>
          <w:p>
            <w:pPr>
              <w:spacing w:after="60" w:line="259" w:lineRule="auto"/>
            </w:pPr>
            <w:r>
              <w:rPr>
                <w:b w:val="0"/>
                <w:sz w:val="19"/>
              </w:rPr>
              <w:t>Skills, problem, customer, pricing, test and feedback</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9</w:t>
            </w:r>
          </w:p>
        </w:tc>
        <w:tc>
          <w:tcPr>
            <w:tcW w:type="dxa" w:w="864"/>
            <w:vAlign w:val="center"/>
            <w:tcMar>
              <w:top w:w="100" w:type="dxa"/>
              <w:left w:w="100" w:type="dxa"/>
              <w:bottom w:w="100" w:type="dxa"/>
              <w:right w:w="100" w:type="dxa"/>
            </w:tcMar>
            <w:shd w:fill="F5F7F9"/>
          </w:tcPr>
          <w:p>
            <w:pPr>
              <w:spacing w:after="60" w:line="259" w:lineRule="auto"/>
            </w:pPr>
            <w:r>
              <w:rPr>
                <w:b w:val="0"/>
                <w:sz w:val="19"/>
              </w:rPr>
              <w:t>2</w:t>
            </w:r>
          </w:p>
        </w:tc>
        <w:tc>
          <w:tcPr>
            <w:tcW w:type="dxa" w:w="2376"/>
            <w:vAlign w:val="center"/>
            <w:tcMar>
              <w:top w:w="100" w:type="dxa"/>
              <w:left w:w="100" w:type="dxa"/>
              <w:bottom w:w="100" w:type="dxa"/>
              <w:right w:w="100" w:type="dxa"/>
            </w:tcMar>
            <w:shd w:fill="F5F7F9"/>
          </w:tcPr>
          <w:p>
            <w:pPr>
              <w:spacing w:after="60" w:line="259" w:lineRule="auto"/>
            </w:pPr>
            <w:r>
              <w:rPr>
                <w:b w:val="0"/>
                <w:sz w:val="19"/>
              </w:rPr>
              <w:t>Community Money Map</w:t>
            </w:r>
          </w:p>
        </w:tc>
        <w:tc>
          <w:tcPr>
            <w:tcW w:type="dxa" w:w="5213"/>
            <w:vAlign w:val="center"/>
            <w:tcMar>
              <w:top w:w="100" w:type="dxa"/>
              <w:left w:w="100" w:type="dxa"/>
              <w:bottom w:w="100" w:type="dxa"/>
              <w:right w:w="100" w:type="dxa"/>
            </w:tcMar>
            <w:shd w:fill="F5F7F9"/>
          </w:tcPr>
          <w:p>
            <w:pPr>
              <w:spacing w:after="60" w:line="259" w:lineRule="auto"/>
            </w:pPr>
            <w:r>
              <w:rPr>
                <w:b w:val="0"/>
                <w:sz w:val="19"/>
              </w:rPr>
              <w:t>Observations, inflows, outflows, leakage and analysis</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9</w:t>
            </w:r>
          </w:p>
        </w:tc>
        <w:tc>
          <w:tcPr>
            <w:tcW w:type="dxa" w:w="864"/>
            <w:vAlign w:val="center"/>
            <w:tcMar>
              <w:top w:w="100" w:type="dxa"/>
              <w:left w:w="100" w:type="dxa"/>
              <w:bottom w:w="100" w:type="dxa"/>
              <w:right w:w="100" w:type="dxa"/>
            </w:tcMar>
            <w:shd w:fill="FFFFFF"/>
          </w:tcPr>
          <w:p>
            <w:pPr>
              <w:spacing w:after="60" w:line="259" w:lineRule="auto"/>
            </w:pPr>
            <w:r>
              <w:rPr>
                <w:b w:val="0"/>
                <w:sz w:val="19"/>
              </w:rPr>
              <w:t>3</w:t>
            </w:r>
          </w:p>
        </w:tc>
        <w:tc>
          <w:tcPr>
            <w:tcW w:type="dxa" w:w="2376"/>
            <w:vAlign w:val="center"/>
            <w:tcMar>
              <w:top w:w="100" w:type="dxa"/>
              <w:left w:w="100" w:type="dxa"/>
              <w:bottom w:w="100" w:type="dxa"/>
              <w:right w:w="100" w:type="dxa"/>
            </w:tcMar>
            <w:shd w:fill="FFFFFF"/>
          </w:tcPr>
          <w:p>
            <w:pPr>
              <w:spacing w:after="60" w:line="259" w:lineRule="auto"/>
            </w:pPr>
            <w:r>
              <w:rPr>
                <w:b w:val="0"/>
                <w:sz w:val="19"/>
              </w:rPr>
              <w:t>Habit Transformation</w:t>
            </w:r>
          </w:p>
        </w:tc>
        <w:tc>
          <w:tcPr>
            <w:tcW w:type="dxa" w:w="5213"/>
            <w:vAlign w:val="center"/>
            <w:tcMar>
              <w:top w:w="100" w:type="dxa"/>
              <w:left w:w="100" w:type="dxa"/>
              <w:bottom w:w="100" w:type="dxa"/>
              <w:right w:w="100" w:type="dxa"/>
            </w:tcMar>
            <w:shd w:fill="FFFFFF"/>
          </w:tcPr>
          <w:p>
            <w:pPr>
              <w:spacing w:after="60" w:line="259" w:lineRule="auto"/>
            </w:pPr>
            <w:r>
              <w:rPr>
                <w:b w:val="0"/>
                <w:sz w:val="19"/>
              </w:rPr>
              <w:t>Commitment, 21-day tracker, obstacles and reflection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9</w:t>
            </w:r>
          </w:p>
        </w:tc>
        <w:tc>
          <w:tcPr>
            <w:tcW w:type="dxa" w:w="864"/>
            <w:vAlign w:val="center"/>
            <w:tcMar>
              <w:top w:w="100" w:type="dxa"/>
              <w:left w:w="100" w:type="dxa"/>
              <w:bottom w:w="100" w:type="dxa"/>
              <w:right w:w="100" w:type="dxa"/>
            </w:tcMar>
            <w:shd w:fill="F5F7F9"/>
          </w:tcPr>
          <w:p>
            <w:pPr>
              <w:spacing w:after="60" w:line="259" w:lineRule="auto"/>
            </w:pPr>
            <w:r>
              <w:rPr>
                <w:b w:val="0"/>
                <w:sz w:val="19"/>
              </w:rPr>
              <w:t>4</w:t>
            </w:r>
          </w:p>
        </w:tc>
        <w:tc>
          <w:tcPr>
            <w:tcW w:type="dxa" w:w="2376"/>
            <w:vAlign w:val="center"/>
            <w:tcMar>
              <w:top w:w="100" w:type="dxa"/>
              <w:left w:w="100" w:type="dxa"/>
              <w:bottom w:w="100" w:type="dxa"/>
              <w:right w:w="100" w:type="dxa"/>
            </w:tcMar>
            <w:shd w:fill="F5F7F9"/>
          </w:tcPr>
          <w:p>
            <w:pPr>
              <w:spacing w:after="60" w:line="259" w:lineRule="auto"/>
            </w:pPr>
            <w:r>
              <w:rPr>
                <w:b w:val="0"/>
                <w:sz w:val="19"/>
              </w:rPr>
              <w:t>Community Project and Path Forward</w:t>
            </w:r>
          </w:p>
        </w:tc>
        <w:tc>
          <w:tcPr>
            <w:tcW w:type="dxa" w:w="5213"/>
            <w:vAlign w:val="center"/>
            <w:tcMar>
              <w:top w:w="100" w:type="dxa"/>
              <w:left w:w="100" w:type="dxa"/>
              <w:bottom w:w="100" w:type="dxa"/>
              <w:right w:w="100" w:type="dxa"/>
            </w:tcMar>
            <w:shd w:fill="F5F7F9"/>
          </w:tcPr>
          <w:p>
            <w:pPr>
              <w:spacing w:after="60" w:line="259" w:lineRule="auto"/>
            </w:pPr>
            <w:r>
              <w:rPr>
                <w:b w:val="0"/>
                <w:sz w:val="19"/>
              </w:rPr>
              <w:t>Needs assessment, project, presentation and next-path reasoning</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10</w:t>
            </w:r>
          </w:p>
        </w:tc>
        <w:tc>
          <w:tcPr>
            <w:tcW w:type="dxa" w:w="864"/>
            <w:vAlign w:val="center"/>
            <w:tcMar>
              <w:top w:w="100" w:type="dxa"/>
              <w:left w:w="100" w:type="dxa"/>
              <w:bottom w:w="100" w:type="dxa"/>
              <w:right w:w="100" w:type="dxa"/>
            </w:tcMar>
            <w:shd w:fill="FFFFFF"/>
          </w:tcPr>
          <w:p>
            <w:pPr>
              <w:spacing w:after="60" w:line="259" w:lineRule="auto"/>
            </w:pPr>
            <w:r>
              <w:rPr>
                <w:b w:val="0"/>
                <w:sz w:val="19"/>
              </w:rPr>
              <w:t>1</w:t>
            </w:r>
          </w:p>
        </w:tc>
        <w:tc>
          <w:tcPr>
            <w:tcW w:type="dxa" w:w="2376"/>
            <w:vAlign w:val="center"/>
            <w:tcMar>
              <w:top w:w="100" w:type="dxa"/>
              <w:left w:w="100" w:type="dxa"/>
              <w:bottom w:w="100" w:type="dxa"/>
              <w:right w:w="100" w:type="dxa"/>
            </w:tcMar>
            <w:shd w:fill="FFFFFF"/>
          </w:tcPr>
          <w:p>
            <w:pPr>
              <w:spacing w:after="60" w:line="259" w:lineRule="auto"/>
            </w:pPr>
            <w:r>
              <w:rPr>
                <w:b w:val="0"/>
                <w:sz w:val="19"/>
              </w:rPr>
              <w:t>Value-Creation Plan</w:t>
            </w:r>
          </w:p>
        </w:tc>
        <w:tc>
          <w:tcPr>
            <w:tcW w:type="dxa" w:w="5213"/>
            <w:vAlign w:val="center"/>
            <w:tcMar>
              <w:top w:w="100" w:type="dxa"/>
              <w:left w:w="100" w:type="dxa"/>
              <w:bottom w:w="100" w:type="dxa"/>
              <w:right w:w="100" w:type="dxa"/>
            </w:tcMar>
            <w:shd w:fill="FFFFFF"/>
          </w:tcPr>
          <w:p>
            <w:pPr>
              <w:spacing w:after="60" w:line="259" w:lineRule="auto"/>
            </w:pPr>
            <w:r>
              <w:rPr>
                <w:b w:val="0"/>
                <w:sz w:val="19"/>
              </w:rPr>
              <w:t>Customer need, structure, costs and value proposition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10</w:t>
            </w:r>
          </w:p>
        </w:tc>
        <w:tc>
          <w:tcPr>
            <w:tcW w:type="dxa" w:w="864"/>
            <w:vAlign w:val="center"/>
            <w:tcMar>
              <w:top w:w="100" w:type="dxa"/>
              <w:left w:w="100" w:type="dxa"/>
              <w:bottom w:w="100" w:type="dxa"/>
              <w:right w:w="100" w:type="dxa"/>
            </w:tcMar>
            <w:shd w:fill="F5F7F9"/>
          </w:tcPr>
          <w:p>
            <w:pPr>
              <w:spacing w:after="60" w:line="259" w:lineRule="auto"/>
            </w:pPr>
            <w:r>
              <w:rPr>
                <w:b w:val="0"/>
                <w:sz w:val="19"/>
              </w:rPr>
              <w:t>2</w:t>
            </w:r>
          </w:p>
        </w:tc>
        <w:tc>
          <w:tcPr>
            <w:tcW w:type="dxa" w:w="2376"/>
            <w:vAlign w:val="center"/>
            <w:tcMar>
              <w:top w:w="100" w:type="dxa"/>
              <w:left w:w="100" w:type="dxa"/>
              <w:bottom w:w="100" w:type="dxa"/>
              <w:right w:w="100" w:type="dxa"/>
            </w:tcMar>
            <w:shd w:fill="F5F7F9"/>
          </w:tcPr>
          <w:p>
            <w:pPr>
              <w:spacing w:after="60" w:line="259" w:lineRule="auto"/>
            </w:pPr>
            <w:r>
              <w:rPr>
                <w:b w:val="0"/>
                <w:sz w:val="19"/>
              </w:rPr>
              <w:t>Investment Plan</w:t>
            </w:r>
          </w:p>
        </w:tc>
        <w:tc>
          <w:tcPr>
            <w:tcW w:type="dxa" w:w="5213"/>
            <w:vAlign w:val="center"/>
            <w:tcMar>
              <w:top w:w="100" w:type="dxa"/>
              <w:left w:w="100" w:type="dxa"/>
              <w:bottom w:w="100" w:type="dxa"/>
              <w:right w:w="100" w:type="dxa"/>
            </w:tcMar>
            <w:shd w:fill="F5F7F9"/>
          </w:tcPr>
          <w:p>
            <w:pPr>
              <w:spacing w:after="60" w:line="259" w:lineRule="auto"/>
            </w:pPr>
            <w:r>
              <w:rPr>
                <w:b w:val="0"/>
                <w:sz w:val="19"/>
              </w:rPr>
              <w:t>Purpose, options, risks, assumptions and comparison</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10</w:t>
            </w:r>
          </w:p>
        </w:tc>
        <w:tc>
          <w:tcPr>
            <w:tcW w:type="dxa" w:w="864"/>
            <w:vAlign w:val="center"/>
            <w:tcMar>
              <w:top w:w="100" w:type="dxa"/>
              <w:left w:w="100" w:type="dxa"/>
              <w:bottom w:w="100" w:type="dxa"/>
              <w:right w:w="100" w:type="dxa"/>
            </w:tcMar>
            <w:shd w:fill="FFFFFF"/>
          </w:tcPr>
          <w:p>
            <w:pPr>
              <w:spacing w:after="60" w:line="259" w:lineRule="auto"/>
            </w:pPr>
            <w:r>
              <w:rPr>
                <w:b w:val="0"/>
                <w:sz w:val="19"/>
              </w:rPr>
              <w:t>3</w:t>
            </w:r>
          </w:p>
        </w:tc>
        <w:tc>
          <w:tcPr>
            <w:tcW w:type="dxa" w:w="2376"/>
            <w:vAlign w:val="center"/>
            <w:tcMar>
              <w:top w:w="100" w:type="dxa"/>
              <w:left w:w="100" w:type="dxa"/>
              <w:bottom w:w="100" w:type="dxa"/>
              <w:right w:w="100" w:type="dxa"/>
            </w:tcMar>
            <w:shd w:fill="FFFFFF"/>
          </w:tcPr>
          <w:p>
            <w:pPr>
              <w:spacing w:after="60" w:line="259" w:lineRule="auto"/>
            </w:pPr>
            <w:r>
              <w:rPr>
                <w:b w:val="0"/>
                <w:sz w:val="19"/>
              </w:rPr>
              <w:t>Financial System</w:t>
            </w:r>
          </w:p>
        </w:tc>
        <w:tc>
          <w:tcPr>
            <w:tcW w:type="dxa" w:w="5213"/>
            <w:vAlign w:val="center"/>
            <w:tcMar>
              <w:top w:w="100" w:type="dxa"/>
              <w:left w:w="100" w:type="dxa"/>
              <w:bottom w:w="100" w:type="dxa"/>
              <w:right w:w="100" w:type="dxa"/>
            </w:tcMar>
            <w:shd w:fill="FFFFFF"/>
          </w:tcPr>
          <w:p>
            <w:pPr>
              <w:spacing w:after="60" w:line="259" w:lineRule="auto"/>
            </w:pPr>
            <w:r>
              <w:rPr>
                <w:b w:val="0"/>
                <w:sz w:val="19"/>
              </w:rPr>
              <w:t>System map, priorities, feedback and revision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10</w:t>
            </w:r>
          </w:p>
        </w:tc>
        <w:tc>
          <w:tcPr>
            <w:tcW w:type="dxa" w:w="864"/>
            <w:vAlign w:val="center"/>
            <w:tcMar>
              <w:top w:w="100" w:type="dxa"/>
              <w:left w:w="100" w:type="dxa"/>
              <w:bottom w:w="100" w:type="dxa"/>
              <w:right w:w="100" w:type="dxa"/>
            </w:tcMar>
            <w:shd w:fill="F5F7F9"/>
          </w:tcPr>
          <w:p>
            <w:pPr>
              <w:spacing w:after="60" w:line="259" w:lineRule="auto"/>
            </w:pPr>
            <w:r>
              <w:rPr>
                <w:b w:val="0"/>
                <w:sz w:val="19"/>
              </w:rPr>
              <w:t>4</w:t>
            </w:r>
          </w:p>
        </w:tc>
        <w:tc>
          <w:tcPr>
            <w:tcW w:type="dxa" w:w="2376"/>
            <w:vAlign w:val="center"/>
            <w:tcMar>
              <w:top w:w="100" w:type="dxa"/>
              <w:left w:w="100" w:type="dxa"/>
              <w:bottom w:w="100" w:type="dxa"/>
              <w:right w:w="100" w:type="dxa"/>
            </w:tcMar>
            <w:shd w:fill="F5F7F9"/>
          </w:tcPr>
          <w:p>
            <w:pPr>
              <w:spacing w:after="60" w:line="259" w:lineRule="auto"/>
            </w:pPr>
            <w:r>
              <w:rPr>
                <w:b w:val="0"/>
                <w:sz w:val="19"/>
              </w:rPr>
              <w:t>Financial Independence Plan</w:t>
            </w:r>
          </w:p>
        </w:tc>
        <w:tc>
          <w:tcPr>
            <w:tcW w:type="dxa" w:w="5213"/>
            <w:vAlign w:val="center"/>
            <w:tcMar>
              <w:top w:w="100" w:type="dxa"/>
              <w:left w:w="100" w:type="dxa"/>
              <w:bottom w:w="100" w:type="dxa"/>
              <w:right w:w="100" w:type="dxa"/>
            </w:tcMar>
            <w:shd w:fill="F5F7F9"/>
          </w:tcPr>
          <w:p>
            <w:pPr>
              <w:spacing w:after="60" w:line="259" w:lineRule="auto"/>
            </w:pPr>
            <w:r>
              <w:rPr>
                <w:b w:val="0"/>
                <w:sz w:val="19"/>
              </w:rPr>
              <w:t>Integrated vision, goals, income, protection and review</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11</w:t>
            </w:r>
          </w:p>
        </w:tc>
        <w:tc>
          <w:tcPr>
            <w:tcW w:type="dxa" w:w="864"/>
            <w:vAlign w:val="center"/>
            <w:tcMar>
              <w:top w:w="100" w:type="dxa"/>
              <w:left w:w="100" w:type="dxa"/>
              <w:bottom w:w="100" w:type="dxa"/>
              <w:right w:w="100" w:type="dxa"/>
            </w:tcMar>
            <w:shd w:fill="FFFFFF"/>
          </w:tcPr>
          <w:p>
            <w:pPr>
              <w:spacing w:after="60" w:line="259" w:lineRule="auto"/>
            </w:pPr>
            <w:r>
              <w:rPr>
                <w:b w:val="0"/>
                <w:sz w:val="19"/>
              </w:rPr>
              <w:t>1</w:t>
            </w:r>
          </w:p>
        </w:tc>
        <w:tc>
          <w:tcPr>
            <w:tcW w:type="dxa" w:w="2376"/>
            <w:vAlign w:val="center"/>
            <w:tcMar>
              <w:top w:w="100" w:type="dxa"/>
              <w:left w:w="100" w:type="dxa"/>
              <w:bottom w:w="100" w:type="dxa"/>
              <w:right w:w="100" w:type="dxa"/>
            </w:tcMar>
            <w:shd w:fill="FFFFFF"/>
          </w:tcPr>
          <w:p>
            <w:pPr>
              <w:spacing w:after="60" w:line="259" w:lineRule="auto"/>
            </w:pPr>
            <w:r>
              <w:rPr>
                <w:b w:val="0"/>
                <w:sz w:val="19"/>
              </w:rPr>
              <w:t>Leverage Plan</w:t>
            </w:r>
          </w:p>
        </w:tc>
        <w:tc>
          <w:tcPr>
            <w:tcW w:type="dxa" w:w="5213"/>
            <w:vAlign w:val="center"/>
            <w:tcMar>
              <w:top w:w="100" w:type="dxa"/>
              <w:left w:w="100" w:type="dxa"/>
              <w:bottom w:w="100" w:type="dxa"/>
              <w:right w:w="100" w:type="dxa"/>
            </w:tcMar>
            <w:shd w:fill="FFFFFF"/>
          </w:tcPr>
          <w:p>
            <w:pPr>
              <w:spacing w:after="60" w:line="259" w:lineRule="auto"/>
            </w:pPr>
            <w:r>
              <w:rPr>
                <w:b w:val="0"/>
                <w:sz w:val="19"/>
              </w:rPr>
              <w:t>Forms of leverage, dependencies, risks and revision</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11</w:t>
            </w:r>
          </w:p>
        </w:tc>
        <w:tc>
          <w:tcPr>
            <w:tcW w:type="dxa" w:w="864"/>
            <w:vAlign w:val="center"/>
            <w:tcMar>
              <w:top w:w="100" w:type="dxa"/>
              <w:left w:w="100" w:type="dxa"/>
              <w:bottom w:w="100" w:type="dxa"/>
              <w:right w:w="100" w:type="dxa"/>
            </w:tcMar>
            <w:shd w:fill="F5F7F9"/>
          </w:tcPr>
          <w:p>
            <w:pPr>
              <w:spacing w:after="60" w:line="259" w:lineRule="auto"/>
            </w:pPr>
            <w:r>
              <w:rPr>
                <w:b w:val="0"/>
                <w:sz w:val="19"/>
              </w:rPr>
              <w:t>2</w:t>
            </w:r>
          </w:p>
        </w:tc>
        <w:tc>
          <w:tcPr>
            <w:tcW w:type="dxa" w:w="2376"/>
            <w:vAlign w:val="center"/>
            <w:tcMar>
              <w:top w:w="100" w:type="dxa"/>
              <w:left w:w="100" w:type="dxa"/>
              <w:bottom w:w="100" w:type="dxa"/>
              <w:right w:w="100" w:type="dxa"/>
            </w:tcMar>
            <w:shd w:fill="F5F7F9"/>
          </w:tcPr>
          <w:p>
            <w:pPr>
              <w:spacing w:after="60" w:line="259" w:lineRule="auto"/>
            </w:pPr>
            <w:r>
              <w:rPr>
                <w:b w:val="0"/>
                <w:sz w:val="19"/>
              </w:rPr>
              <w:t>Leadership Philosophy</w:t>
            </w:r>
          </w:p>
        </w:tc>
        <w:tc>
          <w:tcPr>
            <w:tcW w:type="dxa" w:w="5213"/>
            <w:vAlign w:val="center"/>
            <w:tcMar>
              <w:top w:w="100" w:type="dxa"/>
              <w:left w:w="100" w:type="dxa"/>
              <w:bottom w:w="100" w:type="dxa"/>
              <w:right w:w="100" w:type="dxa"/>
            </w:tcMar>
            <w:shd w:fill="F5F7F9"/>
          </w:tcPr>
          <w:p>
            <w:pPr>
              <w:spacing w:after="60" w:line="259" w:lineRule="auto"/>
            </w:pPr>
            <w:r>
              <w:rPr>
                <w:b w:val="0"/>
                <w:sz w:val="19"/>
              </w:rPr>
              <w:t>Principles, examples, ethical choices and feedback</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11</w:t>
            </w:r>
          </w:p>
        </w:tc>
        <w:tc>
          <w:tcPr>
            <w:tcW w:type="dxa" w:w="864"/>
            <w:vAlign w:val="center"/>
            <w:tcMar>
              <w:top w:w="100" w:type="dxa"/>
              <w:left w:w="100" w:type="dxa"/>
              <w:bottom w:w="100" w:type="dxa"/>
              <w:right w:w="100" w:type="dxa"/>
            </w:tcMar>
            <w:shd w:fill="FFFFFF"/>
          </w:tcPr>
          <w:p>
            <w:pPr>
              <w:spacing w:after="60" w:line="259" w:lineRule="auto"/>
            </w:pPr>
            <w:r>
              <w:rPr>
                <w:b w:val="0"/>
                <w:sz w:val="19"/>
              </w:rPr>
              <w:t>3</w:t>
            </w:r>
          </w:p>
        </w:tc>
        <w:tc>
          <w:tcPr>
            <w:tcW w:type="dxa" w:w="2376"/>
            <w:vAlign w:val="center"/>
            <w:tcMar>
              <w:top w:w="100" w:type="dxa"/>
              <w:left w:w="100" w:type="dxa"/>
              <w:bottom w:w="100" w:type="dxa"/>
              <w:right w:w="100" w:type="dxa"/>
            </w:tcMar>
            <w:shd w:fill="FFFFFF"/>
          </w:tcPr>
          <w:p>
            <w:pPr>
              <w:spacing w:after="60" w:line="259" w:lineRule="auto"/>
            </w:pPr>
            <w:r>
              <w:rPr>
                <w:b w:val="0"/>
                <w:sz w:val="19"/>
              </w:rPr>
              <w:t>10-Year Wealth Plan</w:t>
            </w:r>
          </w:p>
        </w:tc>
        <w:tc>
          <w:tcPr>
            <w:tcW w:type="dxa" w:w="5213"/>
            <w:vAlign w:val="center"/>
            <w:tcMar>
              <w:top w:w="100" w:type="dxa"/>
              <w:left w:w="100" w:type="dxa"/>
              <w:bottom w:w="100" w:type="dxa"/>
              <w:right w:w="100" w:type="dxa"/>
            </w:tcMar>
            <w:shd w:fill="FFFFFF"/>
          </w:tcPr>
          <w:p>
            <w:pPr>
              <w:spacing w:after="60" w:line="259" w:lineRule="auto"/>
            </w:pPr>
            <w:r>
              <w:rPr>
                <w:b w:val="0"/>
                <w:sz w:val="19"/>
              </w:rPr>
              <w:t>Strategies, assumptions, risks, timeline and review</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11</w:t>
            </w:r>
          </w:p>
        </w:tc>
        <w:tc>
          <w:tcPr>
            <w:tcW w:type="dxa" w:w="864"/>
            <w:vAlign w:val="center"/>
            <w:tcMar>
              <w:top w:w="100" w:type="dxa"/>
              <w:left w:w="100" w:type="dxa"/>
              <w:bottom w:w="100" w:type="dxa"/>
              <w:right w:w="100" w:type="dxa"/>
            </w:tcMar>
            <w:shd w:fill="F5F7F9"/>
          </w:tcPr>
          <w:p>
            <w:pPr>
              <w:spacing w:after="60" w:line="259" w:lineRule="auto"/>
            </w:pPr>
            <w:r>
              <w:rPr>
                <w:b w:val="0"/>
                <w:sz w:val="19"/>
              </w:rPr>
              <w:t>4</w:t>
            </w:r>
          </w:p>
        </w:tc>
        <w:tc>
          <w:tcPr>
            <w:tcW w:type="dxa" w:w="2376"/>
            <w:vAlign w:val="center"/>
            <w:tcMar>
              <w:top w:w="100" w:type="dxa"/>
              <w:left w:w="100" w:type="dxa"/>
              <w:bottom w:w="100" w:type="dxa"/>
              <w:right w:w="100" w:type="dxa"/>
            </w:tcMar>
            <w:shd w:fill="F5F7F9"/>
          </w:tcPr>
          <w:p>
            <w:pPr>
              <w:spacing w:after="60" w:line="259" w:lineRule="auto"/>
            </w:pPr>
            <w:r>
              <w:rPr>
                <w:b w:val="0"/>
                <w:sz w:val="19"/>
              </w:rPr>
              <w:t>Life and Legacy Plan</w:t>
            </w:r>
          </w:p>
        </w:tc>
        <w:tc>
          <w:tcPr>
            <w:tcW w:type="dxa" w:w="5213"/>
            <w:vAlign w:val="center"/>
            <w:tcMar>
              <w:top w:w="100" w:type="dxa"/>
              <w:left w:w="100" w:type="dxa"/>
              <w:bottom w:w="100" w:type="dxa"/>
              <w:right w:w="100" w:type="dxa"/>
            </w:tcMar>
            <w:shd w:fill="F5F7F9"/>
          </w:tcPr>
          <w:p>
            <w:pPr>
              <w:spacing w:after="60" w:line="259" w:lineRule="auto"/>
            </w:pPr>
            <w:r>
              <w:rPr>
                <w:b w:val="0"/>
                <w:sz w:val="19"/>
              </w:rPr>
              <w:t>Integration of wealth, leadership and legacy</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12</w:t>
            </w:r>
          </w:p>
        </w:tc>
        <w:tc>
          <w:tcPr>
            <w:tcW w:type="dxa" w:w="864"/>
            <w:vAlign w:val="center"/>
            <w:tcMar>
              <w:top w:w="100" w:type="dxa"/>
              <w:left w:w="100" w:type="dxa"/>
              <w:bottom w:w="100" w:type="dxa"/>
              <w:right w:w="100" w:type="dxa"/>
            </w:tcMar>
            <w:shd w:fill="FFFFFF"/>
          </w:tcPr>
          <w:p>
            <w:pPr>
              <w:spacing w:after="60" w:line="259" w:lineRule="auto"/>
            </w:pPr>
            <w:r>
              <w:rPr>
                <w:b w:val="0"/>
                <w:sz w:val="19"/>
              </w:rPr>
              <w:t>1</w:t>
            </w:r>
          </w:p>
        </w:tc>
        <w:tc>
          <w:tcPr>
            <w:tcW w:type="dxa" w:w="2376"/>
            <w:vAlign w:val="center"/>
            <w:tcMar>
              <w:top w:w="100" w:type="dxa"/>
              <w:left w:w="100" w:type="dxa"/>
              <w:bottom w:w="100" w:type="dxa"/>
              <w:right w:w="100" w:type="dxa"/>
            </w:tcMar>
            <w:shd w:fill="FFFFFF"/>
          </w:tcPr>
          <w:p>
            <w:pPr>
              <w:spacing w:after="60" w:line="259" w:lineRule="auto"/>
            </w:pPr>
            <w:r>
              <w:rPr>
                <w:b w:val="0"/>
                <w:sz w:val="19"/>
              </w:rPr>
              <w:t>Post-Matric Transition Plan</w:t>
            </w:r>
          </w:p>
        </w:tc>
        <w:tc>
          <w:tcPr>
            <w:tcW w:type="dxa" w:w="5213"/>
            <w:vAlign w:val="center"/>
            <w:tcMar>
              <w:top w:w="100" w:type="dxa"/>
              <w:left w:w="100" w:type="dxa"/>
              <w:bottom w:w="100" w:type="dxa"/>
              <w:right w:w="100" w:type="dxa"/>
            </w:tcMar>
            <w:shd w:fill="FFFFFF"/>
          </w:tcPr>
          <w:p>
            <w:pPr>
              <w:spacing w:after="60" w:line="259" w:lineRule="auto"/>
            </w:pPr>
            <w:r>
              <w:rPr>
                <w:b w:val="0"/>
                <w:sz w:val="19"/>
              </w:rPr>
              <w:t>Path, logistics, budget, assumptions and next steps</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12</w:t>
            </w:r>
          </w:p>
        </w:tc>
        <w:tc>
          <w:tcPr>
            <w:tcW w:type="dxa" w:w="864"/>
            <w:vAlign w:val="center"/>
            <w:tcMar>
              <w:top w:w="100" w:type="dxa"/>
              <w:left w:w="100" w:type="dxa"/>
              <w:bottom w:w="100" w:type="dxa"/>
              <w:right w:w="100" w:type="dxa"/>
            </w:tcMar>
            <w:shd w:fill="F5F7F9"/>
          </w:tcPr>
          <w:p>
            <w:pPr>
              <w:spacing w:after="60" w:line="259" w:lineRule="auto"/>
            </w:pPr>
            <w:r>
              <w:rPr>
                <w:b w:val="0"/>
                <w:sz w:val="19"/>
              </w:rPr>
              <w:t>2</w:t>
            </w:r>
          </w:p>
        </w:tc>
        <w:tc>
          <w:tcPr>
            <w:tcW w:type="dxa" w:w="2376"/>
            <w:vAlign w:val="center"/>
            <w:tcMar>
              <w:top w:w="100" w:type="dxa"/>
              <w:left w:w="100" w:type="dxa"/>
              <w:bottom w:w="100" w:type="dxa"/>
              <w:right w:w="100" w:type="dxa"/>
            </w:tcMar>
            <w:shd w:fill="F5F7F9"/>
          </w:tcPr>
          <w:p>
            <w:pPr>
              <w:spacing w:after="60" w:line="259" w:lineRule="auto"/>
            </w:pPr>
            <w:r>
              <w:rPr>
                <w:b w:val="0"/>
                <w:sz w:val="19"/>
              </w:rPr>
              <w:t>Career Launch Plan</w:t>
            </w:r>
          </w:p>
        </w:tc>
        <w:tc>
          <w:tcPr>
            <w:tcW w:type="dxa" w:w="5213"/>
            <w:vAlign w:val="center"/>
            <w:tcMar>
              <w:top w:w="100" w:type="dxa"/>
              <w:left w:w="100" w:type="dxa"/>
              <w:bottom w:w="100" w:type="dxa"/>
              <w:right w:w="100" w:type="dxa"/>
            </w:tcMar>
            <w:shd w:fill="F5F7F9"/>
          </w:tcPr>
          <w:p>
            <w:pPr>
              <w:spacing w:after="60" w:line="259" w:lineRule="auto"/>
            </w:pPr>
            <w:r>
              <w:rPr>
                <w:b w:val="0"/>
                <w:sz w:val="19"/>
              </w:rPr>
              <w:t>CV, communication, skills, income and relationships</w:t>
            </w:r>
          </w:p>
        </w:tc>
      </w:tr>
      <w:tr>
        <w:trPr>
          <w:cantSplit/>
        </w:trPr>
        <w:tc>
          <w:tcPr>
            <w:tcW w:type="dxa" w:w="1008"/>
            <w:vAlign w:val="center"/>
            <w:tcMar>
              <w:top w:w="100" w:type="dxa"/>
              <w:left w:w="100" w:type="dxa"/>
              <w:bottom w:w="100" w:type="dxa"/>
              <w:right w:w="100" w:type="dxa"/>
            </w:tcMar>
            <w:shd w:fill="FFFFFF"/>
          </w:tcPr>
          <w:p>
            <w:pPr>
              <w:spacing w:after="60" w:line="259" w:lineRule="auto"/>
            </w:pPr>
            <w:r>
              <w:rPr>
                <w:b w:val="0"/>
                <w:sz w:val="19"/>
              </w:rPr>
              <w:t>12</w:t>
            </w:r>
          </w:p>
        </w:tc>
        <w:tc>
          <w:tcPr>
            <w:tcW w:type="dxa" w:w="864"/>
            <w:vAlign w:val="center"/>
            <w:tcMar>
              <w:top w:w="100" w:type="dxa"/>
              <w:left w:w="100" w:type="dxa"/>
              <w:bottom w:w="100" w:type="dxa"/>
              <w:right w:w="100" w:type="dxa"/>
            </w:tcMar>
            <w:shd w:fill="FFFFFF"/>
          </w:tcPr>
          <w:p>
            <w:pPr>
              <w:spacing w:after="60" w:line="259" w:lineRule="auto"/>
            </w:pPr>
            <w:r>
              <w:rPr>
                <w:b w:val="0"/>
                <w:sz w:val="19"/>
              </w:rPr>
              <w:t>3</w:t>
            </w:r>
          </w:p>
        </w:tc>
        <w:tc>
          <w:tcPr>
            <w:tcW w:type="dxa" w:w="2376"/>
            <w:vAlign w:val="center"/>
            <w:tcMar>
              <w:top w:w="100" w:type="dxa"/>
              <w:left w:w="100" w:type="dxa"/>
              <w:bottom w:w="100" w:type="dxa"/>
              <w:right w:w="100" w:type="dxa"/>
            </w:tcMar>
            <w:shd w:fill="FFFFFF"/>
          </w:tcPr>
          <w:p>
            <w:pPr>
              <w:spacing w:after="60" w:line="259" w:lineRule="auto"/>
            </w:pPr>
            <w:r>
              <w:rPr>
                <w:b w:val="0"/>
                <w:sz w:val="19"/>
              </w:rPr>
              <w:t>Risk and Protection Plan</w:t>
            </w:r>
          </w:p>
        </w:tc>
        <w:tc>
          <w:tcPr>
            <w:tcW w:type="dxa" w:w="5213"/>
            <w:vAlign w:val="center"/>
            <w:tcMar>
              <w:top w:w="100" w:type="dxa"/>
              <w:left w:w="100" w:type="dxa"/>
              <w:bottom w:w="100" w:type="dxa"/>
              <w:right w:w="100" w:type="dxa"/>
            </w:tcMar>
            <w:shd w:fill="FFFFFF"/>
          </w:tcPr>
          <w:p>
            <w:pPr>
              <w:spacing w:after="60" w:line="259" w:lineRule="auto"/>
            </w:pPr>
            <w:r>
              <w:rPr>
                <w:b w:val="0"/>
                <w:sz w:val="19"/>
              </w:rPr>
              <w:t>Risk responses, evidence, clinics and dated handoff</w:t>
            </w:r>
          </w:p>
        </w:tc>
      </w:tr>
      <w:tr>
        <w:trPr>
          <w:cantSplit/>
        </w:trPr>
        <w:tc>
          <w:tcPr>
            <w:tcW w:type="dxa" w:w="1008"/>
            <w:vAlign w:val="center"/>
            <w:tcMar>
              <w:top w:w="100" w:type="dxa"/>
              <w:left w:w="100" w:type="dxa"/>
              <w:bottom w:w="100" w:type="dxa"/>
              <w:right w:w="100" w:type="dxa"/>
            </w:tcMar>
            <w:shd w:fill="F5F7F9"/>
          </w:tcPr>
          <w:p>
            <w:pPr>
              <w:spacing w:after="60" w:line="259" w:lineRule="auto"/>
            </w:pPr>
            <w:r>
              <w:rPr>
                <w:b w:val="0"/>
                <w:sz w:val="19"/>
              </w:rPr>
              <w:t>12</w:t>
            </w:r>
          </w:p>
        </w:tc>
        <w:tc>
          <w:tcPr>
            <w:tcW w:type="dxa" w:w="864"/>
            <w:vAlign w:val="center"/>
            <w:tcMar>
              <w:top w:w="100" w:type="dxa"/>
              <w:left w:w="100" w:type="dxa"/>
              <w:bottom w:w="100" w:type="dxa"/>
              <w:right w:w="100" w:type="dxa"/>
            </w:tcMar>
            <w:shd w:fill="F5F7F9"/>
          </w:tcPr>
          <w:p>
            <w:pPr>
              <w:spacing w:after="60" w:line="259" w:lineRule="auto"/>
            </w:pPr>
            <w:r>
              <w:rPr>
                <w:b w:val="0"/>
                <w:sz w:val="19"/>
              </w:rPr>
              <w:t>4</w:t>
            </w:r>
          </w:p>
        </w:tc>
        <w:tc>
          <w:tcPr>
            <w:tcW w:type="dxa" w:w="2376"/>
            <w:vAlign w:val="center"/>
            <w:tcMar>
              <w:top w:w="100" w:type="dxa"/>
              <w:left w:w="100" w:type="dxa"/>
              <w:bottom w:w="100" w:type="dxa"/>
              <w:right w:w="100" w:type="dxa"/>
            </w:tcMar>
            <w:shd w:fill="F5F7F9"/>
          </w:tcPr>
          <w:p>
            <w:pPr>
              <w:spacing w:after="60" w:line="259" w:lineRule="auto"/>
            </w:pPr>
            <w:r>
              <w:rPr>
                <w:b w:val="0"/>
                <w:sz w:val="19"/>
              </w:rPr>
              <w:t>Life Launch Plan</w:t>
            </w:r>
          </w:p>
        </w:tc>
        <w:tc>
          <w:tcPr>
            <w:tcW w:type="dxa" w:w="5213"/>
            <w:vAlign w:val="center"/>
            <w:tcMar>
              <w:top w:w="100" w:type="dxa"/>
              <w:left w:w="100" w:type="dxa"/>
              <w:bottom w:w="100" w:type="dxa"/>
              <w:right w:w="100" w:type="dxa"/>
            </w:tcMar>
            <w:shd w:fill="F5F7F9"/>
          </w:tcPr>
          <w:p>
            <w:pPr>
              <w:spacing w:after="60" w:line="259" w:lineRule="auto"/>
            </w:pPr>
            <w:r>
              <w:rPr>
                <w:b w:val="0"/>
                <w:sz w:val="19"/>
              </w:rPr>
              <w:t>Integrated transition, career, protection and reflection</w:t>
            </w:r>
          </w:p>
        </w:tc>
      </w:tr>
    </w:tbl>
    <w:p/>
    <w:p>
      <w:r>
        <w:t>These are assessment focal points drawn from the manuscripts, not a replacement timetable. Preserve each book’s detailed activities and portfolio lists. Confirm lesson duration, school timetable, term dates, and formal assessment requirements before turning this map into an ATP.</w:t>
      </w:r>
    </w:p>
    <w:p>
      <w:pPr>
        <w:pStyle w:val="Heading1"/>
        <w:pageBreakBefore/>
      </w:pPr>
      <w:r>
        <w:t>Proposed common portfolio rubric</w:t>
      </w:r>
    </w:p>
    <w:p>
      <w:r>
        <w:t>Score five criteria from 0 to 4 for a maximum of 20. Use the descriptors below consistently and record a brief reason for each score. A score concerns the work reviewed; it does not measure the learner’s worth, financial position, or future success.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341"/>
      </w:tblGrid>
      <w:tr>
        <w:trPr>
          <w:cantSplit/>
          <w:tblHeader/>
        </w:trPr>
        <w:tc>
          <w:tcPr>
            <w:tcW w:type="dxa" w:w="2088"/>
            <w:vAlign w:val="center"/>
            <w:tcMar>
              <w:top w:w="100" w:type="dxa"/>
              <w:left w:w="100" w:type="dxa"/>
              <w:bottom w:w="100" w:type="dxa"/>
              <w:right w:w="100" w:type="dxa"/>
            </w:tcMar>
            <w:shd w:fill="E8ECF0"/>
          </w:tcPr>
          <w:p>
            <w:pPr>
              <w:spacing w:after="60" w:line="259" w:lineRule="auto"/>
            </w:pPr>
            <w:r>
              <w:rPr>
                <w:b/>
                <w:sz w:val="19"/>
              </w:rPr>
              <w:t>Criterion</w:t>
            </w:r>
          </w:p>
        </w:tc>
        <w:tc>
          <w:tcPr>
            <w:tcW w:type="dxa" w:w="4032"/>
            <w:vAlign w:val="center"/>
            <w:tcMar>
              <w:top w:w="100" w:type="dxa"/>
              <w:left w:w="100" w:type="dxa"/>
              <w:bottom w:w="100" w:type="dxa"/>
              <w:right w:w="100" w:type="dxa"/>
            </w:tcMar>
            <w:shd w:fill="E8ECF0"/>
          </w:tcPr>
          <w:p>
            <w:pPr>
              <w:spacing w:after="60" w:line="259" w:lineRule="auto"/>
            </w:pPr>
            <w:r>
              <w:rPr>
                <w:b/>
                <w:sz w:val="19"/>
              </w:rPr>
              <w:t>What to look for</w:t>
            </w:r>
          </w:p>
        </w:tc>
        <w:tc>
          <w:tcPr>
            <w:tcW w:type="dxa" w:w="3341"/>
            <w:vAlign w:val="center"/>
            <w:tcMar>
              <w:top w:w="100" w:type="dxa"/>
              <w:left w:w="100" w:type="dxa"/>
              <w:bottom w:w="100" w:type="dxa"/>
              <w:right w:w="100" w:type="dxa"/>
            </w:tcMar>
            <w:shd w:fill="E8ECF0"/>
          </w:tcPr>
          <w:p>
            <w:pPr>
              <w:spacing w:after="60" w:line="259" w:lineRule="auto"/>
            </w:pPr>
            <w:r>
              <w:rPr>
                <w:b/>
                <w:sz w:val="19"/>
              </w:rPr>
              <w:t>Review question</w:t>
            </w:r>
          </w:p>
        </w:tc>
      </w:tr>
      <w:tr>
        <w:trPr>
          <w:cantSplit/>
        </w:trPr>
        <w:tc>
          <w:tcPr>
            <w:tcW w:type="dxa" w:w="2088"/>
            <w:vAlign w:val="center"/>
            <w:tcMar>
              <w:top w:w="100" w:type="dxa"/>
              <w:left w:w="100" w:type="dxa"/>
              <w:bottom w:w="100" w:type="dxa"/>
              <w:right w:w="100" w:type="dxa"/>
            </w:tcMar>
            <w:shd w:fill="FFFFFF"/>
          </w:tcPr>
          <w:p>
            <w:pPr>
              <w:spacing w:after="60" w:line="259" w:lineRule="auto"/>
            </w:pPr>
            <w:r>
              <w:rPr>
                <w:b w:val="0"/>
                <w:sz w:val="19"/>
              </w:rPr>
              <w:t>Purpose and understanding</w:t>
            </w:r>
          </w:p>
        </w:tc>
        <w:tc>
          <w:tcPr>
            <w:tcW w:type="dxa" w:w="4032"/>
            <w:vAlign w:val="center"/>
            <w:tcMar>
              <w:top w:w="100" w:type="dxa"/>
              <w:left w:w="100" w:type="dxa"/>
              <w:bottom w:w="100" w:type="dxa"/>
              <w:right w:w="100" w:type="dxa"/>
            </w:tcMar>
            <w:shd w:fill="FFFFFF"/>
          </w:tcPr>
          <w:p>
            <w:pPr>
              <w:spacing w:after="60" w:line="259" w:lineRule="auto"/>
            </w:pPr>
            <w:r>
              <w:rPr>
                <w:b w:val="0"/>
                <w:sz w:val="19"/>
              </w:rPr>
              <w:t>A clear purpose and accurate explanation of the relevant concepts.</w:t>
            </w:r>
          </w:p>
        </w:tc>
        <w:tc>
          <w:tcPr>
            <w:tcW w:type="dxa" w:w="3341"/>
            <w:vAlign w:val="center"/>
            <w:tcMar>
              <w:top w:w="100" w:type="dxa"/>
              <w:left w:w="100" w:type="dxa"/>
              <w:bottom w:w="100" w:type="dxa"/>
              <w:right w:w="100" w:type="dxa"/>
            </w:tcMar>
            <w:shd w:fill="FFFFFF"/>
          </w:tcPr>
          <w:p>
            <w:pPr>
              <w:spacing w:after="60" w:line="259" w:lineRule="auto"/>
            </w:pPr>
            <w:r>
              <w:rPr>
                <w:b w:val="0"/>
                <w:sz w:val="19"/>
              </w:rPr>
              <w:t>What are you trying to do, and why?</w:t>
            </w:r>
          </w:p>
        </w:tc>
      </w:tr>
      <w:tr>
        <w:trPr>
          <w:cantSplit/>
        </w:trPr>
        <w:tc>
          <w:tcPr>
            <w:tcW w:type="dxa" w:w="2088"/>
            <w:vAlign w:val="center"/>
            <w:tcMar>
              <w:top w:w="100" w:type="dxa"/>
              <w:left w:w="100" w:type="dxa"/>
              <w:bottom w:w="100" w:type="dxa"/>
              <w:right w:w="100" w:type="dxa"/>
            </w:tcMar>
            <w:shd w:fill="F5F7F9"/>
          </w:tcPr>
          <w:p>
            <w:pPr>
              <w:spacing w:after="60" w:line="259" w:lineRule="auto"/>
            </w:pPr>
            <w:r>
              <w:rPr>
                <w:b w:val="0"/>
                <w:sz w:val="19"/>
              </w:rPr>
              <w:t>Evidence and assumptions</w:t>
            </w:r>
          </w:p>
        </w:tc>
        <w:tc>
          <w:tcPr>
            <w:tcW w:type="dxa" w:w="4032"/>
            <w:vAlign w:val="center"/>
            <w:tcMar>
              <w:top w:w="100" w:type="dxa"/>
              <w:left w:w="100" w:type="dxa"/>
              <w:bottom w:w="100" w:type="dxa"/>
              <w:right w:w="100" w:type="dxa"/>
            </w:tcMar>
            <w:shd w:fill="F5F7F9"/>
          </w:tcPr>
          <w:p>
            <w:pPr>
              <w:spacing w:after="60" w:line="259" w:lineRule="auto"/>
            </w:pPr>
            <w:r>
              <w:rPr>
                <w:b w:val="0"/>
                <w:sz w:val="19"/>
              </w:rPr>
              <w:t>Evidence is traceable; estimates, simulations and pending information are labelled.</w:t>
            </w:r>
          </w:p>
        </w:tc>
        <w:tc>
          <w:tcPr>
            <w:tcW w:type="dxa" w:w="3341"/>
            <w:vAlign w:val="center"/>
            <w:tcMar>
              <w:top w:w="100" w:type="dxa"/>
              <w:left w:w="100" w:type="dxa"/>
              <w:bottom w:w="100" w:type="dxa"/>
              <w:right w:w="100" w:type="dxa"/>
            </w:tcMar>
            <w:shd w:fill="F5F7F9"/>
          </w:tcPr>
          <w:p>
            <w:pPr>
              <w:spacing w:after="60" w:line="259" w:lineRule="auto"/>
            </w:pPr>
            <w:r>
              <w:rPr>
                <w:b w:val="0"/>
                <w:sz w:val="19"/>
              </w:rPr>
              <w:t>What supports this claim, and what remains uncertain?</w:t>
            </w:r>
          </w:p>
        </w:tc>
      </w:tr>
      <w:tr>
        <w:trPr>
          <w:cantSplit/>
        </w:trPr>
        <w:tc>
          <w:tcPr>
            <w:tcW w:type="dxa" w:w="2088"/>
            <w:vAlign w:val="center"/>
            <w:tcMar>
              <w:top w:w="100" w:type="dxa"/>
              <w:left w:w="100" w:type="dxa"/>
              <w:bottom w:w="100" w:type="dxa"/>
              <w:right w:w="100" w:type="dxa"/>
            </w:tcMar>
            <w:shd w:fill="FFFFFF"/>
          </w:tcPr>
          <w:p>
            <w:pPr>
              <w:spacing w:after="60" w:line="259" w:lineRule="auto"/>
            </w:pPr>
            <w:r>
              <w:rPr>
                <w:b w:val="0"/>
                <w:sz w:val="19"/>
              </w:rPr>
              <w:t>Reasoning and choices</w:t>
            </w:r>
          </w:p>
        </w:tc>
        <w:tc>
          <w:tcPr>
            <w:tcW w:type="dxa" w:w="4032"/>
            <w:vAlign w:val="center"/>
            <w:tcMar>
              <w:top w:w="100" w:type="dxa"/>
              <w:left w:w="100" w:type="dxa"/>
              <w:bottom w:w="100" w:type="dxa"/>
              <w:right w:w="100" w:type="dxa"/>
            </w:tcMar>
            <w:shd w:fill="FFFFFF"/>
          </w:tcPr>
          <w:p>
            <w:pPr>
              <w:spacing w:after="60" w:line="259" w:lineRule="auto"/>
            </w:pPr>
            <w:r>
              <w:rPr>
                <w:b w:val="0"/>
                <w:sz w:val="19"/>
              </w:rPr>
              <w:t>The learner explains trade-offs, constraints, alternatives and consequences.</w:t>
            </w:r>
          </w:p>
        </w:tc>
        <w:tc>
          <w:tcPr>
            <w:tcW w:type="dxa" w:w="3341"/>
            <w:vAlign w:val="center"/>
            <w:tcMar>
              <w:top w:w="100" w:type="dxa"/>
              <w:left w:w="100" w:type="dxa"/>
              <w:bottom w:w="100" w:type="dxa"/>
              <w:right w:w="100" w:type="dxa"/>
            </w:tcMar>
            <w:shd w:fill="FFFFFF"/>
          </w:tcPr>
          <w:p>
            <w:pPr>
              <w:spacing w:after="60" w:line="259" w:lineRule="auto"/>
            </w:pPr>
            <w:r>
              <w:rPr>
                <w:b w:val="0"/>
                <w:sz w:val="19"/>
              </w:rPr>
              <w:t>Why this choice rather than another?</w:t>
            </w:r>
          </w:p>
        </w:tc>
      </w:tr>
      <w:tr>
        <w:trPr>
          <w:cantSplit/>
        </w:trPr>
        <w:tc>
          <w:tcPr>
            <w:tcW w:type="dxa" w:w="2088"/>
            <w:vAlign w:val="center"/>
            <w:tcMar>
              <w:top w:w="100" w:type="dxa"/>
              <w:left w:w="100" w:type="dxa"/>
              <w:bottom w:w="100" w:type="dxa"/>
              <w:right w:w="100" w:type="dxa"/>
            </w:tcMar>
            <w:shd w:fill="F5F7F9"/>
          </w:tcPr>
          <w:p>
            <w:pPr>
              <w:spacing w:after="60" w:line="259" w:lineRule="auto"/>
            </w:pPr>
            <w:r>
              <w:rPr>
                <w:b w:val="0"/>
                <w:sz w:val="19"/>
              </w:rPr>
              <w:t>Action and adaptation</w:t>
            </w:r>
          </w:p>
        </w:tc>
        <w:tc>
          <w:tcPr>
            <w:tcW w:type="dxa" w:w="4032"/>
            <w:vAlign w:val="center"/>
            <w:tcMar>
              <w:top w:w="100" w:type="dxa"/>
              <w:left w:w="100" w:type="dxa"/>
              <w:bottom w:w="100" w:type="dxa"/>
              <w:right w:w="100" w:type="dxa"/>
            </w:tcMar>
            <w:shd w:fill="F5F7F9"/>
          </w:tcPr>
          <w:p>
            <w:pPr>
              <w:spacing w:after="60" w:line="259" w:lineRule="auto"/>
            </w:pPr>
            <w:r>
              <w:rPr>
                <w:b w:val="0"/>
                <w:sz w:val="19"/>
              </w:rPr>
              <w:t>A workable action or rehearsal, reflection on its result, and a justified revision.</w:t>
            </w:r>
          </w:p>
        </w:tc>
        <w:tc>
          <w:tcPr>
            <w:tcW w:type="dxa" w:w="3341"/>
            <w:vAlign w:val="center"/>
            <w:tcMar>
              <w:top w:w="100" w:type="dxa"/>
              <w:left w:w="100" w:type="dxa"/>
              <w:bottom w:w="100" w:type="dxa"/>
              <w:right w:w="100" w:type="dxa"/>
            </w:tcMar>
            <w:shd w:fill="F5F7F9"/>
          </w:tcPr>
          <w:p>
            <w:pPr>
              <w:spacing w:after="60" w:line="259" w:lineRule="auto"/>
            </w:pPr>
            <w:r>
              <w:rPr>
                <w:b w:val="0"/>
                <w:sz w:val="19"/>
              </w:rPr>
              <w:t>What happened, and what changed because of it?</w:t>
            </w:r>
          </w:p>
        </w:tc>
      </w:tr>
      <w:tr>
        <w:trPr>
          <w:cantSplit/>
        </w:trPr>
        <w:tc>
          <w:tcPr>
            <w:tcW w:type="dxa" w:w="2088"/>
            <w:vAlign w:val="center"/>
            <w:tcMar>
              <w:top w:w="100" w:type="dxa"/>
              <w:left w:w="100" w:type="dxa"/>
              <w:bottom w:w="100" w:type="dxa"/>
              <w:right w:w="100" w:type="dxa"/>
            </w:tcMar>
            <w:shd w:fill="FFFFFF"/>
          </w:tcPr>
          <w:p>
            <w:pPr>
              <w:spacing w:after="60" w:line="259" w:lineRule="auto"/>
            </w:pPr>
            <w:r>
              <w:rPr>
                <w:b w:val="0"/>
                <w:sz w:val="19"/>
              </w:rPr>
              <w:t>Communication and review</w:t>
            </w:r>
          </w:p>
        </w:tc>
        <w:tc>
          <w:tcPr>
            <w:tcW w:type="dxa" w:w="4032"/>
            <w:vAlign w:val="center"/>
            <w:tcMar>
              <w:top w:w="100" w:type="dxa"/>
              <w:left w:w="100" w:type="dxa"/>
              <w:bottom w:w="100" w:type="dxa"/>
              <w:right w:w="100" w:type="dxa"/>
            </w:tcMar>
            <w:shd w:fill="FFFFFF"/>
          </w:tcPr>
          <w:p>
            <w:pPr>
              <w:spacing w:after="60" w:line="259" w:lineRule="auto"/>
            </w:pPr>
            <w:r>
              <w:rPr>
                <w:b w:val="0"/>
                <w:sz w:val="19"/>
              </w:rPr>
              <w:t>The work is coherent, dated, readable, private information protected, and a next review is clear.</w:t>
            </w:r>
          </w:p>
        </w:tc>
        <w:tc>
          <w:tcPr>
            <w:tcW w:type="dxa" w:w="3341"/>
            <w:vAlign w:val="center"/>
            <w:tcMar>
              <w:top w:w="100" w:type="dxa"/>
              <w:left w:w="100" w:type="dxa"/>
              <w:bottom w:w="100" w:type="dxa"/>
              <w:right w:w="100" w:type="dxa"/>
            </w:tcMar>
            <w:shd w:fill="FFFFFF"/>
          </w:tcPr>
          <w:p>
            <w:pPr>
              <w:spacing w:after="60" w:line="259" w:lineRule="auto"/>
            </w:pPr>
            <w:r>
              <w:rPr>
                <w:b w:val="0"/>
                <w:sz w:val="19"/>
              </w:rPr>
              <w:t>Can another reader follow your next step and limitation?</w:t>
            </w:r>
          </w:p>
        </w:tc>
      </w:tr>
    </w:tbl>
    <w:p/>
    <w:p>
      <w:pPr>
        <w:pStyle w:val="Heading2"/>
      </w:pPr>
      <w:r>
        <w:t>0  No assessable evidence</w:t>
      </w:r>
    </w:p>
    <w:p>
      <w:r>
        <w:t>The criterion cannot yet be assessed because relevant work is absent. Record what is needed and offer an accessible route to provide it.</w:t>
      </w:r>
    </w:p>
    <w:p>
      <w:pPr>
        <w:pStyle w:val="Heading2"/>
      </w:pPr>
      <w:r>
        <w:t>1  Emerging</w:t>
      </w:r>
    </w:p>
    <w:p>
      <w:r>
        <w:t>Some relevant work is present, but the explanation is unclear, important assumptions are hidden, or the learner needs substantial prompting.</w:t>
      </w:r>
    </w:p>
    <w:p>
      <w:pPr>
        <w:pStyle w:val="Heading2"/>
      </w:pPr>
      <w:r>
        <w:t>2  Developing</w:t>
      </w:r>
    </w:p>
    <w:p>
      <w:r>
        <w:t>The main idea is clear and some evidence is supplied. Gaps remain in reasoning, feasibility, labelling or review.</w:t>
      </w:r>
    </w:p>
    <w:p>
      <w:pPr>
        <w:pStyle w:val="Heading2"/>
      </w:pPr>
      <w:r>
        <w:t>3  Secure</w:t>
      </w:r>
    </w:p>
    <w:p>
      <w:r>
        <w:t>The work is coherent and supported. The learner explains choices, recognises limits and can identify a sensible next action with little prompting.</w:t>
      </w:r>
    </w:p>
    <w:p>
      <w:pPr>
        <w:pStyle w:val="Heading2"/>
      </w:pPr>
      <w:r>
        <w:t>4  Well substantiated</w:t>
      </w:r>
    </w:p>
    <w:p>
      <w:r>
        <w:t>The learner compares options, uses traceable evidence, tests an important assumption, and makes a justified revision while explaining what remains unproven.</w:t>
      </w:r>
    </w:p>
    <w:p>
      <w:r>
        <w:t>Apply age-appropriate expectations. Grade 8 work can use a small observation and straightforward explanation. Grade 9 adds community and enterprise reasoning. Grade 10 connects systems and assumptions. Grade 11 examines leverage, leadership and longer horizons. Grade 12 integrates practical transition decisions and protection responses. More pages or larger amounts of money do not by themselves justify a higher score.</w:t>
      </w:r>
    </w:p>
    <w:p>
      <w:pPr>
        <w:pStyle w:val="Heading1"/>
      </w:pPr>
      <w:r>
        <w:t>Reviewing the Grade 10 workshop additions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456"/>
        <w:gridCol w:w="5213"/>
      </w:tblGrid>
      <w:tr>
        <w:trPr>
          <w:cantSplit/>
          <w:tblHeader/>
        </w:trPr>
        <w:tc>
          <w:tcPr>
            <w:tcW w:type="dxa" w:w="792"/>
            <w:vAlign w:val="center"/>
            <w:tcMar>
              <w:top w:w="100" w:type="dxa"/>
              <w:left w:w="100" w:type="dxa"/>
              <w:bottom w:w="100" w:type="dxa"/>
              <w:right w:w="100" w:type="dxa"/>
            </w:tcMar>
            <w:shd w:fill="E8ECF0"/>
          </w:tcPr>
          <w:p>
            <w:pPr>
              <w:spacing w:after="60" w:line="259" w:lineRule="auto"/>
            </w:pPr>
            <w:r>
              <w:rPr>
                <w:b/>
                <w:sz w:val="19"/>
              </w:rPr>
              <w:t>No.</w:t>
            </w:r>
          </w:p>
        </w:tc>
        <w:tc>
          <w:tcPr>
            <w:tcW w:type="dxa" w:w="3456"/>
            <w:vAlign w:val="center"/>
            <w:tcMar>
              <w:top w:w="100" w:type="dxa"/>
              <w:left w:w="100" w:type="dxa"/>
              <w:bottom w:w="100" w:type="dxa"/>
              <w:right w:w="100" w:type="dxa"/>
            </w:tcMar>
            <w:shd w:fill="E8ECF0"/>
          </w:tcPr>
          <w:p>
            <w:pPr>
              <w:spacing w:after="60" w:line="259" w:lineRule="auto"/>
            </w:pPr>
            <w:r>
              <w:rPr>
                <w:b/>
                <w:sz w:val="19"/>
              </w:rPr>
              <w:t>Evidence</w:t>
            </w:r>
          </w:p>
        </w:tc>
        <w:tc>
          <w:tcPr>
            <w:tcW w:type="dxa" w:w="5213"/>
            <w:vAlign w:val="center"/>
            <w:tcMar>
              <w:top w:w="100" w:type="dxa"/>
              <w:left w:w="100" w:type="dxa"/>
              <w:bottom w:w="100" w:type="dxa"/>
              <w:right w:w="100" w:type="dxa"/>
            </w:tcMar>
            <w:shd w:fill="E8ECF0"/>
          </w:tcPr>
          <w:p>
            <w:pPr>
              <w:spacing w:after="60" w:line="259" w:lineRule="auto"/>
            </w:pPr>
            <w:r>
              <w:rPr>
                <w:b/>
                <w:sz w:val="19"/>
              </w:rPr>
              <w:t>Accept when</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70</w:t>
            </w:r>
          </w:p>
        </w:tc>
        <w:tc>
          <w:tcPr>
            <w:tcW w:type="dxa" w:w="3456"/>
            <w:vAlign w:val="center"/>
            <w:tcMar>
              <w:top w:w="100" w:type="dxa"/>
              <w:left w:w="100" w:type="dxa"/>
              <w:bottom w:w="100" w:type="dxa"/>
              <w:right w:w="100" w:type="dxa"/>
            </w:tcMar>
            <w:shd w:fill="FFFFFF"/>
          </w:tcPr>
          <w:p>
            <w:pPr>
              <w:spacing w:after="60" w:line="259" w:lineRule="auto"/>
            </w:pPr>
            <w:r>
              <w:rPr>
                <w:b w:val="0"/>
                <w:sz w:val="19"/>
              </w:rPr>
              <w:t>Vision and three goal records</w:t>
            </w:r>
          </w:p>
        </w:tc>
        <w:tc>
          <w:tcPr>
            <w:tcW w:type="dxa" w:w="5213"/>
            <w:vAlign w:val="center"/>
            <w:tcMar>
              <w:top w:w="100" w:type="dxa"/>
              <w:left w:w="100" w:type="dxa"/>
              <w:bottom w:w="100" w:type="dxa"/>
              <w:right w:w="100" w:type="dxa"/>
            </w:tcMar>
            <w:shd w:fill="FFFFFF"/>
          </w:tcPr>
          <w:p>
            <w:pPr>
              <w:spacing w:after="60" w:line="259" w:lineRule="auto"/>
            </w:pPr>
            <w:r>
              <w:rPr>
                <w:b w:val="0"/>
                <w:sz w:val="19"/>
              </w:rPr>
              <w:t>Purpose, trade-off, first action and review are explicit.</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71</w:t>
            </w:r>
          </w:p>
        </w:tc>
        <w:tc>
          <w:tcPr>
            <w:tcW w:type="dxa" w:w="3456"/>
            <w:vAlign w:val="center"/>
            <w:tcMar>
              <w:top w:w="100" w:type="dxa"/>
              <w:left w:w="100" w:type="dxa"/>
              <w:bottom w:w="100" w:type="dxa"/>
              <w:right w:w="100" w:type="dxa"/>
            </w:tcMar>
            <w:shd w:fill="F5F7F9"/>
          </w:tcPr>
          <w:p>
            <w:pPr>
              <w:spacing w:after="60" w:line="259" w:lineRule="auto"/>
            </w:pPr>
            <w:r>
              <w:rPr>
                <w:b w:val="0"/>
                <w:sz w:val="19"/>
              </w:rPr>
              <w:t>Income worksheet and investment comparison</w:t>
            </w:r>
          </w:p>
        </w:tc>
        <w:tc>
          <w:tcPr>
            <w:tcW w:type="dxa" w:w="5213"/>
            <w:vAlign w:val="center"/>
            <w:tcMar>
              <w:top w:w="100" w:type="dxa"/>
              <w:left w:w="100" w:type="dxa"/>
              <w:bottom w:w="100" w:type="dxa"/>
              <w:right w:w="100" w:type="dxa"/>
            </w:tcMar>
            <w:shd w:fill="F5F7F9"/>
          </w:tcPr>
          <w:p>
            <w:pPr>
              <w:spacing w:after="60" w:line="259" w:lineRule="auto"/>
            </w:pPr>
            <w:r>
              <w:rPr>
                <w:b w:val="0"/>
                <w:sz w:val="19"/>
              </w:rPr>
              <w:t>Costs and uncertainty are visible; current claims are sourced or marked unverified.</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72</w:t>
            </w:r>
          </w:p>
        </w:tc>
        <w:tc>
          <w:tcPr>
            <w:tcW w:type="dxa" w:w="3456"/>
            <w:vAlign w:val="center"/>
            <w:tcMar>
              <w:top w:w="100" w:type="dxa"/>
              <w:left w:w="100" w:type="dxa"/>
              <w:bottom w:w="100" w:type="dxa"/>
              <w:right w:w="100" w:type="dxa"/>
            </w:tcMar>
            <w:shd w:fill="FFFFFF"/>
          </w:tcPr>
          <w:p>
            <w:pPr>
              <w:spacing w:after="60" w:line="259" w:lineRule="auto"/>
            </w:pPr>
            <w:r>
              <w:rPr>
                <w:b w:val="0"/>
                <w:sz w:val="19"/>
              </w:rPr>
              <w:t>Risk responses and long-term question list</w:t>
            </w:r>
          </w:p>
        </w:tc>
        <w:tc>
          <w:tcPr>
            <w:tcW w:type="dxa" w:w="5213"/>
            <w:vAlign w:val="center"/>
            <w:tcMar>
              <w:top w:w="100" w:type="dxa"/>
              <w:left w:w="100" w:type="dxa"/>
              <w:bottom w:w="100" w:type="dxa"/>
              <w:right w:w="100" w:type="dxa"/>
            </w:tcMar>
            <w:shd w:fill="FFFFFF"/>
          </w:tcPr>
          <w:p>
            <w:pPr>
              <w:spacing w:after="60" w:line="259" w:lineRule="auto"/>
            </w:pPr>
            <w:r>
              <w:rPr>
                <w:b w:val="0"/>
                <w:sz w:val="19"/>
              </w:rPr>
              <w:t>Priorities are explained and decisions needing qualified help are identified.</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73</w:t>
            </w:r>
          </w:p>
        </w:tc>
        <w:tc>
          <w:tcPr>
            <w:tcW w:type="dxa" w:w="3456"/>
            <w:vAlign w:val="center"/>
            <w:tcMar>
              <w:top w:w="100" w:type="dxa"/>
              <w:left w:w="100" w:type="dxa"/>
              <w:bottom w:w="100" w:type="dxa"/>
              <w:right w:w="100" w:type="dxa"/>
            </w:tcMar>
            <w:shd w:fill="F5F7F9"/>
          </w:tcPr>
          <w:p>
            <w:pPr>
              <w:spacing w:after="60" w:line="259" w:lineRule="auto"/>
            </w:pPr>
            <w:r>
              <w:rPr>
                <w:b w:val="0"/>
                <w:sz w:val="19"/>
              </w:rPr>
              <w:t>Feedback and revision record</w:t>
            </w:r>
          </w:p>
        </w:tc>
        <w:tc>
          <w:tcPr>
            <w:tcW w:type="dxa" w:w="5213"/>
            <w:vAlign w:val="center"/>
            <w:tcMar>
              <w:top w:w="100" w:type="dxa"/>
              <w:left w:w="100" w:type="dxa"/>
              <w:bottom w:w="100" w:type="dxa"/>
              <w:right w:w="100" w:type="dxa"/>
            </w:tcMar>
            <w:shd w:fill="F5F7F9"/>
          </w:tcPr>
          <w:p>
            <w:pPr>
              <w:spacing w:after="60" w:line="259" w:lineRule="auto"/>
            </w:pPr>
            <w:r>
              <w:rPr>
                <w:b w:val="0"/>
                <w:sz w:val="19"/>
              </w:rPr>
              <w:t>Changes are linked to specific feedback or evidence.</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74</w:t>
            </w:r>
          </w:p>
        </w:tc>
        <w:tc>
          <w:tcPr>
            <w:tcW w:type="dxa" w:w="3456"/>
            <w:vAlign w:val="center"/>
            <w:tcMar>
              <w:top w:w="100" w:type="dxa"/>
              <w:left w:w="100" w:type="dxa"/>
              <w:bottom w:w="100" w:type="dxa"/>
              <w:right w:w="100" w:type="dxa"/>
            </w:tcMar>
            <w:shd w:fill="FFFFFF"/>
          </w:tcPr>
          <w:p>
            <w:pPr>
              <w:spacing w:after="60" w:line="259" w:lineRule="auto"/>
            </w:pPr>
            <w:r>
              <w:rPr>
                <w:b w:val="0"/>
                <w:sz w:val="19"/>
              </w:rPr>
              <w:t>Compiled plan and presentation outline</w:t>
            </w:r>
          </w:p>
        </w:tc>
        <w:tc>
          <w:tcPr>
            <w:tcW w:type="dxa" w:w="5213"/>
            <w:vAlign w:val="center"/>
            <w:tcMar>
              <w:top w:w="100" w:type="dxa"/>
              <w:left w:w="100" w:type="dxa"/>
              <w:bottom w:w="100" w:type="dxa"/>
              <w:right w:w="100" w:type="dxa"/>
            </w:tcMar>
            <w:shd w:fill="FFFFFF"/>
          </w:tcPr>
          <w:p>
            <w:pPr>
              <w:spacing w:after="60" w:line="259" w:lineRule="auto"/>
            </w:pPr>
            <w:r>
              <w:rPr>
                <w:b w:val="0"/>
                <w:sz w:val="19"/>
              </w:rPr>
              <w:t>Sections agree, evidence is labelled, and the next action is easy to locate.</w:t>
            </w:r>
          </w:p>
        </w:tc>
      </w:tr>
    </w:tbl>
    <w:p/>
    <w:p>
      <w:r>
        <w:t>Lessons 70–74 expand the source’s single workshop summary. Do not give separate marks simply for producing five folders. Use the common rubric on the final plan and use the workshop evidence to support the assessment. Record unresolved source-checking questions before any actual product or commitment decision.</w:t>
      </w:r>
    </w:p>
    <w:p>
      <w:pPr>
        <w:pStyle w:val="Heading1"/>
      </w:pPr>
      <w:r>
        <w:t>Reviewing the Grade 12 protection clinics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456"/>
        <w:gridCol w:w="5213"/>
      </w:tblGrid>
      <w:tr>
        <w:trPr>
          <w:cantSplit/>
          <w:tblHeader/>
        </w:trPr>
        <w:tc>
          <w:tcPr>
            <w:tcW w:type="dxa" w:w="792"/>
            <w:vAlign w:val="center"/>
            <w:tcMar>
              <w:top w:w="100" w:type="dxa"/>
              <w:left w:w="100" w:type="dxa"/>
              <w:bottom w:w="100" w:type="dxa"/>
              <w:right w:w="100" w:type="dxa"/>
            </w:tcMar>
            <w:shd w:fill="E8ECF0"/>
          </w:tcPr>
          <w:p>
            <w:pPr>
              <w:spacing w:after="60" w:line="259" w:lineRule="auto"/>
            </w:pPr>
            <w:r>
              <w:rPr>
                <w:b/>
                <w:sz w:val="19"/>
              </w:rPr>
              <w:t>No.</w:t>
            </w:r>
          </w:p>
        </w:tc>
        <w:tc>
          <w:tcPr>
            <w:tcW w:type="dxa" w:w="3456"/>
            <w:vAlign w:val="center"/>
            <w:tcMar>
              <w:top w:w="100" w:type="dxa"/>
              <w:left w:w="100" w:type="dxa"/>
              <w:bottom w:w="100" w:type="dxa"/>
              <w:right w:w="100" w:type="dxa"/>
            </w:tcMar>
            <w:shd w:fill="E8ECF0"/>
          </w:tcPr>
          <w:p>
            <w:pPr>
              <w:spacing w:after="60" w:line="259" w:lineRule="auto"/>
            </w:pPr>
            <w:r>
              <w:rPr>
                <w:b/>
                <w:sz w:val="19"/>
              </w:rPr>
              <w:t>Evidence</w:t>
            </w:r>
          </w:p>
        </w:tc>
        <w:tc>
          <w:tcPr>
            <w:tcW w:type="dxa" w:w="5213"/>
            <w:vAlign w:val="center"/>
            <w:tcMar>
              <w:top w:w="100" w:type="dxa"/>
              <w:left w:w="100" w:type="dxa"/>
              <w:bottom w:w="100" w:type="dxa"/>
              <w:right w:w="100" w:type="dxa"/>
            </w:tcMar>
            <w:shd w:fill="E8ECF0"/>
          </w:tcPr>
          <w:p>
            <w:pPr>
              <w:spacing w:after="60" w:line="259" w:lineRule="auto"/>
            </w:pPr>
            <w:r>
              <w:rPr>
                <w:b/>
                <w:sz w:val="19"/>
              </w:rPr>
              <w:t>Accept when</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53</w:t>
            </w:r>
          </w:p>
        </w:tc>
        <w:tc>
          <w:tcPr>
            <w:tcW w:type="dxa" w:w="3456"/>
            <w:vAlign w:val="center"/>
            <w:tcMar>
              <w:top w:w="100" w:type="dxa"/>
              <w:left w:w="100" w:type="dxa"/>
              <w:bottom w:w="100" w:type="dxa"/>
              <w:right w:w="100" w:type="dxa"/>
            </w:tcMar>
            <w:shd w:fill="FFFFFF"/>
          </w:tcPr>
          <w:p>
            <w:pPr>
              <w:spacing w:after="60" w:line="259" w:lineRule="auto"/>
            </w:pPr>
            <w:r>
              <w:rPr>
                <w:b w:val="0"/>
                <w:sz w:val="19"/>
              </w:rPr>
              <w:t>Feedback-to-action record</w:t>
            </w:r>
          </w:p>
        </w:tc>
        <w:tc>
          <w:tcPr>
            <w:tcW w:type="dxa" w:w="5213"/>
            <w:vAlign w:val="center"/>
            <w:tcMar>
              <w:top w:w="100" w:type="dxa"/>
              <w:left w:w="100" w:type="dxa"/>
              <w:bottom w:w="100" w:type="dxa"/>
              <w:right w:w="100" w:type="dxa"/>
            </w:tcMar>
            <w:shd w:fill="FFFFFF"/>
          </w:tcPr>
          <w:p>
            <w:pPr>
              <w:spacing w:after="60" w:line="259" w:lineRule="auto"/>
            </w:pPr>
            <w:r>
              <w:rPr>
                <w:b w:val="0"/>
                <w:sz w:val="19"/>
              </w:rPr>
              <w:t>Completed, planned and blocked actions are distinguished.</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54</w:t>
            </w:r>
          </w:p>
        </w:tc>
        <w:tc>
          <w:tcPr>
            <w:tcW w:type="dxa" w:w="3456"/>
            <w:vAlign w:val="center"/>
            <w:tcMar>
              <w:top w:w="100" w:type="dxa"/>
              <w:left w:w="100" w:type="dxa"/>
              <w:bottom w:w="100" w:type="dxa"/>
              <w:right w:w="100" w:type="dxa"/>
            </w:tcMar>
            <w:shd w:fill="F5F7F9"/>
          </w:tcPr>
          <w:p>
            <w:pPr>
              <w:spacing w:after="60" w:line="259" w:lineRule="auto"/>
            </w:pPr>
            <w:r>
              <w:rPr>
                <w:b w:val="0"/>
                <w:sz w:val="19"/>
              </w:rPr>
              <w:t>Emergency scenario rehearsal</w:t>
            </w:r>
          </w:p>
        </w:tc>
        <w:tc>
          <w:tcPr>
            <w:tcW w:type="dxa" w:w="5213"/>
            <w:vAlign w:val="center"/>
            <w:tcMar>
              <w:top w:w="100" w:type="dxa"/>
              <w:left w:w="100" w:type="dxa"/>
              <w:bottom w:w="100" w:type="dxa"/>
              <w:right w:w="100" w:type="dxa"/>
            </w:tcMar>
            <w:shd w:fill="F5F7F9"/>
          </w:tcPr>
          <w:p>
            <w:pPr>
              <w:spacing w:after="60" w:line="259" w:lineRule="auto"/>
            </w:pPr>
            <w:r>
              <w:rPr>
                <w:b w:val="0"/>
                <w:sz w:val="19"/>
              </w:rPr>
              <w:t>Priorities and an alternative route are credible.</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55</w:t>
            </w:r>
          </w:p>
        </w:tc>
        <w:tc>
          <w:tcPr>
            <w:tcW w:type="dxa" w:w="3456"/>
            <w:vAlign w:val="center"/>
            <w:tcMar>
              <w:top w:w="100" w:type="dxa"/>
              <w:left w:w="100" w:type="dxa"/>
              <w:bottom w:w="100" w:type="dxa"/>
              <w:right w:w="100" w:type="dxa"/>
            </w:tcMar>
            <w:shd w:fill="FFFFFF"/>
          </w:tcPr>
          <w:p>
            <w:pPr>
              <w:spacing w:after="60" w:line="259" w:lineRule="auto"/>
            </w:pPr>
            <w:r>
              <w:rPr>
                <w:b w:val="0"/>
                <w:sz w:val="19"/>
              </w:rPr>
              <w:t>Fictional commitment comparison</w:t>
            </w:r>
          </w:p>
        </w:tc>
        <w:tc>
          <w:tcPr>
            <w:tcW w:type="dxa" w:w="5213"/>
            <w:vAlign w:val="center"/>
            <w:tcMar>
              <w:top w:w="100" w:type="dxa"/>
              <w:left w:w="100" w:type="dxa"/>
              <w:bottom w:w="100" w:type="dxa"/>
              <w:right w:w="100" w:type="dxa"/>
            </w:tcMar>
            <w:shd w:fill="FFFFFF"/>
          </w:tcPr>
          <w:p>
            <w:pPr>
              <w:spacing w:after="60" w:line="259" w:lineRule="auto"/>
            </w:pPr>
            <w:r>
              <w:rPr>
                <w:b w:val="0"/>
                <w:sz w:val="19"/>
              </w:rPr>
              <w:t>Unknown costs or conditions are identified before a decision.</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56</w:t>
            </w:r>
          </w:p>
        </w:tc>
        <w:tc>
          <w:tcPr>
            <w:tcW w:type="dxa" w:w="3456"/>
            <w:vAlign w:val="center"/>
            <w:tcMar>
              <w:top w:w="100" w:type="dxa"/>
              <w:left w:w="100" w:type="dxa"/>
              <w:bottom w:w="100" w:type="dxa"/>
              <w:right w:w="100" w:type="dxa"/>
            </w:tcMar>
            <w:shd w:fill="F5F7F9"/>
          </w:tcPr>
          <w:p>
            <w:pPr>
              <w:spacing w:after="60" w:line="259" w:lineRule="auto"/>
            </w:pPr>
            <w:r>
              <w:rPr>
                <w:b w:val="0"/>
                <w:sz w:val="19"/>
              </w:rPr>
              <w:t>Fictional digital map and review</w:t>
            </w:r>
          </w:p>
        </w:tc>
        <w:tc>
          <w:tcPr>
            <w:tcW w:type="dxa" w:w="5213"/>
            <w:vAlign w:val="center"/>
            <w:tcMar>
              <w:top w:w="100" w:type="dxa"/>
              <w:left w:w="100" w:type="dxa"/>
              <w:bottom w:w="100" w:type="dxa"/>
              <w:right w:w="100" w:type="dxa"/>
            </w:tcMar>
            <w:shd w:fill="F5F7F9"/>
          </w:tcPr>
          <w:p>
            <w:pPr>
              <w:spacing w:after="60" w:line="259" w:lineRule="auto"/>
            </w:pPr>
            <w:r>
              <w:rPr>
                <w:b w:val="0"/>
                <w:sz w:val="19"/>
              </w:rPr>
              <w:t>Recovery is considered and credentials are excluded.</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57</w:t>
            </w:r>
          </w:p>
        </w:tc>
        <w:tc>
          <w:tcPr>
            <w:tcW w:type="dxa" w:w="3456"/>
            <w:vAlign w:val="center"/>
            <w:tcMar>
              <w:top w:w="100" w:type="dxa"/>
              <w:left w:w="100" w:type="dxa"/>
              <w:bottom w:w="100" w:type="dxa"/>
              <w:right w:w="100" w:type="dxa"/>
            </w:tcMar>
            <w:shd w:fill="FFFFFF"/>
          </w:tcPr>
          <w:p>
            <w:pPr>
              <w:spacing w:after="60" w:line="259" w:lineRule="auto"/>
            </w:pPr>
            <w:r>
              <w:rPr>
                <w:b w:val="0"/>
                <w:sz w:val="19"/>
              </w:rPr>
              <w:t>Fictional fraud response</w:t>
            </w:r>
          </w:p>
        </w:tc>
        <w:tc>
          <w:tcPr>
            <w:tcW w:type="dxa" w:w="5213"/>
            <w:vAlign w:val="center"/>
            <w:tcMar>
              <w:top w:w="100" w:type="dxa"/>
              <w:left w:w="100" w:type="dxa"/>
              <w:bottom w:w="100" w:type="dxa"/>
              <w:right w:w="100" w:type="dxa"/>
            </w:tcMar>
            <w:shd w:fill="FFFFFF"/>
          </w:tcPr>
          <w:p>
            <w:pPr>
              <w:spacing w:after="60" w:line="259" w:lineRule="auto"/>
            </w:pPr>
            <w:r>
              <w:rPr>
                <w:b w:val="0"/>
                <w:sz w:val="19"/>
              </w:rPr>
              <w:t>Verification and help routes are independent and current or explicitly unverified.</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58</w:t>
            </w:r>
          </w:p>
        </w:tc>
        <w:tc>
          <w:tcPr>
            <w:tcW w:type="dxa" w:w="3456"/>
            <w:vAlign w:val="center"/>
            <w:tcMar>
              <w:top w:w="100" w:type="dxa"/>
              <w:left w:w="100" w:type="dxa"/>
              <w:bottom w:w="100" w:type="dxa"/>
              <w:right w:w="100" w:type="dxa"/>
            </w:tcMar>
            <w:shd w:fill="F5F7F9"/>
          </w:tcPr>
          <w:p>
            <w:pPr>
              <w:spacing w:after="60" w:line="259" w:lineRule="auto"/>
            </w:pPr>
            <w:r>
              <w:rPr>
                <w:b w:val="0"/>
                <w:sz w:val="19"/>
              </w:rPr>
              <w:t>Redacted schedule and adjustment</w:t>
            </w:r>
          </w:p>
        </w:tc>
        <w:tc>
          <w:tcPr>
            <w:tcW w:type="dxa" w:w="5213"/>
            <w:vAlign w:val="center"/>
            <w:tcMar>
              <w:top w:w="100" w:type="dxa"/>
              <w:left w:w="100" w:type="dxa"/>
              <w:bottom w:w="100" w:type="dxa"/>
              <w:right w:w="100" w:type="dxa"/>
            </w:tcMar>
            <w:shd w:fill="F5F7F9"/>
          </w:tcPr>
          <w:p>
            <w:pPr>
              <w:spacing w:after="60" w:line="259" w:lineRule="auto"/>
            </w:pPr>
            <w:r>
              <w:rPr>
                <w:b w:val="0"/>
                <w:sz w:val="19"/>
              </w:rPr>
              <w:t>Capacity and structural constraints are recognised.</w:t>
            </w:r>
          </w:p>
        </w:tc>
      </w:tr>
      <w:tr>
        <w:trPr>
          <w:cantSplit/>
        </w:trPr>
        <w:tc>
          <w:tcPr>
            <w:tcW w:type="dxa" w:w="792"/>
            <w:vAlign w:val="center"/>
            <w:tcMar>
              <w:top w:w="100" w:type="dxa"/>
              <w:left w:w="100" w:type="dxa"/>
              <w:bottom w:w="100" w:type="dxa"/>
              <w:right w:w="100" w:type="dxa"/>
            </w:tcMar>
            <w:shd w:fill="FFFFFF"/>
          </w:tcPr>
          <w:p>
            <w:pPr>
              <w:spacing w:after="60" w:line="259" w:lineRule="auto"/>
            </w:pPr>
            <w:r>
              <w:rPr>
                <w:b w:val="0"/>
                <w:sz w:val="19"/>
              </w:rPr>
              <w:t>59</w:t>
            </w:r>
          </w:p>
        </w:tc>
        <w:tc>
          <w:tcPr>
            <w:tcW w:type="dxa" w:w="3456"/>
            <w:vAlign w:val="center"/>
            <w:tcMar>
              <w:top w:w="100" w:type="dxa"/>
              <w:left w:w="100" w:type="dxa"/>
              <w:bottom w:w="100" w:type="dxa"/>
              <w:right w:w="100" w:type="dxa"/>
            </w:tcMar>
            <w:shd w:fill="FFFFFF"/>
          </w:tcPr>
          <w:p>
            <w:pPr>
              <w:spacing w:after="60" w:line="259" w:lineRule="auto"/>
            </w:pPr>
            <w:r>
              <w:rPr>
                <w:b w:val="0"/>
                <w:sz w:val="19"/>
              </w:rPr>
              <w:t>Two scenario tests and revision</w:t>
            </w:r>
          </w:p>
        </w:tc>
        <w:tc>
          <w:tcPr>
            <w:tcW w:type="dxa" w:w="5213"/>
            <w:vAlign w:val="center"/>
            <w:tcMar>
              <w:top w:w="100" w:type="dxa"/>
              <w:left w:w="100" w:type="dxa"/>
              <w:bottom w:w="100" w:type="dxa"/>
              <w:right w:w="100" w:type="dxa"/>
            </w:tcMar>
            <w:shd w:fill="FFFFFF"/>
          </w:tcPr>
          <w:p>
            <w:pPr>
              <w:spacing w:after="60" w:line="259" w:lineRule="auto"/>
            </w:pPr>
            <w:r>
              <w:rPr>
                <w:b w:val="0"/>
                <w:sz w:val="19"/>
              </w:rPr>
              <w:t>A failure signal and the limits of the simulation are stated.</w:t>
            </w:r>
          </w:p>
        </w:tc>
      </w:tr>
      <w:tr>
        <w:trPr>
          <w:cantSplit/>
        </w:trPr>
        <w:tc>
          <w:tcPr>
            <w:tcW w:type="dxa" w:w="792"/>
            <w:vAlign w:val="center"/>
            <w:tcMar>
              <w:top w:w="100" w:type="dxa"/>
              <w:left w:w="100" w:type="dxa"/>
              <w:bottom w:w="100" w:type="dxa"/>
              <w:right w:w="100" w:type="dxa"/>
            </w:tcMar>
            <w:shd w:fill="F5F7F9"/>
          </w:tcPr>
          <w:p>
            <w:pPr>
              <w:spacing w:after="60" w:line="259" w:lineRule="auto"/>
            </w:pPr>
            <w:r>
              <w:rPr>
                <w:b w:val="0"/>
                <w:sz w:val="19"/>
              </w:rPr>
              <w:t>60</w:t>
            </w:r>
          </w:p>
        </w:tc>
        <w:tc>
          <w:tcPr>
            <w:tcW w:type="dxa" w:w="3456"/>
            <w:vAlign w:val="center"/>
            <w:tcMar>
              <w:top w:w="100" w:type="dxa"/>
              <w:left w:w="100" w:type="dxa"/>
              <w:bottom w:w="100" w:type="dxa"/>
              <w:right w:w="100" w:type="dxa"/>
            </w:tcMar>
            <w:shd w:fill="F5F7F9"/>
          </w:tcPr>
          <w:p>
            <w:pPr>
              <w:spacing w:after="60" w:line="259" w:lineRule="auto"/>
            </w:pPr>
            <w:r>
              <w:rPr>
                <w:b w:val="0"/>
                <w:sz w:val="19"/>
              </w:rPr>
              <w:t>Portfolio and one-page handoff</w:t>
            </w:r>
          </w:p>
        </w:tc>
        <w:tc>
          <w:tcPr>
            <w:tcW w:type="dxa" w:w="5213"/>
            <w:vAlign w:val="center"/>
            <w:tcMar>
              <w:top w:w="100" w:type="dxa"/>
              <w:left w:w="100" w:type="dxa"/>
              <w:bottom w:w="100" w:type="dxa"/>
              <w:right w:w="100" w:type="dxa"/>
            </w:tcMar>
            <w:shd w:fill="F5F7F9"/>
          </w:tcPr>
          <w:p>
            <w:pPr>
              <w:spacing w:after="60" w:line="259" w:lineRule="auto"/>
            </w:pPr>
            <w:r>
              <w:rPr>
                <w:b w:val="0"/>
                <w:sz w:val="19"/>
              </w:rPr>
              <w:t>Evidence, pending questions and next review are clear.</w:t>
            </w:r>
          </w:p>
        </w:tc>
      </w:tr>
    </w:tbl>
    <w:p/>
    <w:p>
      <w:r>
        <w:t>These clinics are new teaching content authored for this checkpoint. They close the 53–60 sequence gap without renumbering the source’s Term 4 lessons. The source presentation in Lesson 52 becomes an initial presentation and reflection, followed by practice and a final handoff. No clinic requires purchasing a product, borrowing, signing a contract, creating a real emergency, or exposing private information.</w:t>
      </w:r>
    </w:p>
    <w:p>
      <w:pPr>
        <w:pStyle w:val="Heading1"/>
      </w:pPr>
      <w:r>
        <w:t>Grade 9 mock exam verification</w:t>
      </w:r>
    </w:p>
    <w:p>
      <w:r>
        <w:t>The revised Grade 9 source contains four term mock exams. Their stated section structure is Paper 1 with 60 marks and Paper 2 with 40 marks: Sections A, B and C carry 10, 20 and 30 marks; Sections D, E and F carry 16, 12 and 12 marks. These stated section totals add to 100. This check is limited to the printed section totals; it does not yet validate every question, answer, cognitive classification or marking allocation.</w:t>
      </w:r>
    </w:p>
    <w:p>
      <w:r>
        <w:t>The Term 3 mock exam and closing text were misplaced after Lesson 58, interrupting Term 4. The checkpoint moves the whole closing, exam and Term 4 introduction block before Lesson 55. All its content and tables are retained. The Term 3 source also contains marking guidance in the learner file. Use it for self-checking only after an attempt; prepare a separate teacher version before treating the paper as a controlled assessment.</w:t>
      </w:r>
    </w:p>
    <w:p>
      <w:r>
        <w:t>The reviewed Grades 8, 10, 11 and 12 do not contain a comparably labelled term mock-exam set. Their activities and capstones support portfolio assessment, but this guide does not claim to supply complete formal papers and memoranda for those grades.</w:t>
      </w:r>
    </w:p>
    <w:p>
      <w:pPr>
        <w:pStyle w:val="Heading1"/>
      </w:pPr>
      <w:r>
        <w:t>Assessment record</w:t>
      </w:r>
    </w:p>
    <w:p>
      <w:r>
        <w:t>Use one record per portfolio review. Keep learner identifiers to the minimum needed by the school or programme. Obtain any required consent through the school’s normal process; this template does not establish consent or programme approval.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6797"/>
      </w:tblGrid>
      <w:tr>
        <w:trPr>
          <w:cantSplit/>
          <w:tblHeader/>
        </w:trPr>
        <w:tc>
          <w:tcPr>
            <w:tcW w:type="dxa" w:w="2664"/>
            <w:vAlign w:val="center"/>
            <w:tcMar>
              <w:top w:w="100" w:type="dxa"/>
              <w:left w:w="100" w:type="dxa"/>
              <w:bottom w:w="100" w:type="dxa"/>
              <w:right w:w="100" w:type="dxa"/>
            </w:tcMar>
            <w:shd w:fill="E8ECF0"/>
          </w:tcPr>
          <w:p>
            <w:pPr>
              <w:spacing w:after="60" w:line="259" w:lineRule="auto"/>
            </w:pPr>
            <w:r>
              <w:rPr>
                <w:b/>
                <w:sz w:val="19"/>
              </w:rPr>
              <w:t>Field</w:t>
            </w:r>
          </w:p>
        </w:tc>
        <w:tc>
          <w:tcPr>
            <w:tcW w:type="dxa" w:w="6797"/>
            <w:vAlign w:val="center"/>
            <w:tcMar>
              <w:top w:w="100" w:type="dxa"/>
              <w:left w:w="100" w:type="dxa"/>
              <w:bottom w:w="100" w:type="dxa"/>
              <w:right w:w="100" w:type="dxa"/>
            </w:tcMar>
            <w:shd w:fill="E8ECF0"/>
          </w:tcPr>
          <w:p>
            <w:pPr>
              <w:spacing w:after="60" w:line="259" w:lineRule="auto"/>
            </w:pPr>
            <w:r>
              <w:rPr>
                <w:b/>
                <w:sz w:val="19"/>
              </w:rPr>
              <w:t>Record</w:t>
            </w:r>
          </w:p>
        </w:tc>
      </w:tr>
      <w:tr>
        <w:trPr>
          <w:cantSplit/>
        </w:trPr>
        <w:tc>
          <w:tcPr>
            <w:tcW w:type="dxa" w:w="2664"/>
            <w:vAlign w:val="center"/>
            <w:tcMar>
              <w:top w:w="100" w:type="dxa"/>
              <w:left w:w="100" w:type="dxa"/>
              <w:bottom w:w="100" w:type="dxa"/>
              <w:right w:w="100" w:type="dxa"/>
            </w:tcMar>
            <w:shd w:fill="FFFFFF"/>
          </w:tcPr>
          <w:p>
            <w:pPr>
              <w:spacing w:after="60" w:line="259" w:lineRule="auto"/>
            </w:pPr>
            <w:r>
              <w:rPr>
                <w:b w:val="0"/>
                <w:sz w:val="19"/>
              </w:rPr>
              <w:t>Learner or school reference</w:t>
            </w:r>
          </w:p>
        </w:tc>
        <w:tc>
          <w:tcPr>
            <w:tcW w:type="dxa" w:w="6797"/>
            <w:vAlign w:val="center"/>
            <w:tcMar>
              <w:top w:w="100" w:type="dxa"/>
              <w:left w:w="100" w:type="dxa"/>
              <w:bottom w:w="100" w:type="dxa"/>
              <w:right w:w="100" w:type="dxa"/>
            </w:tcMar>
            <w:shd w:fill="FFFFFF"/>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5F7F9"/>
          </w:tcPr>
          <w:p>
            <w:pPr>
              <w:spacing w:after="60" w:line="259" w:lineRule="auto"/>
            </w:pPr>
            <w:r>
              <w:rPr>
                <w:b w:val="0"/>
                <w:sz w:val="19"/>
              </w:rPr>
              <w:t>Grade and term</w:t>
            </w:r>
          </w:p>
        </w:tc>
        <w:tc>
          <w:tcPr>
            <w:tcW w:type="dxa" w:w="6797"/>
            <w:vAlign w:val="center"/>
            <w:tcMar>
              <w:top w:w="100" w:type="dxa"/>
              <w:left w:w="100" w:type="dxa"/>
              <w:bottom w:w="100" w:type="dxa"/>
              <w:right w:w="100" w:type="dxa"/>
            </w:tcMar>
            <w:shd w:fill="F5F7F9"/>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FFFFF"/>
          </w:tcPr>
          <w:p>
            <w:pPr>
              <w:spacing w:after="60" w:line="259" w:lineRule="auto"/>
            </w:pPr>
            <w:r>
              <w:rPr>
                <w:b w:val="0"/>
                <w:sz w:val="19"/>
              </w:rPr>
              <w:t>Task and version reviewed</w:t>
            </w:r>
          </w:p>
        </w:tc>
        <w:tc>
          <w:tcPr>
            <w:tcW w:type="dxa" w:w="6797"/>
            <w:vAlign w:val="center"/>
            <w:tcMar>
              <w:top w:w="100" w:type="dxa"/>
              <w:left w:w="100" w:type="dxa"/>
              <w:bottom w:w="100" w:type="dxa"/>
              <w:right w:w="100" w:type="dxa"/>
            </w:tcMar>
            <w:shd w:fill="FFFFFF"/>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5F7F9"/>
          </w:tcPr>
          <w:p>
            <w:pPr>
              <w:spacing w:after="60" w:line="259" w:lineRule="auto"/>
            </w:pPr>
            <w:r>
              <w:rPr>
                <w:b w:val="0"/>
                <w:sz w:val="19"/>
              </w:rPr>
              <w:t>Evidence type</w:t>
            </w:r>
          </w:p>
        </w:tc>
        <w:tc>
          <w:tcPr>
            <w:tcW w:type="dxa" w:w="6797"/>
            <w:vAlign w:val="center"/>
            <w:tcMar>
              <w:top w:w="100" w:type="dxa"/>
              <w:left w:w="100" w:type="dxa"/>
              <w:bottom w:w="100" w:type="dxa"/>
              <w:right w:w="100" w:type="dxa"/>
            </w:tcMar>
            <w:shd w:fill="F5F7F9"/>
          </w:tcPr>
          <w:p>
            <w:pPr>
              <w:spacing w:after="60" w:line="259" w:lineRule="auto"/>
            </w:pPr>
            <w:r>
              <w:rPr>
                <w:b w:val="0"/>
                <w:sz w:val="19"/>
              </w:rPr>
              <w:t>Real action / simulation / written plan / mixed</w:t>
            </w:r>
          </w:p>
        </w:tc>
      </w:tr>
      <w:tr>
        <w:trPr>
          <w:cantSplit/>
        </w:trPr>
        <w:tc>
          <w:tcPr>
            <w:tcW w:type="dxa" w:w="2664"/>
            <w:vAlign w:val="center"/>
            <w:tcMar>
              <w:top w:w="100" w:type="dxa"/>
              <w:left w:w="100" w:type="dxa"/>
              <w:bottom w:w="100" w:type="dxa"/>
              <w:right w:w="100" w:type="dxa"/>
            </w:tcMar>
            <w:shd w:fill="FFFFFF"/>
          </w:tcPr>
          <w:p>
            <w:pPr>
              <w:spacing w:after="60" w:line="259" w:lineRule="auto"/>
            </w:pPr>
            <w:r>
              <w:rPr>
                <w:b w:val="0"/>
                <w:sz w:val="19"/>
              </w:rPr>
              <w:t>Scores</w:t>
            </w:r>
          </w:p>
        </w:tc>
        <w:tc>
          <w:tcPr>
            <w:tcW w:type="dxa" w:w="6797"/>
            <w:vAlign w:val="center"/>
            <w:tcMar>
              <w:top w:w="100" w:type="dxa"/>
              <w:left w:w="100" w:type="dxa"/>
              <w:bottom w:w="100" w:type="dxa"/>
              <w:right w:w="100" w:type="dxa"/>
            </w:tcMar>
            <w:shd w:fill="FFFFFF"/>
          </w:tcPr>
          <w:p>
            <w:pPr>
              <w:spacing w:after="60" w:line="259" w:lineRule="auto"/>
            </w:pPr>
            <w:r>
              <w:rPr>
                <w:b w:val="0"/>
                <w:sz w:val="19"/>
              </w:rPr>
              <w:t>Purpose __/4; evidence __/4; reasoning __/4; action __/4; communication __/4</w:t>
            </w:r>
          </w:p>
        </w:tc>
      </w:tr>
      <w:tr>
        <w:trPr>
          <w:cantSplit/>
        </w:trPr>
        <w:tc>
          <w:tcPr>
            <w:tcW w:type="dxa" w:w="2664"/>
            <w:vAlign w:val="center"/>
            <w:tcMar>
              <w:top w:w="100" w:type="dxa"/>
              <w:left w:w="100" w:type="dxa"/>
              <w:bottom w:w="100" w:type="dxa"/>
              <w:right w:w="100" w:type="dxa"/>
            </w:tcMar>
            <w:shd w:fill="F5F7F9"/>
          </w:tcPr>
          <w:p>
            <w:pPr>
              <w:spacing w:after="60" w:line="259" w:lineRule="auto"/>
            </w:pPr>
            <w:r>
              <w:rPr>
                <w:b w:val="0"/>
                <w:sz w:val="19"/>
              </w:rPr>
              <w:t>Total</w:t>
            </w:r>
          </w:p>
        </w:tc>
        <w:tc>
          <w:tcPr>
            <w:tcW w:type="dxa" w:w="6797"/>
            <w:vAlign w:val="center"/>
            <w:tcMar>
              <w:top w:w="100" w:type="dxa"/>
              <w:left w:w="100" w:type="dxa"/>
              <w:bottom w:w="100" w:type="dxa"/>
              <w:right w:w="100" w:type="dxa"/>
            </w:tcMar>
            <w:shd w:fill="F5F7F9"/>
          </w:tcPr>
          <w:p>
            <w:pPr>
              <w:spacing w:after="60" w:line="259" w:lineRule="auto"/>
            </w:pPr>
            <w:r>
              <w:rPr>
                <w:b w:val="0"/>
                <w:sz w:val="19"/>
              </w:rPr>
              <w:t>____ / 20</w:t>
            </w:r>
          </w:p>
        </w:tc>
      </w:tr>
      <w:tr>
        <w:trPr>
          <w:cantSplit/>
        </w:trPr>
        <w:tc>
          <w:tcPr>
            <w:tcW w:type="dxa" w:w="2664"/>
            <w:vAlign w:val="center"/>
            <w:tcMar>
              <w:top w:w="100" w:type="dxa"/>
              <w:left w:w="100" w:type="dxa"/>
              <w:bottom w:w="100" w:type="dxa"/>
              <w:right w:w="100" w:type="dxa"/>
            </w:tcMar>
            <w:shd w:fill="FFFFFF"/>
          </w:tcPr>
          <w:p>
            <w:pPr>
              <w:spacing w:after="60" w:line="259" w:lineRule="auto"/>
            </w:pPr>
            <w:r>
              <w:rPr>
                <w:b w:val="0"/>
                <w:sz w:val="19"/>
              </w:rPr>
              <w:t>Strength supported by evidence</w:t>
            </w:r>
          </w:p>
        </w:tc>
        <w:tc>
          <w:tcPr>
            <w:tcW w:type="dxa" w:w="6797"/>
            <w:vAlign w:val="center"/>
            <w:tcMar>
              <w:top w:w="100" w:type="dxa"/>
              <w:left w:w="100" w:type="dxa"/>
              <w:bottom w:w="100" w:type="dxa"/>
              <w:right w:w="100" w:type="dxa"/>
            </w:tcMar>
            <w:shd w:fill="FFFFFF"/>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5F7F9"/>
          </w:tcPr>
          <w:p>
            <w:pPr>
              <w:spacing w:after="60" w:line="259" w:lineRule="auto"/>
            </w:pPr>
            <w:r>
              <w:rPr>
                <w:b w:val="0"/>
                <w:sz w:val="19"/>
              </w:rPr>
              <w:t>Gap or limitation</w:t>
            </w:r>
          </w:p>
        </w:tc>
        <w:tc>
          <w:tcPr>
            <w:tcW w:type="dxa" w:w="6797"/>
            <w:vAlign w:val="center"/>
            <w:tcMar>
              <w:top w:w="100" w:type="dxa"/>
              <w:left w:w="100" w:type="dxa"/>
              <w:bottom w:w="100" w:type="dxa"/>
              <w:right w:w="100" w:type="dxa"/>
            </w:tcMar>
            <w:shd w:fill="F5F7F9"/>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FFFFF"/>
          </w:tcPr>
          <w:p>
            <w:pPr>
              <w:spacing w:after="60" w:line="259" w:lineRule="auto"/>
            </w:pPr>
            <w:r>
              <w:rPr>
                <w:b w:val="0"/>
                <w:sz w:val="19"/>
              </w:rPr>
              <w:t>Next action and support</w:t>
            </w:r>
          </w:p>
        </w:tc>
        <w:tc>
          <w:tcPr>
            <w:tcW w:type="dxa" w:w="6797"/>
            <w:vAlign w:val="center"/>
            <w:tcMar>
              <w:top w:w="100" w:type="dxa"/>
              <w:left w:w="100" w:type="dxa"/>
              <w:bottom w:w="100" w:type="dxa"/>
              <w:right w:w="100" w:type="dxa"/>
            </w:tcMar>
            <w:shd w:fill="FFFFFF"/>
          </w:tcPr>
          <w:p>
            <w:pPr>
              <w:spacing w:after="60" w:line="259" w:lineRule="auto"/>
            </w:pPr>
            <w:r>
              <w:rPr>
                <w:b w:val="0"/>
                <w:sz w:val="19"/>
              </w:rPr>
              <w:t>____________________________________________</w:t>
            </w:r>
          </w:p>
        </w:tc>
      </w:tr>
      <w:tr>
        <w:trPr>
          <w:cantSplit/>
        </w:trPr>
        <w:tc>
          <w:tcPr>
            <w:tcW w:type="dxa" w:w="2664"/>
            <w:vAlign w:val="center"/>
            <w:tcMar>
              <w:top w:w="100" w:type="dxa"/>
              <w:left w:w="100" w:type="dxa"/>
              <w:bottom w:w="100" w:type="dxa"/>
              <w:right w:w="100" w:type="dxa"/>
            </w:tcMar>
            <w:shd w:fill="F5F7F9"/>
          </w:tcPr>
          <w:p>
            <w:pPr>
              <w:spacing w:after="60" w:line="259" w:lineRule="auto"/>
            </w:pPr>
            <w:r>
              <w:rPr>
                <w:b w:val="0"/>
                <w:sz w:val="19"/>
              </w:rPr>
              <w:t>Review date and reviewer</w:t>
            </w:r>
          </w:p>
        </w:tc>
        <w:tc>
          <w:tcPr>
            <w:tcW w:type="dxa" w:w="6797"/>
            <w:vAlign w:val="center"/>
            <w:tcMar>
              <w:top w:w="100" w:type="dxa"/>
              <w:left w:w="100" w:type="dxa"/>
              <w:bottom w:w="100" w:type="dxa"/>
              <w:right w:w="100" w:type="dxa"/>
            </w:tcMar>
            <w:shd w:fill="F5F7F9"/>
          </w:tcPr>
          <w:p>
            <w:pPr>
              <w:spacing w:after="60" w:line="259" w:lineRule="auto"/>
            </w:pPr>
            <w:r>
              <w:rPr>
                <w:b w:val="0"/>
                <w:sz w:val="19"/>
              </w:rPr>
              <w:t>____________________________________________</w:t>
            </w:r>
          </w:p>
        </w:tc>
      </w:tr>
    </w:tbl>
    <w:p/>
    <w:p>
      <w:pPr>
        <w:pStyle w:val="Heading1"/>
      </w:pPr>
      <w:r>
        <w:t>Remaining verification before formal release</w:t>
      </w:r>
    </w:p>
    <w:p>
      <w:r>
        <w:t>Verify the manuscript’s curriculum references against authoritative documents. Codes written in the books should not be represented as official until matched to an official source. Review age-appropriate expectations and contact time with educators, and moderate the proposed rubric against real learner work.</w:t>
      </w:r>
    </w:p>
    <w:p>
      <w:r>
        <w:t>Check every formal assessment question and memorandum. Grades 8, 10, 11 and 12 still need complete formal assessment packages if that is part of the intended school product. Review the Grade 12 repeated Term 4 themes against the final teaching plan before deciding which are deliberate revisits and which need further editorial development.</w:t>
      </w:r>
    </w:p>
    <w:p>
      <w:r>
        <w:t>Check current financial and legal statements separately. This checkpoint preserves those source statements; it does not certify them. Provider conditions, thresholds, eligibility, rights and obligations need authoritative current verification before release.</w:t>
      </w:r>
    </w:p>
    <w:p>
      <w:r>
        <w:t>Validate learning outcomes through a pilot. A completed manuscript, a completed portfolio, and evidence of changed behaviour are separate milestones. Keep a record of learner understanding, educator feedback, accessibility constraints and revisions after use.</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Assessment Checkpoint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