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0A0C" w14:textId="77777777" w:rsidR="00730D50" w:rsidRDefault="00730D50" w:rsidP="0019447F">
      <w:pPr>
        <w:pStyle w:val="Title"/>
        <w:jc w:val="center"/>
      </w:pPr>
    </w:p>
    <w:p w14:paraId="3FB14B59" w14:textId="77777777" w:rsidR="00730D50" w:rsidRDefault="00730D50" w:rsidP="0019447F">
      <w:pPr>
        <w:pStyle w:val="Title"/>
        <w:jc w:val="center"/>
      </w:pPr>
    </w:p>
    <w:p w14:paraId="0FA458C5" w14:textId="77777777" w:rsidR="0019447F" w:rsidRDefault="0019447F" w:rsidP="0019447F">
      <w:pPr>
        <w:pStyle w:val="Title"/>
        <w:jc w:val="center"/>
      </w:pPr>
      <w:r>
        <w:t>Capewell Timing Device</w:t>
      </w:r>
    </w:p>
    <w:p w14:paraId="2EEE4353" w14:textId="77777777" w:rsidR="00730D50" w:rsidRDefault="00730D50" w:rsidP="00730D50">
      <w:pPr>
        <w:jc w:val="center"/>
        <w:rPr>
          <w:sz w:val="32"/>
        </w:rPr>
      </w:pPr>
      <w:r>
        <w:rPr>
          <w:sz w:val="32"/>
        </w:rPr>
        <w:t>ME Team 9</w:t>
      </w:r>
    </w:p>
    <w:p w14:paraId="0599A51E" w14:textId="77777777" w:rsidR="00730D50" w:rsidRPr="00730D50" w:rsidRDefault="00730D50" w:rsidP="00730D50">
      <w:pPr>
        <w:spacing w:after="0"/>
        <w:ind w:left="1440" w:firstLine="720"/>
        <w:rPr>
          <w:sz w:val="32"/>
        </w:rPr>
      </w:pPr>
      <w:r w:rsidRPr="00730D50">
        <w:rPr>
          <w:sz w:val="32"/>
        </w:rPr>
        <w:t>Members:</w:t>
      </w:r>
    </w:p>
    <w:p w14:paraId="72601AD4" w14:textId="77777777" w:rsidR="00730D50" w:rsidRPr="00730D50" w:rsidRDefault="00730D50" w:rsidP="00730D50">
      <w:pPr>
        <w:spacing w:after="0"/>
        <w:jc w:val="center"/>
        <w:rPr>
          <w:sz w:val="24"/>
        </w:rPr>
      </w:pPr>
      <w:r w:rsidRPr="00730D50">
        <w:rPr>
          <w:sz w:val="24"/>
        </w:rPr>
        <w:t>Jaileen Algarin</w:t>
      </w:r>
    </w:p>
    <w:p w14:paraId="6BF23A4A" w14:textId="77777777" w:rsidR="00730D50" w:rsidRPr="00730D50" w:rsidRDefault="00730D50" w:rsidP="00730D50">
      <w:pPr>
        <w:spacing w:after="0"/>
        <w:jc w:val="center"/>
        <w:rPr>
          <w:sz w:val="24"/>
        </w:rPr>
      </w:pPr>
      <w:r w:rsidRPr="00730D50">
        <w:rPr>
          <w:sz w:val="24"/>
        </w:rPr>
        <w:t>Patrick Dunham</w:t>
      </w:r>
    </w:p>
    <w:p w14:paraId="46B30BB7" w14:textId="77777777" w:rsidR="00730D50" w:rsidRPr="00730D50" w:rsidRDefault="00730D50" w:rsidP="00730D50">
      <w:pPr>
        <w:spacing w:after="0"/>
        <w:jc w:val="center"/>
        <w:rPr>
          <w:sz w:val="24"/>
        </w:rPr>
      </w:pPr>
      <w:r w:rsidRPr="00730D50">
        <w:rPr>
          <w:sz w:val="24"/>
        </w:rPr>
        <w:t>Robert Endrizzi</w:t>
      </w:r>
    </w:p>
    <w:p w14:paraId="5DD5356F" w14:textId="77777777" w:rsidR="00730D50" w:rsidRPr="00730D50" w:rsidRDefault="00730D50" w:rsidP="00730D50">
      <w:pPr>
        <w:spacing w:after="0"/>
        <w:jc w:val="center"/>
        <w:rPr>
          <w:sz w:val="24"/>
        </w:rPr>
      </w:pPr>
      <w:r w:rsidRPr="00730D50">
        <w:rPr>
          <w:sz w:val="24"/>
        </w:rPr>
        <w:t>Nicole Hershman</w:t>
      </w:r>
    </w:p>
    <w:p w14:paraId="576FC7E0" w14:textId="77777777" w:rsidR="00730D50" w:rsidRPr="00730D50" w:rsidRDefault="00730D50" w:rsidP="00730D50">
      <w:pPr>
        <w:spacing w:after="0"/>
        <w:jc w:val="center"/>
        <w:rPr>
          <w:sz w:val="24"/>
        </w:rPr>
      </w:pPr>
      <w:r w:rsidRPr="00730D50">
        <w:rPr>
          <w:sz w:val="24"/>
        </w:rPr>
        <w:t>Patrick Meres</w:t>
      </w:r>
    </w:p>
    <w:p w14:paraId="7653D36F" w14:textId="77777777" w:rsidR="00730D50" w:rsidRPr="00730D50" w:rsidRDefault="00F635D6" w:rsidP="00730D50">
      <w:pPr>
        <w:spacing w:after="0"/>
        <w:jc w:val="center"/>
        <w:rPr>
          <w:sz w:val="24"/>
        </w:rPr>
      </w:pPr>
      <w:r>
        <w:rPr>
          <w:sz w:val="24"/>
        </w:rPr>
        <w:t>Joshua Rein</w:t>
      </w:r>
      <w:r w:rsidR="00730D50" w:rsidRPr="00730D50">
        <w:rPr>
          <w:sz w:val="24"/>
        </w:rPr>
        <w:t>ert</w:t>
      </w:r>
    </w:p>
    <w:p w14:paraId="08E33B38" w14:textId="77777777" w:rsidR="00730D50" w:rsidRDefault="00730D50" w:rsidP="00730D50">
      <w:pPr>
        <w:jc w:val="center"/>
        <w:rPr>
          <w:sz w:val="32"/>
        </w:rPr>
      </w:pPr>
    </w:p>
    <w:p w14:paraId="10638A6B" w14:textId="77777777" w:rsidR="00730D50" w:rsidRDefault="00730D50" w:rsidP="00730D50">
      <w:pPr>
        <w:ind w:left="1440" w:firstLine="720"/>
        <w:rPr>
          <w:sz w:val="32"/>
        </w:rPr>
      </w:pPr>
      <w:r>
        <w:rPr>
          <w:sz w:val="32"/>
        </w:rPr>
        <w:t xml:space="preserve">Faculty Advisor: </w:t>
      </w:r>
    </w:p>
    <w:p w14:paraId="55C1F1C1" w14:textId="77777777" w:rsidR="00730D50" w:rsidRPr="00730D50" w:rsidRDefault="00730D50" w:rsidP="00730D50">
      <w:pPr>
        <w:spacing w:after="0"/>
        <w:jc w:val="center"/>
        <w:rPr>
          <w:sz w:val="24"/>
        </w:rPr>
      </w:pPr>
      <w:r w:rsidRPr="00730D50">
        <w:rPr>
          <w:sz w:val="24"/>
        </w:rPr>
        <w:t>Professor Rajeev Bansal</w:t>
      </w:r>
    </w:p>
    <w:p w14:paraId="0C644C83" w14:textId="77777777" w:rsidR="00730D50" w:rsidRPr="00730D50" w:rsidRDefault="00730D50" w:rsidP="00730D50">
      <w:pPr>
        <w:spacing w:after="0"/>
        <w:jc w:val="center"/>
        <w:rPr>
          <w:sz w:val="24"/>
        </w:rPr>
      </w:pPr>
      <w:r w:rsidRPr="00730D50">
        <w:rPr>
          <w:sz w:val="24"/>
        </w:rPr>
        <w:t>Professor Thanh Nguyen</w:t>
      </w:r>
    </w:p>
    <w:p w14:paraId="7ED7F76E" w14:textId="77777777" w:rsidR="00730D50" w:rsidRDefault="00730D50" w:rsidP="00730D50">
      <w:pPr>
        <w:ind w:left="1440" w:firstLine="720"/>
        <w:rPr>
          <w:sz w:val="32"/>
        </w:rPr>
      </w:pPr>
      <w:r>
        <w:rPr>
          <w:sz w:val="32"/>
        </w:rPr>
        <w:t>Industry Advisor:</w:t>
      </w:r>
    </w:p>
    <w:p w14:paraId="3E3C3FDB" w14:textId="77777777" w:rsidR="00730D50" w:rsidRPr="00730D50" w:rsidRDefault="00730D50" w:rsidP="00730D50">
      <w:pPr>
        <w:jc w:val="center"/>
        <w:rPr>
          <w:sz w:val="32"/>
        </w:rPr>
      </w:pPr>
      <w:r w:rsidRPr="00730D50">
        <w:rPr>
          <w:sz w:val="24"/>
        </w:rPr>
        <w:t>Mr. Andrew Smith</w:t>
      </w:r>
    </w:p>
    <w:p w14:paraId="286A8901" w14:textId="77777777" w:rsidR="0019447F" w:rsidRDefault="0019447F" w:rsidP="0019447F"/>
    <w:p w14:paraId="1A16BA0A" w14:textId="77777777" w:rsidR="00730D50" w:rsidRDefault="00730D50" w:rsidP="003B790B">
      <w:pPr>
        <w:jc w:val="center"/>
        <w:rPr>
          <w:sz w:val="32"/>
        </w:rPr>
      </w:pPr>
      <w:r>
        <w:rPr>
          <w:sz w:val="32"/>
        </w:rPr>
        <w:t>Project Statement</w:t>
      </w:r>
    </w:p>
    <w:p w14:paraId="74EBE0D4" w14:textId="591974F2" w:rsidR="0019447F" w:rsidRPr="00730D50" w:rsidRDefault="009E6FDB" w:rsidP="003B790B">
      <w:pPr>
        <w:jc w:val="center"/>
        <w:rPr>
          <w:sz w:val="44"/>
        </w:rPr>
      </w:pPr>
      <w:r>
        <w:rPr>
          <w:sz w:val="32"/>
        </w:rPr>
        <w:t>October</w:t>
      </w:r>
      <w:bookmarkStart w:id="0" w:name="_GoBack"/>
      <w:bookmarkEnd w:id="0"/>
      <w:r w:rsidR="00730D50" w:rsidRPr="00730D50">
        <w:rPr>
          <w:sz w:val="32"/>
        </w:rPr>
        <w:t xml:space="preserve"> 2016</w:t>
      </w:r>
    </w:p>
    <w:p w14:paraId="181D24FF" w14:textId="77777777" w:rsidR="003B790B" w:rsidRPr="0019447F" w:rsidRDefault="003B790B" w:rsidP="003B790B">
      <w:pPr>
        <w:jc w:val="center"/>
      </w:pPr>
    </w:p>
    <w:p w14:paraId="31210768" w14:textId="77777777" w:rsidR="0019447F" w:rsidRPr="0019447F" w:rsidRDefault="0019447F" w:rsidP="0019447F"/>
    <w:p w14:paraId="5B25E02B" w14:textId="77777777" w:rsidR="0019447F" w:rsidRDefault="0019447F">
      <w:r>
        <w:br w:type="page"/>
      </w:r>
    </w:p>
    <w:p w14:paraId="5715C516" w14:textId="77777777" w:rsidR="0019447F" w:rsidRDefault="0019447F"/>
    <w:p w14:paraId="7936B34E" w14:textId="77777777" w:rsidR="0019447F" w:rsidRDefault="0019447F" w:rsidP="00A96722">
      <w:r w:rsidRPr="00A96722">
        <w:rPr>
          <w:sz w:val="32"/>
        </w:rPr>
        <w:t>Project Statement</w:t>
      </w:r>
      <w:r w:rsidR="006602F3" w:rsidRPr="00A96722">
        <w:rPr>
          <w:sz w:val="32"/>
        </w:rPr>
        <w:t>:</w:t>
      </w:r>
    </w:p>
    <w:p w14:paraId="4289C121" w14:textId="7489E3A7" w:rsidR="006602F3" w:rsidRDefault="006602F3" w:rsidP="006602F3">
      <w:pPr>
        <w:rPr>
          <w:rFonts w:eastAsiaTheme="minorEastAsia"/>
        </w:rPr>
      </w:pPr>
      <w:r>
        <w:t xml:space="preserve">The goal of this senior design project is to produce a completely solid-state </w:t>
      </w:r>
      <w:r w:rsidR="00C11988">
        <w:t>cycle timer</w:t>
      </w:r>
      <w:r>
        <w:t xml:space="preserve"> capable of controlling up to 8 separate switches</w:t>
      </w:r>
      <w:r w:rsidR="0037663C">
        <w:t xml:space="preserve"> simultaneously. Ideally, t</w:t>
      </w:r>
      <w:r>
        <w:t xml:space="preserve">he timing device </w:t>
      </w:r>
      <w:r w:rsidR="0037663C">
        <w:t>would</w:t>
      </w:r>
      <w:r>
        <w:t xml:space="preserve"> draw 3W of power or less, be powered by</w:t>
      </w:r>
      <w:r w:rsidR="004E0BE4">
        <w:t xml:space="preserve"> either</w:t>
      </w:r>
      <w:r>
        <w:t xml:space="preserve"> 120</w:t>
      </w:r>
      <w:r w:rsidR="004E0BE4">
        <w:t xml:space="preserve"> or 240</w:t>
      </w:r>
      <w:r>
        <w:t xml:space="preserve">VAC@60Hz, and cost </w:t>
      </w:r>
      <w:r w:rsidR="004E0BE4">
        <w:t>less than $4</w:t>
      </w:r>
      <w:r>
        <w:t xml:space="preserve">0 to manufacture. In addition, it must be able to control the timing of each switch with </w:t>
      </w:r>
      <m:oMath>
        <m:r>
          <w:rPr>
            <w:rFonts w:ascii="Cambria Math" w:hAnsi="Cambria Math"/>
          </w:rPr>
          <m:t>±0.25s</m:t>
        </m:r>
      </m:oMath>
      <w:r>
        <w:rPr>
          <w:rFonts w:eastAsiaTheme="minorEastAsia"/>
        </w:rPr>
        <w:t xml:space="preserve"> accuracy</w:t>
      </w:r>
      <w:r w:rsidR="006E3A88">
        <w:rPr>
          <w:rFonts w:eastAsiaTheme="minorEastAsia"/>
        </w:rPr>
        <w:t xml:space="preserve"> over a user-defined period (typically 60-120 seconds)</w:t>
      </w:r>
      <w:r>
        <w:rPr>
          <w:rFonts w:eastAsiaTheme="minorEastAsia"/>
        </w:rPr>
        <w:t xml:space="preserve">. </w:t>
      </w:r>
      <w:r w:rsidR="006E3A88">
        <w:rPr>
          <w:rFonts w:eastAsiaTheme="minorEastAsia"/>
        </w:rPr>
        <w:t>Each</w:t>
      </w:r>
      <w:r>
        <w:rPr>
          <w:rFonts w:eastAsiaTheme="minorEastAsia"/>
        </w:rPr>
        <w:t xml:space="preserve"> switch must be capable of controlling a 120</w:t>
      </w:r>
      <w:r w:rsidR="009C09F7">
        <w:rPr>
          <w:rFonts w:eastAsiaTheme="minorEastAsia"/>
        </w:rPr>
        <w:t>VA</w:t>
      </w:r>
      <w:r w:rsidR="006F72CC">
        <w:rPr>
          <w:rFonts w:eastAsiaTheme="minorEastAsia"/>
        </w:rPr>
        <w:t>C, 15A output for a minimum of 1</w:t>
      </w:r>
      <w:r w:rsidR="009C09F7">
        <w:rPr>
          <w:rFonts w:eastAsiaTheme="minorEastAsia"/>
        </w:rPr>
        <w:t xml:space="preserve">00,000 cycles. </w:t>
      </w:r>
      <w:r w:rsidR="006E3A88">
        <w:rPr>
          <w:rFonts w:eastAsiaTheme="minorEastAsia"/>
        </w:rPr>
        <w:t>In addition, both the end-user and factory must have a simple method of setting and changing the timing parameters for each switch. The factory method must be able to lock out end-users from changing the timing pa</w:t>
      </w:r>
      <w:r w:rsidR="00006E07">
        <w:rPr>
          <w:rFonts w:eastAsiaTheme="minorEastAsia"/>
        </w:rPr>
        <w:t>rameters of individual switches if desired as well.</w:t>
      </w:r>
      <w:r w:rsidR="00E24CC6">
        <w:rPr>
          <w:rFonts w:eastAsiaTheme="minorEastAsia"/>
        </w:rPr>
        <w:t xml:space="preserve"> The intended use of the cycle timer is in industrial dishwashers. The outputs it controls would typically be power to motors pump</w:t>
      </w:r>
      <w:r w:rsidR="00CB2222">
        <w:rPr>
          <w:rFonts w:eastAsiaTheme="minorEastAsia"/>
        </w:rPr>
        <w:t>ing water or</w:t>
      </w:r>
      <w:r w:rsidR="00E24CC6">
        <w:rPr>
          <w:rFonts w:eastAsiaTheme="minorEastAsia"/>
        </w:rPr>
        <w:t xml:space="preserve"> soap</w:t>
      </w:r>
      <w:r w:rsidR="00CB2222">
        <w:rPr>
          <w:rFonts w:eastAsiaTheme="minorEastAsia"/>
        </w:rPr>
        <w:t>,</w:t>
      </w:r>
      <w:r w:rsidR="00E24CC6">
        <w:rPr>
          <w:rFonts w:eastAsiaTheme="minorEastAsia"/>
        </w:rPr>
        <w:t xml:space="preserve"> or other </w:t>
      </w:r>
      <w:r w:rsidR="00CB2222">
        <w:rPr>
          <w:rFonts w:eastAsiaTheme="minorEastAsia"/>
        </w:rPr>
        <w:t>control inputs necessary for dishwasher function.</w:t>
      </w:r>
    </w:p>
    <w:p w14:paraId="49DEA586" w14:textId="77777777" w:rsidR="00CD6A5E" w:rsidRDefault="00CD6A5E" w:rsidP="006602F3">
      <w:pPr>
        <w:rPr>
          <w:rFonts w:eastAsiaTheme="minorEastAsia"/>
        </w:rPr>
      </w:pPr>
    </w:p>
    <w:tbl>
      <w:tblPr>
        <w:tblW w:w="9300" w:type="dxa"/>
        <w:tblLook w:val="04A0" w:firstRow="1" w:lastRow="0" w:firstColumn="1" w:lastColumn="0" w:noHBand="0" w:noVBand="1"/>
      </w:tblPr>
      <w:tblGrid>
        <w:gridCol w:w="4880"/>
        <w:gridCol w:w="4420"/>
      </w:tblGrid>
      <w:tr w:rsidR="00CD6A5E" w:rsidRPr="00CD6A5E" w14:paraId="43F0A9CB" w14:textId="77777777" w:rsidTr="00CD6A5E">
        <w:trPr>
          <w:trHeight w:val="320"/>
        </w:trPr>
        <w:tc>
          <w:tcPr>
            <w:tcW w:w="4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D8C507" w14:textId="77777777" w:rsidR="00CD6A5E" w:rsidRPr="00CD6A5E" w:rsidRDefault="00CD6A5E" w:rsidP="00CD6A5E">
            <w:pPr>
              <w:spacing w:after="0" w:line="240" w:lineRule="auto"/>
              <w:rPr>
                <w:rFonts w:ascii="Calibri" w:eastAsia="Times New Roman" w:hAnsi="Calibri" w:cs="Times New Roman"/>
                <w:b/>
                <w:bCs/>
                <w:color w:val="000000"/>
                <w:sz w:val="24"/>
                <w:szCs w:val="24"/>
              </w:rPr>
            </w:pPr>
            <w:r w:rsidRPr="00CD6A5E">
              <w:rPr>
                <w:rFonts w:ascii="Calibri" w:eastAsia="Times New Roman" w:hAnsi="Calibri" w:cs="Times New Roman"/>
                <w:b/>
                <w:bCs/>
                <w:color w:val="000000"/>
                <w:sz w:val="24"/>
                <w:szCs w:val="24"/>
              </w:rPr>
              <w:t>Requirements</w:t>
            </w:r>
          </w:p>
        </w:tc>
        <w:tc>
          <w:tcPr>
            <w:tcW w:w="4420" w:type="dxa"/>
            <w:tcBorders>
              <w:top w:val="single" w:sz="4" w:space="0" w:color="auto"/>
              <w:left w:val="nil"/>
              <w:bottom w:val="single" w:sz="4" w:space="0" w:color="auto"/>
              <w:right w:val="single" w:sz="4" w:space="0" w:color="auto"/>
            </w:tcBorders>
            <w:shd w:val="clear" w:color="auto" w:fill="auto"/>
            <w:vAlign w:val="center"/>
            <w:hideMark/>
          </w:tcPr>
          <w:p w14:paraId="460B8B6D" w14:textId="4BEB79F9" w:rsidR="00CD6A5E" w:rsidRPr="00CD6A5E" w:rsidRDefault="00CD6A5E" w:rsidP="00CD6A5E">
            <w:pPr>
              <w:spacing w:after="0" w:line="240" w:lineRule="auto"/>
              <w:rPr>
                <w:rFonts w:ascii="Calibri" w:eastAsia="Times New Roman" w:hAnsi="Calibri" w:cs="Times New Roman"/>
                <w:bCs/>
                <w:color w:val="000000"/>
                <w:sz w:val="24"/>
                <w:szCs w:val="24"/>
              </w:rPr>
            </w:pPr>
            <w:r w:rsidRPr="00CD6A5E">
              <w:rPr>
                <w:rFonts w:ascii="Calibri" w:eastAsia="Times New Roman" w:hAnsi="Calibri" w:cs="Times New Roman"/>
                <w:b/>
                <w:bCs/>
                <w:color w:val="000000"/>
                <w:sz w:val="24"/>
                <w:szCs w:val="24"/>
              </w:rPr>
              <w:t>Stretch Ideas</w:t>
            </w:r>
            <w:r w:rsidR="00CD6ED5">
              <w:rPr>
                <w:rFonts w:ascii="Calibri" w:eastAsia="Times New Roman" w:hAnsi="Calibri" w:cs="Times New Roman"/>
                <w:b/>
                <w:bCs/>
                <w:color w:val="000000"/>
                <w:sz w:val="24"/>
                <w:szCs w:val="24"/>
              </w:rPr>
              <w:t xml:space="preserve"> </w:t>
            </w:r>
            <w:r w:rsidR="00CD6ED5">
              <w:rPr>
                <w:rFonts w:ascii="Calibri" w:eastAsia="Times New Roman" w:hAnsi="Calibri" w:cs="Times New Roman"/>
                <w:bCs/>
                <w:color w:val="000000"/>
                <w:sz w:val="24"/>
                <w:szCs w:val="24"/>
              </w:rPr>
              <w:t>(based off each req’t)</w:t>
            </w:r>
          </w:p>
        </w:tc>
      </w:tr>
      <w:tr w:rsidR="00CD6A5E" w:rsidRPr="00CD6A5E" w14:paraId="6BFCB737" w14:textId="77777777" w:rsidTr="00CD6A5E">
        <w:trPr>
          <w:trHeight w:val="320"/>
        </w:trPr>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02AE9862"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Control 8 outputs</w:t>
            </w:r>
          </w:p>
        </w:tc>
        <w:tc>
          <w:tcPr>
            <w:tcW w:w="4420" w:type="dxa"/>
            <w:tcBorders>
              <w:top w:val="nil"/>
              <w:left w:val="nil"/>
              <w:bottom w:val="single" w:sz="4" w:space="0" w:color="auto"/>
              <w:right w:val="single" w:sz="4" w:space="0" w:color="auto"/>
            </w:tcBorders>
            <w:shd w:val="clear" w:color="auto" w:fill="auto"/>
            <w:vAlign w:val="center"/>
            <w:hideMark/>
          </w:tcPr>
          <w:p w14:paraId="7F188D96"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Modular design to replace switches/relays</w:t>
            </w:r>
          </w:p>
        </w:tc>
      </w:tr>
      <w:tr w:rsidR="00CD6A5E" w:rsidRPr="00CD6A5E" w14:paraId="19F2CDCE" w14:textId="77777777" w:rsidTr="00CD6A5E">
        <w:trPr>
          <w:trHeight w:val="320"/>
        </w:trPr>
        <w:tc>
          <w:tcPr>
            <w:tcW w:w="4880" w:type="dxa"/>
            <w:vMerge/>
            <w:tcBorders>
              <w:top w:val="nil"/>
              <w:left w:val="single" w:sz="4" w:space="0" w:color="auto"/>
              <w:bottom w:val="single" w:sz="4" w:space="0" w:color="auto"/>
              <w:right w:val="single" w:sz="4" w:space="0" w:color="auto"/>
            </w:tcBorders>
            <w:vAlign w:val="center"/>
            <w:hideMark/>
          </w:tcPr>
          <w:p w14:paraId="590DB656" w14:textId="77777777" w:rsidR="00CD6A5E" w:rsidRPr="00CD6A5E" w:rsidRDefault="00CD6A5E" w:rsidP="00CD6A5E">
            <w:pPr>
              <w:spacing w:after="0" w:line="240" w:lineRule="auto"/>
              <w:rPr>
                <w:rFonts w:ascii="Calibri" w:eastAsia="Times New Roman" w:hAnsi="Calibri" w:cs="Times New Roman"/>
                <w:color w:val="000000"/>
                <w:sz w:val="24"/>
                <w:szCs w:val="24"/>
              </w:rPr>
            </w:pPr>
          </w:p>
        </w:tc>
        <w:tc>
          <w:tcPr>
            <w:tcW w:w="4420" w:type="dxa"/>
            <w:tcBorders>
              <w:top w:val="nil"/>
              <w:left w:val="nil"/>
              <w:bottom w:val="single" w:sz="4" w:space="0" w:color="auto"/>
              <w:right w:val="single" w:sz="4" w:space="0" w:color="auto"/>
            </w:tcBorders>
            <w:shd w:val="clear" w:color="auto" w:fill="auto"/>
            <w:vAlign w:val="center"/>
            <w:hideMark/>
          </w:tcPr>
          <w:p w14:paraId="7E18D6BB"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Quick-disconnect terminals</w:t>
            </w:r>
          </w:p>
        </w:tc>
      </w:tr>
      <w:tr w:rsidR="00CD6A5E" w:rsidRPr="00CD6A5E" w14:paraId="7773D270" w14:textId="77777777" w:rsidTr="00CD6A5E">
        <w:trPr>
          <w:trHeight w:val="64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12CE13B5"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Accept input of 120Vac at 60 Hz</w:t>
            </w:r>
          </w:p>
        </w:tc>
        <w:tc>
          <w:tcPr>
            <w:tcW w:w="4420" w:type="dxa"/>
            <w:tcBorders>
              <w:top w:val="nil"/>
              <w:left w:val="nil"/>
              <w:bottom w:val="single" w:sz="4" w:space="0" w:color="auto"/>
              <w:right w:val="single" w:sz="4" w:space="0" w:color="auto"/>
            </w:tcBorders>
            <w:shd w:val="clear" w:color="auto" w:fill="auto"/>
            <w:vAlign w:val="center"/>
            <w:hideMark/>
          </w:tcPr>
          <w:p w14:paraId="06D6BF41"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Ability to accept 120 or 240Vac at 60 Hz on same device</w:t>
            </w:r>
          </w:p>
        </w:tc>
      </w:tr>
      <w:tr w:rsidR="00CD6A5E" w:rsidRPr="00CD6A5E" w14:paraId="43887397" w14:textId="77777777" w:rsidTr="00CD6A5E">
        <w:trPr>
          <w:trHeight w:val="32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315D0AE0"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Operating life of 100,000 cycles min.</w:t>
            </w:r>
          </w:p>
        </w:tc>
        <w:tc>
          <w:tcPr>
            <w:tcW w:w="4420" w:type="dxa"/>
            <w:tcBorders>
              <w:top w:val="nil"/>
              <w:left w:val="nil"/>
              <w:bottom w:val="single" w:sz="4" w:space="0" w:color="auto"/>
              <w:right w:val="single" w:sz="4" w:space="0" w:color="auto"/>
            </w:tcBorders>
            <w:shd w:val="clear" w:color="auto" w:fill="auto"/>
            <w:vAlign w:val="center"/>
            <w:hideMark/>
          </w:tcPr>
          <w:p w14:paraId="5976F456"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Operating life of over 500,000 cycles</w:t>
            </w:r>
          </w:p>
        </w:tc>
      </w:tr>
      <w:tr w:rsidR="00CD6A5E" w:rsidRPr="00CD6A5E" w14:paraId="629FEB18" w14:textId="77777777" w:rsidTr="00CD6A5E">
        <w:trPr>
          <w:trHeight w:val="64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64C7345B"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Match existing cycle timer mounting bolt dimensions</w:t>
            </w:r>
          </w:p>
        </w:tc>
        <w:tc>
          <w:tcPr>
            <w:tcW w:w="4420" w:type="dxa"/>
            <w:tcBorders>
              <w:top w:val="nil"/>
              <w:left w:val="nil"/>
              <w:bottom w:val="single" w:sz="4" w:space="0" w:color="auto"/>
              <w:right w:val="single" w:sz="4" w:space="0" w:color="auto"/>
            </w:tcBorders>
            <w:shd w:val="clear" w:color="auto" w:fill="auto"/>
            <w:vAlign w:val="center"/>
            <w:hideMark/>
          </w:tcPr>
          <w:p w14:paraId="4930725B"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 </w:t>
            </w:r>
          </w:p>
        </w:tc>
      </w:tr>
      <w:tr w:rsidR="00CD6A5E" w:rsidRPr="00CD6A5E" w14:paraId="7FF3F972" w14:textId="77777777" w:rsidTr="00CD6A5E">
        <w:trPr>
          <w:trHeight w:val="32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2C0ACFFC"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Target production run cost: $40 per unit</w:t>
            </w:r>
          </w:p>
        </w:tc>
        <w:tc>
          <w:tcPr>
            <w:tcW w:w="4420" w:type="dxa"/>
            <w:tcBorders>
              <w:top w:val="nil"/>
              <w:left w:val="nil"/>
              <w:bottom w:val="single" w:sz="4" w:space="0" w:color="auto"/>
              <w:right w:val="single" w:sz="4" w:space="0" w:color="auto"/>
            </w:tcBorders>
            <w:shd w:val="clear" w:color="auto" w:fill="auto"/>
            <w:vAlign w:val="center"/>
            <w:hideMark/>
          </w:tcPr>
          <w:p w14:paraId="35D9CF56"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 </w:t>
            </w:r>
          </w:p>
        </w:tc>
      </w:tr>
      <w:tr w:rsidR="00CD6A5E" w:rsidRPr="00CD6A5E" w14:paraId="63165D3A" w14:textId="77777777" w:rsidTr="00CD6A5E">
        <w:trPr>
          <w:trHeight w:val="32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4DB57722"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Timer accuracy within 0.25 seconds</w:t>
            </w:r>
          </w:p>
        </w:tc>
        <w:tc>
          <w:tcPr>
            <w:tcW w:w="4420" w:type="dxa"/>
            <w:tcBorders>
              <w:top w:val="nil"/>
              <w:left w:val="nil"/>
              <w:bottom w:val="single" w:sz="4" w:space="0" w:color="auto"/>
              <w:right w:val="single" w:sz="4" w:space="0" w:color="auto"/>
            </w:tcBorders>
            <w:shd w:val="clear" w:color="auto" w:fill="auto"/>
            <w:vAlign w:val="center"/>
            <w:hideMark/>
          </w:tcPr>
          <w:p w14:paraId="45A842C5"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 </w:t>
            </w:r>
          </w:p>
        </w:tc>
      </w:tr>
      <w:tr w:rsidR="00CD6A5E" w:rsidRPr="00CD6A5E" w14:paraId="746234F8" w14:textId="77777777" w:rsidTr="00CD6A5E">
        <w:trPr>
          <w:trHeight w:val="32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6C0355DB"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Power consumption of under 6 W</w:t>
            </w:r>
          </w:p>
        </w:tc>
        <w:tc>
          <w:tcPr>
            <w:tcW w:w="4420" w:type="dxa"/>
            <w:tcBorders>
              <w:top w:val="nil"/>
              <w:left w:val="nil"/>
              <w:bottom w:val="single" w:sz="4" w:space="0" w:color="auto"/>
              <w:right w:val="single" w:sz="4" w:space="0" w:color="auto"/>
            </w:tcBorders>
            <w:shd w:val="clear" w:color="auto" w:fill="auto"/>
            <w:vAlign w:val="center"/>
            <w:hideMark/>
          </w:tcPr>
          <w:p w14:paraId="57019FF4"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Power consumption of 3 W or less</w:t>
            </w:r>
          </w:p>
        </w:tc>
      </w:tr>
      <w:tr w:rsidR="00CD6A5E" w:rsidRPr="00CD6A5E" w14:paraId="59D64B18" w14:textId="77777777" w:rsidTr="00CD6A5E">
        <w:trPr>
          <w:trHeight w:val="32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76970C6B"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Timer operation cycles of 60, 90 or 120 seconds</w:t>
            </w:r>
          </w:p>
        </w:tc>
        <w:tc>
          <w:tcPr>
            <w:tcW w:w="4420" w:type="dxa"/>
            <w:tcBorders>
              <w:top w:val="nil"/>
              <w:left w:val="nil"/>
              <w:bottom w:val="single" w:sz="4" w:space="0" w:color="auto"/>
              <w:right w:val="single" w:sz="4" w:space="0" w:color="auto"/>
            </w:tcBorders>
            <w:shd w:val="clear" w:color="auto" w:fill="auto"/>
            <w:vAlign w:val="center"/>
            <w:hideMark/>
          </w:tcPr>
          <w:p w14:paraId="1BC46EAB"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 </w:t>
            </w:r>
          </w:p>
        </w:tc>
      </w:tr>
      <w:tr w:rsidR="00CD6A5E" w:rsidRPr="00CD6A5E" w14:paraId="17ED77A6" w14:textId="77777777" w:rsidTr="00CD6A5E">
        <w:trPr>
          <w:trHeight w:val="64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0D0BC1AC"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Manufacturer ability to program and lockout specific timers</w:t>
            </w:r>
          </w:p>
        </w:tc>
        <w:tc>
          <w:tcPr>
            <w:tcW w:w="4420" w:type="dxa"/>
            <w:tcBorders>
              <w:top w:val="nil"/>
              <w:left w:val="nil"/>
              <w:bottom w:val="single" w:sz="4" w:space="0" w:color="auto"/>
              <w:right w:val="single" w:sz="4" w:space="0" w:color="auto"/>
            </w:tcBorders>
            <w:shd w:val="clear" w:color="auto" w:fill="auto"/>
            <w:vAlign w:val="center"/>
            <w:hideMark/>
          </w:tcPr>
          <w:p w14:paraId="171190D2"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Provide USB access for timer programming</w:t>
            </w:r>
          </w:p>
        </w:tc>
      </w:tr>
      <w:tr w:rsidR="00CD6A5E" w:rsidRPr="00CD6A5E" w14:paraId="53A88B46" w14:textId="77777777" w:rsidTr="00CD6A5E">
        <w:trPr>
          <w:trHeight w:val="32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0C13C6FE"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3 On/Off swap minimum per switch per cycle</w:t>
            </w:r>
          </w:p>
        </w:tc>
        <w:tc>
          <w:tcPr>
            <w:tcW w:w="4420" w:type="dxa"/>
            <w:tcBorders>
              <w:top w:val="nil"/>
              <w:left w:val="nil"/>
              <w:bottom w:val="single" w:sz="4" w:space="0" w:color="auto"/>
              <w:right w:val="single" w:sz="4" w:space="0" w:color="auto"/>
            </w:tcBorders>
            <w:shd w:val="clear" w:color="auto" w:fill="auto"/>
            <w:vAlign w:val="center"/>
            <w:hideMark/>
          </w:tcPr>
          <w:p w14:paraId="6DC5ADC7"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 </w:t>
            </w:r>
          </w:p>
        </w:tc>
      </w:tr>
      <w:tr w:rsidR="00CD6A5E" w:rsidRPr="00CD6A5E" w14:paraId="70387FC7" w14:textId="77777777" w:rsidTr="00CD6A5E">
        <w:trPr>
          <w:trHeight w:val="960"/>
        </w:trPr>
        <w:tc>
          <w:tcPr>
            <w:tcW w:w="4880" w:type="dxa"/>
            <w:tcBorders>
              <w:top w:val="nil"/>
              <w:left w:val="single" w:sz="4" w:space="0" w:color="auto"/>
              <w:bottom w:val="single" w:sz="4" w:space="0" w:color="auto"/>
              <w:right w:val="single" w:sz="4" w:space="0" w:color="auto"/>
            </w:tcBorders>
            <w:shd w:val="clear" w:color="auto" w:fill="auto"/>
            <w:vAlign w:val="center"/>
            <w:hideMark/>
          </w:tcPr>
          <w:p w14:paraId="03F3F07F" w14:textId="77777777"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Capability for customer to program and reprogram timers in the field</w:t>
            </w:r>
          </w:p>
        </w:tc>
        <w:tc>
          <w:tcPr>
            <w:tcW w:w="4420" w:type="dxa"/>
            <w:tcBorders>
              <w:top w:val="nil"/>
              <w:left w:val="nil"/>
              <w:bottom w:val="single" w:sz="4" w:space="0" w:color="auto"/>
              <w:right w:val="single" w:sz="4" w:space="0" w:color="auto"/>
            </w:tcBorders>
            <w:shd w:val="clear" w:color="auto" w:fill="auto"/>
            <w:vAlign w:val="center"/>
            <w:hideMark/>
          </w:tcPr>
          <w:p w14:paraId="405DF979" w14:textId="4197178F" w:rsidR="00CD6A5E" w:rsidRPr="00CD6A5E" w:rsidRDefault="00CD6A5E" w:rsidP="00CD6A5E">
            <w:pPr>
              <w:spacing w:after="0" w:line="240" w:lineRule="auto"/>
              <w:rPr>
                <w:rFonts w:ascii="Calibri" w:eastAsia="Times New Roman" w:hAnsi="Calibri" w:cs="Times New Roman"/>
                <w:color w:val="000000"/>
                <w:sz w:val="24"/>
                <w:szCs w:val="24"/>
              </w:rPr>
            </w:pPr>
            <w:r w:rsidRPr="00CD6A5E">
              <w:rPr>
                <w:rFonts w:ascii="Calibri" w:eastAsia="Times New Roman" w:hAnsi="Calibri" w:cs="Times New Roman"/>
                <w:color w:val="000000"/>
                <w:sz w:val="24"/>
                <w:szCs w:val="24"/>
              </w:rPr>
              <w:t>Timer ability to resume after manual user interruption (</w:t>
            </w:r>
            <w:r>
              <w:rPr>
                <w:rFonts w:ascii="Calibri" w:eastAsia="Times New Roman" w:hAnsi="Calibri" w:cs="Times New Roman"/>
                <w:color w:val="000000"/>
                <w:sz w:val="24"/>
                <w:szCs w:val="24"/>
              </w:rPr>
              <w:t>ex: opening dishwasher mid-</w:t>
            </w:r>
            <w:r w:rsidRPr="00CD6A5E">
              <w:rPr>
                <w:rFonts w:ascii="Calibri" w:eastAsia="Times New Roman" w:hAnsi="Calibri" w:cs="Times New Roman"/>
                <w:color w:val="000000"/>
                <w:sz w:val="24"/>
                <w:szCs w:val="24"/>
              </w:rPr>
              <w:t>cycle)</w:t>
            </w:r>
          </w:p>
        </w:tc>
      </w:tr>
    </w:tbl>
    <w:p w14:paraId="0D7216F6" w14:textId="77777777" w:rsidR="00CD6A5E" w:rsidRPr="006602F3" w:rsidRDefault="00CD6A5E" w:rsidP="006602F3"/>
    <w:p w14:paraId="39C2EA54" w14:textId="77777777" w:rsidR="00A96722" w:rsidRDefault="0019447F">
      <w:pPr>
        <w:rPr>
          <w:sz w:val="32"/>
        </w:rPr>
      </w:pPr>
      <w:r w:rsidRPr="00A96722">
        <w:rPr>
          <w:sz w:val="32"/>
        </w:rPr>
        <w:t>Task Breakdown (WBS)</w:t>
      </w:r>
      <w:r w:rsidR="00A96722">
        <w:rPr>
          <w:sz w:val="32"/>
        </w:rPr>
        <w:t>:</w:t>
      </w:r>
    </w:p>
    <w:p w14:paraId="05A45C1B" w14:textId="794CAC8B" w:rsidR="00E97C3E" w:rsidRPr="00E97C3E" w:rsidRDefault="00F11328">
      <w:r>
        <w:t>The solid-state timing project has been broken down into 5 separate components: the relays, the power supply, the microcontroller (MCU), the user interface, and the enclosure. One member of the team is responsible for each area of the project. The final team member is responsible for making sure all component work in tandem.</w:t>
      </w:r>
    </w:p>
    <w:p w14:paraId="0D6E2525" w14:textId="77777777" w:rsidR="00E97C3E" w:rsidRDefault="00E97C3E" w:rsidP="00E97C3E">
      <w:pPr>
        <w:jc w:val="center"/>
        <w:rPr>
          <w:sz w:val="32"/>
        </w:rPr>
      </w:pPr>
      <w:r>
        <w:rPr>
          <w:noProof/>
          <w:sz w:val="32"/>
        </w:rPr>
        <w:lastRenderedPageBreak/>
        <w:drawing>
          <wp:inline distT="0" distB="0" distL="0" distR="0" wp14:anchorId="3DCFDDC6" wp14:editId="6A7BD9C8">
            <wp:extent cx="4291766" cy="357922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r 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4294052" cy="3581130"/>
                    </a:xfrm>
                    <a:prstGeom prst="rect">
                      <a:avLst/>
                    </a:prstGeom>
                  </pic:spPr>
                </pic:pic>
              </a:graphicData>
            </a:graphic>
          </wp:inline>
        </w:drawing>
      </w:r>
    </w:p>
    <w:p w14:paraId="5593ABCC" w14:textId="3708F2F6" w:rsidR="00E97C3E" w:rsidRDefault="00E97C3E" w:rsidP="00E97C3E">
      <w:pPr>
        <w:jc w:val="center"/>
        <w:rPr>
          <w:i/>
        </w:rPr>
      </w:pPr>
      <w:r>
        <w:rPr>
          <w:i/>
        </w:rPr>
        <w:t>Figure 1: Solid-State Timer Block Diagram</w:t>
      </w:r>
    </w:p>
    <w:p w14:paraId="6D5D8F98" w14:textId="214590EF" w:rsidR="00F11328" w:rsidRDefault="00F11328" w:rsidP="00F11328">
      <w:r>
        <w:t>The team assignments can be viewed in the RACI chart in Figure 3. A brief description of each component follows.</w:t>
      </w:r>
    </w:p>
    <w:p w14:paraId="04D5DD4C" w14:textId="77777777" w:rsidR="00F11328" w:rsidRDefault="00F11328" w:rsidP="00F11328"/>
    <w:p w14:paraId="1555510B" w14:textId="7A4AF346" w:rsidR="00F11328" w:rsidRDefault="00F11328" w:rsidP="00F11328">
      <w:pPr>
        <w:rPr>
          <w:b/>
          <w:sz w:val="24"/>
        </w:rPr>
      </w:pPr>
      <w:r>
        <w:rPr>
          <w:b/>
          <w:sz w:val="24"/>
        </w:rPr>
        <w:t>Relay:</w:t>
      </w:r>
    </w:p>
    <w:p w14:paraId="2863B99F" w14:textId="7B026EFD" w:rsidR="00F11328" w:rsidRPr="00F11328" w:rsidRDefault="00F11328" w:rsidP="00F11328">
      <w:r>
        <w:t>The relay component is to function as an electrically-controlled version of the previous microswitches. It must be able to switch 120VAC loads at 15A, and it must be switchable with a 3.3VDC logic level signal using less than 7mA of current. In addition, it must last at least 500,000 cycles. Possible substitutions include electromechanical relays, TRIACs, or SCRs.</w:t>
      </w:r>
    </w:p>
    <w:p w14:paraId="0FFE82F9" w14:textId="2BDE83AB" w:rsidR="00F11328" w:rsidRDefault="00F11328" w:rsidP="00F11328">
      <w:pPr>
        <w:rPr>
          <w:b/>
          <w:sz w:val="24"/>
        </w:rPr>
      </w:pPr>
      <w:r>
        <w:rPr>
          <w:b/>
          <w:sz w:val="24"/>
        </w:rPr>
        <w:t>Power Supply:</w:t>
      </w:r>
    </w:p>
    <w:p w14:paraId="126DFAA2" w14:textId="31D54999" w:rsidR="00F11328" w:rsidRPr="00F11328" w:rsidRDefault="00F11328" w:rsidP="00F11328">
      <w:r>
        <w:t xml:space="preserve">The power supply is responsible for regulating the </w:t>
      </w:r>
      <w:r w:rsidR="00084CAC">
        <w:t>120VAC power input down to DC logic levels. Currently, it appears it will be required to produce regulated output voltages of 3.3VDC, 5VDC, and 10VDC. This, however, is likely to change as the design of the other components is solidified. Possible designs include a step-down transformer coupled with linear regulators or a switching power supply.</w:t>
      </w:r>
    </w:p>
    <w:p w14:paraId="1D940152" w14:textId="489C28CD" w:rsidR="00F11328" w:rsidRDefault="00F11328" w:rsidP="00F11328">
      <w:pPr>
        <w:rPr>
          <w:b/>
          <w:sz w:val="24"/>
        </w:rPr>
      </w:pPr>
      <w:r>
        <w:rPr>
          <w:b/>
          <w:sz w:val="24"/>
        </w:rPr>
        <w:t>MCU:</w:t>
      </w:r>
    </w:p>
    <w:p w14:paraId="29D62ED8" w14:textId="6C596B12" w:rsidR="00084CAC" w:rsidRPr="00084CAC" w:rsidRDefault="00084CAC" w:rsidP="00F11328">
      <w:r>
        <w:t xml:space="preserve">The microcontroller component will function as the brain of the operation. It is responsible for switching on and off the relays at the proper times, and communicating with the user interface to change the timing parameters. It is required to switch up to 8 relays simultaneously over a user-defined cycle period (typically between 60-120 seconds) with timing accuracy of </w:t>
      </w:r>
      <m:oMath>
        <m:r>
          <w:rPr>
            <w:rFonts w:ascii="Cambria Math" w:hAnsi="Cambria Math"/>
          </w:rPr>
          <m:t>±0.25</m:t>
        </m:r>
      </m:oMath>
      <w:r>
        <w:rPr>
          <w:rFonts w:eastAsiaTheme="minorEastAsia"/>
        </w:rPr>
        <w:t xml:space="preserve"> seconds. Three possible </w:t>
      </w:r>
      <w:r>
        <w:rPr>
          <w:rFonts w:eastAsiaTheme="minorEastAsia"/>
        </w:rPr>
        <w:lastRenderedPageBreak/>
        <w:t>microcontrollers were considered: the Atmel ATMEGA328P, the Atmel ATMEGA32U4, and the Atmel ATSAMD21G18A. It has been decided that the SAMD chip will be used, due to its low cost (~$2.80/unit) in bulk and its impressive feature set.</w:t>
      </w:r>
    </w:p>
    <w:p w14:paraId="4E97F6AA" w14:textId="1BFE7221" w:rsidR="00F11328" w:rsidRDefault="00F11328" w:rsidP="00F11328">
      <w:pPr>
        <w:rPr>
          <w:b/>
          <w:sz w:val="24"/>
        </w:rPr>
      </w:pPr>
      <w:r>
        <w:rPr>
          <w:b/>
          <w:sz w:val="24"/>
        </w:rPr>
        <w:t>User Interface:</w:t>
      </w:r>
    </w:p>
    <w:p w14:paraId="0B6D0E6B" w14:textId="0DFCA354" w:rsidR="00084CAC" w:rsidRPr="00084CAC" w:rsidRDefault="00084CAC" w:rsidP="00F11328">
      <w:r>
        <w:t>The user interface exists to allow both the factory and end-user the ability to edit the timing parameters for each relay. It must be simple to use, and the factory must be able to not only set each relay timing parameters, but also lock-out the end user from editing the parameters of certain relays. Currently, options being considered for the UI include a graphic LCD and buttons, an array of switches, and a USB interface.</w:t>
      </w:r>
    </w:p>
    <w:p w14:paraId="169CF41A" w14:textId="1BC8BC45" w:rsidR="00F11328" w:rsidRDefault="00F11328" w:rsidP="00F11328">
      <w:pPr>
        <w:rPr>
          <w:b/>
          <w:sz w:val="24"/>
        </w:rPr>
      </w:pPr>
      <w:r>
        <w:rPr>
          <w:b/>
          <w:sz w:val="24"/>
        </w:rPr>
        <w:t>Enclosure:</w:t>
      </w:r>
    </w:p>
    <w:p w14:paraId="7EEB636D" w14:textId="2AC71CD2" w:rsidR="00084CAC" w:rsidRPr="00084CAC" w:rsidRDefault="00084CAC" w:rsidP="00F11328">
      <w:r>
        <w:t xml:space="preserve">The enclosure is the physical component responsible for holding and protecting the delicate electronic components composing the rest of the solid-state timer. It was specified by Capewell that the timer will be located within the control unit of the appliance it is controlling. However, do to the risk that possible water and dust exposure presents to the internal components, it is likely a good idea that the enclosure be IP 65 rated, to protect against dust and splashes. The enclosure must also keep the operating temperature of all components </w:t>
      </w:r>
      <w:r w:rsidR="00F20DA0">
        <w:t>low enough to not degrade operating life.</w:t>
      </w:r>
    </w:p>
    <w:p w14:paraId="1D328329" w14:textId="164B3CF3" w:rsidR="00A96722" w:rsidRDefault="00F20DA0">
      <w:r>
        <w:t>A tentative WBS is displayed in Figure 2.</w:t>
      </w:r>
    </w:p>
    <w:p w14:paraId="5F6DE6AE" w14:textId="6321E1DB" w:rsidR="00F20DA0" w:rsidRDefault="00F20DA0">
      <w:r>
        <w:rPr>
          <w:noProof/>
        </w:rPr>
        <w:drawing>
          <wp:inline distT="0" distB="0" distL="0" distR="0" wp14:anchorId="16B4E897" wp14:editId="0740E31F">
            <wp:extent cx="5943600" cy="3049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 Breakdown Stru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49270"/>
                    </a:xfrm>
                    <a:prstGeom prst="rect">
                      <a:avLst/>
                    </a:prstGeom>
                  </pic:spPr>
                </pic:pic>
              </a:graphicData>
            </a:graphic>
          </wp:inline>
        </w:drawing>
      </w:r>
    </w:p>
    <w:p w14:paraId="25E27E0E" w14:textId="1C4CFAC9" w:rsidR="00F20DA0" w:rsidRPr="00F20DA0" w:rsidRDefault="00F20DA0" w:rsidP="00F20DA0">
      <w:pPr>
        <w:jc w:val="center"/>
        <w:rPr>
          <w:i/>
        </w:rPr>
      </w:pPr>
      <w:r>
        <w:rPr>
          <w:i/>
        </w:rPr>
        <w:t>Figure 2: Work Breakdown Structure</w:t>
      </w:r>
    </w:p>
    <w:p w14:paraId="35DE6B66" w14:textId="77777777" w:rsidR="0019447F" w:rsidRDefault="00A96722">
      <w:pPr>
        <w:rPr>
          <w:sz w:val="32"/>
        </w:rPr>
      </w:pPr>
      <w:r w:rsidRPr="00A96722">
        <w:rPr>
          <w:noProof/>
        </w:rPr>
        <w:lastRenderedPageBreak/>
        <w:drawing>
          <wp:anchor distT="0" distB="0" distL="114300" distR="114300" simplePos="0" relativeHeight="251658240" behindDoc="0" locked="0" layoutInCell="1" allowOverlap="1" wp14:anchorId="2AF6F340" wp14:editId="5EDE9565">
            <wp:simplePos x="0" y="0"/>
            <wp:positionH relativeFrom="margin">
              <wp:align>center</wp:align>
            </wp:positionH>
            <wp:positionV relativeFrom="paragraph">
              <wp:posOffset>317500</wp:posOffset>
            </wp:positionV>
            <wp:extent cx="6785449" cy="18097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85449" cy="1809750"/>
                    </a:xfrm>
                    <a:prstGeom prst="rect">
                      <a:avLst/>
                    </a:prstGeom>
                    <a:noFill/>
                    <a:ln>
                      <a:noFill/>
                    </a:ln>
                  </pic:spPr>
                </pic:pic>
              </a:graphicData>
            </a:graphic>
          </wp:anchor>
        </w:drawing>
      </w:r>
      <w:r w:rsidR="0019447F" w:rsidRPr="00A96722">
        <w:rPr>
          <w:sz w:val="32"/>
        </w:rPr>
        <w:t>RACI Chart</w:t>
      </w:r>
      <w:r>
        <w:rPr>
          <w:sz w:val="32"/>
        </w:rPr>
        <w:t>:</w:t>
      </w:r>
    </w:p>
    <w:p w14:paraId="30CB080A" w14:textId="304D2F2B" w:rsidR="00A96722" w:rsidRPr="00F11328" w:rsidRDefault="00F11328" w:rsidP="00A96722">
      <w:pPr>
        <w:jc w:val="center"/>
        <w:rPr>
          <w:i/>
        </w:rPr>
      </w:pPr>
      <w:r>
        <w:rPr>
          <w:i/>
        </w:rPr>
        <w:t>Figure 3: RACI Chart</w:t>
      </w:r>
    </w:p>
    <w:p w14:paraId="3B0805B6" w14:textId="77777777" w:rsidR="0019447F" w:rsidRDefault="0019447F"/>
    <w:sectPr w:rsidR="0019447F" w:rsidSect="00730D50">
      <w:headerReference w:type="default"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E2901" w14:textId="77777777" w:rsidR="00C924C5" w:rsidRDefault="00C924C5" w:rsidP="0019447F">
      <w:pPr>
        <w:spacing w:after="0" w:line="240" w:lineRule="auto"/>
      </w:pPr>
      <w:r>
        <w:separator/>
      </w:r>
    </w:p>
  </w:endnote>
  <w:endnote w:type="continuationSeparator" w:id="0">
    <w:p w14:paraId="49D02BD3" w14:textId="77777777" w:rsidR="00C924C5" w:rsidRDefault="00C924C5" w:rsidP="00194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D9157" w14:textId="7CB419CF" w:rsidR="00084CAC" w:rsidRDefault="00084CAC">
    <w:pPr>
      <w:pStyle w:val="Footer"/>
    </w:pPr>
    <w:r>
      <w:tab/>
    </w:r>
    <w:r>
      <w:fldChar w:fldCharType="begin"/>
    </w:r>
    <w:r>
      <w:instrText xml:space="preserve"> PAGE   \* MERGEFORMAT </w:instrText>
    </w:r>
    <w:r>
      <w:fldChar w:fldCharType="separate"/>
    </w:r>
    <w:r w:rsidR="009E6FDB">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F8ABC" w14:textId="77777777" w:rsidR="00C924C5" w:rsidRDefault="00C924C5" w:rsidP="0019447F">
      <w:pPr>
        <w:spacing w:after="0" w:line="240" w:lineRule="auto"/>
      </w:pPr>
      <w:r>
        <w:separator/>
      </w:r>
    </w:p>
  </w:footnote>
  <w:footnote w:type="continuationSeparator" w:id="0">
    <w:p w14:paraId="620A901C" w14:textId="77777777" w:rsidR="00C924C5" w:rsidRDefault="00C924C5" w:rsidP="001944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B5411" w14:textId="77777777" w:rsidR="00084CAC" w:rsidRDefault="00084CAC">
    <w:pPr>
      <w:pStyle w:val="Header"/>
    </w:pPr>
    <w:r>
      <w:t>ME SDP Team 9 – Capewell Timer</w:t>
    </w:r>
    <w:r>
      <w:tab/>
    </w:r>
    <w:r>
      <w:tab/>
      <w:t>2016-09-19</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D34E7" w14:textId="77777777" w:rsidR="00084CAC" w:rsidRDefault="00084CAC">
    <w:pPr>
      <w:pStyle w:val="Header"/>
    </w:pPr>
    <w:r>
      <w:rPr>
        <w:noProof/>
      </w:rPr>
      <w:drawing>
        <wp:inline distT="0" distB="0" distL="0" distR="0" wp14:anchorId="7C52F763" wp14:editId="15E97958">
          <wp:extent cx="1744364" cy="5207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onn-wordmark-stacked-blue-gray.png"/>
                  <pic:cNvPicPr/>
                </pic:nvPicPr>
                <pic:blipFill>
                  <a:blip r:embed="rId1">
                    <a:extLst>
                      <a:ext uri="{28A0092B-C50C-407E-A947-70E740481C1C}">
                        <a14:useLocalDpi xmlns:a14="http://schemas.microsoft.com/office/drawing/2010/main" val="0"/>
                      </a:ext>
                    </a:extLst>
                  </a:blip>
                  <a:stretch>
                    <a:fillRect/>
                  </a:stretch>
                </pic:blipFill>
                <pic:spPr>
                  <a:xfrm>
                    <a:off x="0" y="0"/>
                    <a:ext cx="1767998" cy="527755"/>
                  </a:xfrm>
                  <a:prstGeom prst="rect">
                    <a:avLst/>
                  </a:prstGeom>
                </pic:spPr>
              </pic:pic>
            </a:graphicData>
          </a:graphic>
        </wp:inline>
      </w:drawing>
    </w:r>
    <w:r>
      <w:tab/>
    </w:r>
    <w:r>
      <w:tab/>
    </w:r>
    <w:r>
      <w:rPr>
        <w:noProof/>
      </w:rPr>
      <w:drawing>
        <wp:inline distT="0" distB="0" distL="0" distR="0" wp14:anchorId="38E0D97F" wp14:editId="25049D47">
          <wp:extent cx="2063750" cy="64187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
                    <a:extLst>
                      <a:ext uri="{28A0092B-C50C-407E-A947-70E740481C1C}">
                        <a14:useLocalDpi xmlns:a14="http://schemas.microsoft.com/office/drawing/2010/main" val="0"/>
                      </a:ext>
                    </a:extLst>
                  </a:blip>
                  <a:stretch>
                    <a:fillRect/>
                  </a:stretch>
                </pic:blipFill>
                <pic:spPr>
                  <a:xfrm>
                    <a:off x="0" y="0"/>
                    <a:ext cx="2077255" cy="64607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7F"/>
    <w:rsid w:val="00006E07"/>
    <w:rsid w:val="00047EF1"/>
    <w:rsid w:val="00052DB4"/>
    <w:rsid w:val="00072652"/>
    <w:rsid w:val="00084CAC"/>
    <w:rsid w:val="000D3837"/>
    <w:rsid w:val="0019447F"/>
    <w:rsid w:val="00257DDB"/>
    <w:rsid w:val="0037663C"/>
    <w:rsid w:val="003B790B"/>
    <w:rsid w:val="0041725F"/>
    <w:rsid w:val="004E0BE4"/>
    <w:rsid w:val="006602F3"/>
    <w:rsid w:val="006E3A88"/>
    <w:rsid w:val="006F72CC"/>
    <w:rsid w:val="00730704"/>
    <w:rsid w:val="00730D50"/>
    <w:rsid w:val="009115E1"/>
    <w:rsid w:val="009C09F7"/>
    <w:rsid w:val="009E6FDB"/>
    <w:rsid w:val="009F72F5"/>
    <w:rsid w:val="00A96722"/>
    <w:rsid w:val="00AC7EE8"/>
    <w:rsid w:val="00AD683E"/>
    <w:rsid w:val="00C11988"/>
    <w:rsid w:val="00C924C5"/>
    <w:rsid w:val="00CB2222"/>
    <w:rsid w:val="00CD6A5E"/>
    <w:rsid w:val="00CD6ED5"/>
    <w:rsid w:val="00E24CC6"/>
    <w:rsid w:val="00E97C3E"/>
    <w:rsid w:val="00F11328"/>
    <w:rsid w:val="00F20DA0"/>
    <w:rsid w:val="00F6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9429B"/>
  <w15:chartTrackingRefBased/>
  <w15:docId w15:val="{20D7D975-0993-4BA5-ABBD-2F0B7B47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47F"/>
  </w:style>
  <w:style w:type="paragraph" w:styleId="Footer">
    <w:name w:val="footer"/>
    <w:basedOn w:val="Normal"/>
    <w:link w:val="FooterChar"/>
    <w:uiPriority w:val="99"/>
    <w:unhideWhenUsed/>
    <w:rsid w:val="00194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47F"/>
  </w:style>
  <w:style w:type="paragraph" w:styleId="Title">
    <w:name w:val="Title"/>
    <w:basedOn w:val="Normal"/>
    <w:next w:val="Normal"/>
    <w:link w:val="TitleChar"/>
    <w:uiPriority w:val="10"/>
    <w:qFormat/>
    <w:rsid w:val="001944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447F"/>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602F3"/>
    <w:rPr>
      <w:color w:val="808080"/>
    </w:rPr>
  </w:style>
  <w:style w:type="character" w:styleId="CommentReference">
    <w:name w:val="annotation reference"/>
    <w:basedOn w:val="DefaultParagraphFont"/>
    <w:uiPriority w:val="99"/>
    <w:semiHidden/>
    <w:unhideWhenUsed/>
    <w:rsid w:val="00047EF1"/>
    <w:rPr>
      <w:sz w:val="16"/>
      <w:szCs w:val="16"/>
    </w:rPr>
  </w:style>
  <w:style w:type="paragraph" w:styleId="CommentText">
    <w:name w:val="annotation text"/>
    <w:basedOn w:val="Normal"/>
    <w:link w:val="CommentTextChar"/>
    <w:uiPriority w:val="99"/>
    <w:semiHidden/>
    <w:unhideWhenUsed/>
    <w:rsid w:val="00047EF1"/>
    <w:pPr>
      <w:spacing w:line="240" w:lineRule="auto"/>
    </w:pPr>
    <w:rPr>
      <w:sz w:val="20"/>
      <w:szCs w:val="20"/>
    </w:rPr>
  </w:style>
  <w:style w:type="character" w:customStyle="1" w:styleId="CommentTextChar">
    <w:name w:val="Comment Text Char"/>
    <w:basedOn w:val="DefaultParagraphFont"/>
    <w:link w:val="CommentText"/>
    <w:uiPriority w:val="99"/>
    <w:semiHidden/>
    <w:rsid w:val="00047EF1"/>
    <w:rPr>
      <w:sz w:val="20"/>
      <w:szCs w:val="20"/>
    </w:rPr>
  </w:style>
  <w:style w:type="paragraph" w:styleId="CommentSubject">
    <w:name w:val="annotation subject"/>
    <w:basedOn w:val="CommentText"/>
    <w:next w:val="CommentText"/>
    <w:link w:val="CommentSubjectChar"/>
    <w:uiPriority w:val="99"/>
    <w:semiHidden/>
    <w:unhideWhenUsed/>
    <w:rsid w:val="00047EF1"/>
    <w:rPr>
      <w:b/>
      <w:bCs/>
    </w:rPr>
  </w:style>
  <w:style w:type="character" w:customStyle="1" w:styleId="CommentSubjectChar">
    <w:name w:val="Comment Subject Char"/>
    <w:basedOn w:val="CommentTextChar"/>
    <w:link w:val="CommentSubject"/>
    <w:uiPriority w:val="99"/>
    <w:semiHidden/>
    <w:rsid w:val="00047EF1"/>
    <w:rPr>
      <w:b/>
      <w:bCs/>
      <w:sz w:val="20"/>
      <w:szCs w:val="20"/>
    </w:rPr>
  </w:style>
  <w:style w:type="paragraph" w:styleId="BalloonText">
    <w:name w:val="Balloon Text"/>
    <w:basedOn w:val="Normal"/>
    <w:link w:val="BalloonTextChar"/>
    <w:uiPriority w:val="99"/>
    <w:semiHidden/>
    <w:unhideWhenUsed/>
    <w:rsid w:val="00047E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E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8905">
      <w:bodyDiv w:val="1"/>
      <w:marLeft w:val="0"/>
      <w:marRight w:val="0"/>
      <w:marTop w:val="0"/>
      <w:marBottom w:val="0"/>
      <w:divBdr>
        <w:top w:val="none" w:sz="0" w:space="0" w:color="auto"/>
        <w:left w:val="none" w:sz="0" w:space="0" w:color="auto"/>
        <w:bottom w:val="none" w:sz="0" w:space="0" w:color="auto"/>
        <w:right w:val="none" w:sz="0" w:space="0" w:color="auto"/>
      </w:divBdr>
    </w:div>
    <w:div w:id="193050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emf"/><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7D64A-BAC7-974B-AB3D-DB77E745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5</Pages>
  <Words>785</Words>
  <Characters>4477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Dunham</dc:creator>
  <cp:keywords/>
  <dc:description/>
  <cp:lastModifiedBy>Joshua Reinert</cp:lastModifiedBy>
  <cp:revision>7</cp:revision>
  <cp:lastPrinted>2016-10-18T19:42:00Z</cp:lastPrinted>
  <dcterms:created xsi:type="dcterms:W3CDTF">2016-09-19T17:50:00Z</dcterms:created>
  <dcterms:modified xsi:type="dcterms:W3CDTF">2016-10-18T19:42:00Z</dcterms:modified>
</cp:coreProperties>
</file>