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b/>
          <w:bCs/>
          <w:color w:val="1F4E79"/>
          <w:sz w:val="48"/>
          <w:szCs w:val="48"/>
        </w:rPr>
        <w:t xml:space="preserve">CAHIER DES CHARGES</w:t>
      </w:r>
    </w:p>
    <w:p>
      <w:pPr>
        <w:spacing w:before="240"/>
        <w:jc w:val="center"/>
      </w:pPr>
      <w:r>
        <w:rPr>
          <w:sz w:val="32"/>
          <w:szCs w:val="32"/>
        </w:rPr>
        <w:t xml:space="preserve">Logiciel de gestion de</w:t>
      </w:r>
    </w:p>
    <w:p>
      <w:pPr>
        <w:jc w:val="center"/>
      </w:pPr>
      <w:r>
        <w:rPr>
          <w:b/>
          <w:bCs/>
          <w:sz w:val="40"/>
          <w:szCs w:val="40"/>
        </w:rPr>
        <w:t xml:space="preserve">FRAMINO FITNESS CLUB</w:t>
      </w:r>
    </w:p>
    <w:p>
      <w:pPr>
        <w:spacing w:before="600"/>
        <w:jc w:val="center"/>
      </w:pPr>
      <w:r>
        <w:rPr>
          <w:i/>
          <w:iCs/>
          <w:color w:val="595959"/>
          <w:sz w:val="26"/>
          <w:szCs w:val="26"/>
        </w:rPr>
        <w:t xml:space="preserve">Application exécutée en local</w:t>
      </w:r>
    </w:p>
    <w:p>
      <w:pPr>
        <w:spacing w:before="2400"/>
        <w:jc w:val="center"/>
      </w:pPr>
      <w:r>
        <w:rPr>
          <w:sz w:val="24"/>
          <w:szCs w:val="24"/>
        </w:rPr>
        <w:t xml:space="preserve">Version 1.0 · Octobre 2026</w:t>
      </w:r>
    </w:p>
    <w:p>
      <w:r>
        <w:br w:type="page"/>
      </w:r>
    </w:p>
    <w:p>
      <w:pPr>
        <w:pStyle w:val="Heading1"/>
      </w:pPr>
      <w:r>
        <w:t xml:space="preserve">1. Présentation du projet</w:t>
      </w:r>
    </w:p>
    <w:p>
      <w:pPr>
        <w:pStyle w:val="Heading2"/>
      </w:pPr>
      <w:r>
        <w:t xml:space="preserve">1.1 Objet</w:t>
      </w:r>
    </w:p>
    <w:p>
      <w:pPr>
        <w:spacing w:after="120"/>
      </w:pPr>
      <w:r>
        <w:t xml:space="preserve">Ce document décrit les besoins pour un logiciel de gestion de la salle de sport </w:t>
      </w:r>
      <w:r>
        <w:rPr>
          <w:b/>
          <w:bCs/>
        </w:rPr>
        <w:t xml:space="preserve">Framino Fitness Club</w:t>
      </w:r>
      <w:r>
        <w:t xml:space="preserve">. Le logiciel couvre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clients, abonnements et visites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personnel (coachs, caissiers)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produits, les services et le stock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matériel et sa maintenance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caisse et les charges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tableau de bord du promoteur.</w:t>
      </w:r>
    </w:p>
    <w:p>
      <w:pPr>
        <w:pStyle w:val="Heading2"/>
      </w:pPr>
      <w:r>
        <w:t xml:space="preserve">1.2 Contraintes d'exécution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Exigence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Exécution locale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L'application tourne directement sur le poste de la salle, sans serveur distant ni hébergement cloud.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Fonctionnement hors ligne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Toutes les fonctions sont disponibles sans connexion Internet.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 de données locale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Les données sont stockées dans une base locale (par exemple SQLite).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Sauvegarde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Sauvegarde automatique quotidienne et sauvegarde manuelle (clé USB, disque externe), avec une fonction de restauration.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Multi-postes (option)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Possibilité d'utiliser le logiciel sur plusieurs postes reliés au réseau local de la salle (accueil, caisse, bureau).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Ergonomie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Interface simple en français, utilisable par du personnel non technique.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Impressions et exports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Impression des reçus et export des rapports en PDF et Excel.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Données gérées (objets métier)</w:t>
      </w:r>
    </w:p>
    <w:p>
      <w:pPr>
        <w:pStyle w:val="Heading2"/>
      </w:pPr>
      <w:r>
        <w:t xml:space="preserve">2.1 Personnel</w:t>
      </w:r>
    </w:p>
    <w:p>
      <w:pPr>
        <w:spacing w:after="120"/>
      </w:pPr>
      <w:r>
        <w:t xml:space="preserve">Le </w:t>
      </w:r>
      <w:r>
        <w:rPr>
          <w:b/>
          <w:bCs/>
        </w:rPr>
        <w:t xml:space="preserve">Personnel</w:t>
      </w:r>
      <w:r>
        <w:t xml:space="preserve"> est une fiche unique pour chaque personne. Les coachs et les caissiers </w:t>
      </w:r>
      <w:r>
        <w:rPr>
          <w:b/>
          <w:bCs/>
        </w:rPr>
        <w:t xml:space="preserve">sont des membres du personnel</w:t>
      </w:r>
      <w:r>
        <w:t xml:space="preserve"> : leurs fiches </w:t>
      </w:r>
      <w:r>
        <w:rPr>
          <w:b/>
          <w:bCs/>
        </w:rPr>
        <w:t xml:space="preserve">complètent</w:t>
      </w:r>
      <w:r>
        <w:t xml:space="preserve"> la fiche Personnel sans la dupliquer.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Champ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Matricule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Identifiant unique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Nom, Prénom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Téléphone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Fonction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Administrateur, coach, caissier, agent d'entretien, etc.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Salaire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Montant mensuel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 d'embauche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Statut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Actif / inactif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Complément Coach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Champ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Personnel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Lien vers la fiche Personnel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 de coach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 d'usage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Domaines de compétence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Lien vers une ou plusieurs disciplines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Complément Caissier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Champ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Personnel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Lien vers la fiche Personnel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Parrain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Membre du personnel référent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Caisse affectée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DCE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</w:rPr>
              <w:t xml:space="preserve">Règle anti-doublon :</w:t>
            </w:r>
            <w:r>
              <w:t xml:space="preserve"> une même personne n'a qu'une seule fiche Personnel, même si elle occupe plusieurs fonctions (par exemple coach et caissier).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Client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Champ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client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Identifiant unique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Nom, Prénom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Sexe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Téléphone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 de naissance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Adresse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Objectif sportif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Perte de poids, prise de masse, remise en forme, etc.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 d'inscription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Statut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Actif / suspendu / expiré (statut mis à jour automatiquement selon les abonnements)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Discipline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Champ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Tarif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Coachs associés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 ou plusieurs coachs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2.4 Type d'abonnement (catalogue)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Formule :</w:t>
      </w:r>
      <w:r>
        <w:t xml:space="preserve"> classique, VIP / Personal Training.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Durée :</w:t>
      </w:r>
      <w:r>
        <w:t xml:space="preserve"> mensuel, trimestriel, annuel.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Données à saisir :</w:t>
      </w:r>
      <w:r>
        <w:t xml:space="preserve"> nom, formule, durée en jours, prix et discipline éventuelle.</w:t>
      </w:r>
    </w:p>
    <w:p>
      <w:pPr>
        <w:pStyle w:val="Heading2"/>
      </w:pPr>
      <w:r>
        <w:t xml:space="preserve">2.5 Abonnement (souscrit par un client)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Champ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abonnement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Identifiant unique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Discipline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 d'abonnement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Lien vers le catalogue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Prix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 de début / Date de fin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date de fin est calculée automatiquement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Statut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Actif / expiré / suspendu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Paiement associé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Lien vers le paiement, qui donne le mode de paiement et le caissier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2.6 Programme sportif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Champ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Coach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Discipline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Objectif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Durée, Date de début, Date de fin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Programme détaillé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Observations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2.7 Visite (passage en salle)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Champ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Heure d'entrée / Heure de sortie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 de séance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Coach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Facultatif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DCE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t xml:space="preserve">Au moment de l'entrée, le logiciel vérifie automatiquement que l'abonnement du client est valide.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2.8 Service / prestation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Champ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Prix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Durée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Discipline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Facultatif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Responsable / coach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Statut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Actif / inactif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Services prévus :</w:t>
      </w:r>
      <w:r>
        <w:t xml:space="preserve"> inscription, abonnement classique, abonnement VIP, Personal Training, prise de paramètres, massage à la chaise, kinésithérapie, challenges, marche sportive, campagnes et activités spéciales.</w:t>
      </w:r>
    </w:p>
    <w:p>
      <w:pPr>
        <w:pStyle w:val="Heading2"/>
      </w:pPr>
      <w:r>
        <w:t xml:space="preserve">2.9 Produit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Champ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Référence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Identifiant unique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Catégorie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Voir la section 3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Taille, Sexe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 applicable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Fournisseur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Prix d'achat / Prix de vente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Stock disponible / Stock minimum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2.10 Fournisseur</w:t>
      </w:r>
    </w:p>
    <w:p>
      <w:pPr>
        <w:spacing w:after="120"/>
      </w:pPr>
      <w:r>
        <w:t xml:space="preserve">Nom, téléphone, adresse et produits ou matériel fournis.</w:t>
      </w:r>
    </w:p>
    <w:p>
      <w:pPr>
        <w:pStyle w:val="Heading1"/>
      </w:pPr>
      <w:r>
        <w:t xml:space="preserve">3. Produits et gestion du stock</w:t>
      </w:r>
    </w:p>
    <w:p>
      <w:pPr>
        <w:pStyle w:val="Heading2"/>
      </w:pPr>
      <w:r>
        <w:t xml:space="preserve">3.1 Catégories de produits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Catégorie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Exemples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Articles sportifs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Serviettes, tenues, chaussures, gants, polos, t-shirts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Boissons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Boissons naturelles, boissons énergisantes, eau minérale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DCE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t xml:space="preserve">Les prestations (marche sportive, massage, kinésithérapie, etc.) sont gérées comme des </w:t>
            </w:r>
            <w:r>
              <w:rPr>
                <w:b/>
                <w:bCs/>
              </w:rPr>
              <w:t xml:space="preserve">services</w:t>
            </w:r>
            <w:r>
              <w:t xml:space="preserve"> (section 2.8) et non comme des produits en stock.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Fonctions de stock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Entrées en stock (réceptions des fournisseurs).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Sorties de stock (ventes, pertes, casse).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Ventes et retours.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Inventaire physique avec calcul des écarts.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Alerte de stock faible</w:t>
      </w:r>
      <w:r>
        <w:t xml:space="preserve"> dès que le stock disponible est inférieur ou égal au stock minimum.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Historique complet des mouvements : date, type, quantité et utilisateur.</w:t>
      </w:r>
    </w:p>
    <w:p>
      <w:pPr>
        <w:pStyle w:val="Heading1"/>
      </w:pPr>
      <w:r>
        <w:t xml:space="preserve">4. Matériel de sport</w:t>
      </w:r>
    </w:p>
    <w:p>
      <w:pPr>
        <w:pStyle w:val="Heading2"/>
      </w:pPr>
      <w:r>
        <w:t xml:space="preserve">4.1 Fiche matériel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Champ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Numéro / référence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Identifiant unique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Désignation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Catégorie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Cardio, musculation, accessoires, etc.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Taille, Couleur, Particularité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Quantité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 d'achat / Prix d'achat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Fournisseur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Localisation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État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Neuf / bon / à réparer / hors service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 de garantie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Observation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Exemples :</w:t>
      </w:r>
      <w:r>
        <w:t xml:space="preserve"> tapis de course, vélos, rameurs, haltères, barres, disques, bancs, machines de musculation, steps, tapis de sol.</w:t>
      </w:r>
    </w:p>
    <w:p>
      <w:pPr>
        <w:pStyle w:val="Heading2"/>
      </w:pPr>
      <w:r>
        <w:t xml:space="preserve">4.2 Maintenance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Champ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Matériel concerné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Nature de la panne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 de l'intervention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Technicien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Pièces changées et quantité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Coût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Prochaine maintenance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Observation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DCE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t xml:space="preserve">Le logiciel calcule le </w:t>
            </w:r>
            <w:r>
              <w:rPr>
                <w:b/>
                <w:bCs/>
              </w:rPr>
              <w:t xml:space="preserve">coût total d'entretien de chaque machine</w:t>
            </w:r>
            <w:r>
              <w:t xml:space="preserve"> sur une période donnée.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Paiements et caisse</w:t>
      </w:r>
    </w:p>
    <w:p>
      <w:pPr>
        <w:pStyle w:val="Heading2"/>
      </w:pPr>
      <w:r>
        <w:t xml:space="preserve">5.1 Paiement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Champ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Numéro de reçu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Unique, généré automatiquement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Objet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Inscription, abonnement, produit, service, Personal Training, autre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Montant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 et heure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 de paiement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Espèces, Mobile Money, virement, carte bancaire, autre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Caissier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Observation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5.2 Gestion de la caisse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Ouverture et clôture de la caisse par caissier, avec le fond de caisse.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 de l'</w:t>
      </w:r>
      <w:r>
        <w:rPr>
          <w:b/>
          <w:bCs/>
        </w:rPr>
        <w:t xml:space="preserve">écart de caisse</w:t>
      </w:r>
      <w:r>
        <w:t xml:space="preserve"> entre le montant théorique et le montant compté.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Totaux encaissés par jour, par semaine et par mois.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Répartition des encaissements par caissier, par type de service, par mode de paiement, et pour les ventes de produits.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Impression du reçu client.</w:t>
      </w:r>
    </w:p>
    <w:p>
      <w:pPr>
        <w:pStyle w:val="Heading1"/>
      </w:pPr>
      <w:r>
        <w:t xml:space="preserve">6. Charges de la salle</w:t>
      </w:r>
    </w:p>
    <w:p>
      <w:pPr>
        <w:pStyle w:val="Heading2"/>
      </w:pPr>
      <w:r>
        <w:t xml:space="preserve">6.1 Catégories de charges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Catégorie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Exemples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Charges fixes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Salaires, électricité, eau, Wi-Fi / Internet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Entretien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Produits d'entretien, nettoyage, petites réparations, entretien des locaux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Provision / Réserve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Épargne régulière pour les dépenses futures ou imprévues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Fiche charge</w:t>
      </w:r>
    </w:p>
    <w:p>
      <w:pPr>
        <w:spacing w:after="120"/>
      </w:pPr>
      <w:r>
        <w:t xml:space="preserve">Type, désignation, montant, date, échéance, mode de paiement, responsable, justificatif (fichier joint), statut (payée / à payer) et observation.</w:t>
      </w:r>
    </w:p>
    <w:p>
      <w:pPr>
        <w:pStyle w:val="Heading1"/>
      </w:pPr>
      <w:r>
        <w:t xml:space="preserve">7. Tableau de bord du promoteur</w:t>
      </w:r>
    </w:p>
    <w:p>
      <w:pPr>
        <w:pStyle w:val="Heading2"/>
      </w:pPr>
      <w:r>
        <w:t xml:space="preserve">7.1 Indicateurs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Clients et activité</w:t>
            </w:r>
          </w:p>
        </w:tc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Finances</w:t>
            </w:r>
          </w:p>
        </w:tc>
        <w:tc>
          <w:tcPr>
            <w:tcW w:type="dxa" w:w="30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Exploitation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Nombre total de clients</w:t>
            </w:r>
          </w:p>
        </w:tc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Chiffre d'affaires du jour</w:t>
            </w:r>
          </w:p>
        </w:tc>
        <w:tc>
          <w:tcPr>
            <w:tcW w:type="dxa" w:w="30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Produits vendus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Clients actifs</w:t>
            </w:r>
          </w:p>
        </w:tc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Chiffre d'affaires du mois</w:t>
            </w:r>
          </w:p>
        </w:tc>
        <w:tc>
          <w:tcPr>
            <w:tcW w:type="dxa" w:w="30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État des stocks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Nouveaux clients</w:t>
            </w:r>
          </w:p>
        </w:tc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Charges du mois</w:t>
            </w:r>
          </w:p>
        </w:tc>
        <w:tc>
          <w:tcPr>
            <w:tcW w:type="dxa" w:w="30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Matériel en maintenance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Abonnements actifs</w:t>
            </w:r>
          </w:p>
        </w:tc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Bénéfice estimatif</w:t>
            </w:r>
          </w:p>
        </w:tc>
        <w:tc>
          <w:tcPr>
            <w:tcW w:type="dxa" w:w="30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Salaires à payer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Abonnements bientôt expirés</w:t>
            </w:r>
          </w:p>
        </w:tc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Provisions disponibles</w:t>
            </w:r>
          </w:p>
        </w:tc>
        <w:tc>
          <w:tcPr>
            <w:tcW w:type="dxa" w:w="30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Nombre de visites</w:t>
            </w:r>
          </w:p>
        </w:tc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0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7.2 Alertes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Abonnement arrivant à expiration (délai paramétrable, par exemple 7 jours)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Stock faible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Maintenance à effectuer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Salaire à payer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Charge à payer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Garantie de matériel arrivant à expiration</w:t>
      </w:r>
    </w:p>
    <w:p>
      <w:pPr>
        <w:pStyle w:val="Heading1"/>
      </w:pPr>
      <w:r>
        <w:t xml:space="preserve">8. Gestion des utilisateurs et des droits d'accès</w:t>
      </w:r>
    </w:p>
    <w:p>
      <w:pPr>
        <w:spacing w:after="120"/>
      </w:pPr>
      <w:r>
        <w:t xml:space="preserve">Chaque utilisateur se connecte avec un identifiant et un mot de passe. Il ne voit et ne modifie que les données liées à son rôle.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Rôle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Accès principal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Administrateur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Tous les modules, gestion des utilisateurs, paramètres, sauvegardes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Promoteur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Tableau de bord, rapports, finances, charges (consultation et validation)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Caissier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Paiements, caisse, ventes, inscriptions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Coach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 clients, programmes sportifs, visites</w:t>
            </w:r>
          </w:p>
        </w:tc>
      </w:tr>
      <w:tr>
        <w:tc>
          <w:tcPr>
            <w:tcW w:type="dxa" w:w="300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Gestionnaire de stock et de matériel (option)</w:t>
            </w:r>
          </w:p>
        </w:tc>
        <w:tc>
          <w:tcPr>
            <w:tcW w:type="dxa" w:w="60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Stock, inventaire, matériel, maintenance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DCE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t xml:space="preserve">Toutes les actions sensibles (suppression, modification de paiement, correction de stock) sont </w:t>
            </w:r>
            <w:r>
              <w:rPr>
                <w:b/>
                <w:bCs/>
              </w:rPr>
              <w:t xml:space="preserve">journalisées</w:t>
            </w:r>
            <w:r>
              <w:t xml:space="preserve"> : utilisateur, date et action.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Relations entre les éléments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2F2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F4E79"/>
                <w:sz w:val="20"/>
                <w:szCs w:val="20"/>
              </w:rPr>
              <w:t xml:space="preserve">CLIENT → ABONNEMENT → PAIEMENT → CAISSE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F4E79"/>
                <w:sz w:val="20"/>
                <w:szCs w:val="20"/>
              </w:rPr>
              <w:t xml:space="preserve">CLIENT → VISITE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F4E79"/>
                <w:sz w:val="20"/>
                <w:szCs w:val="20"/>
              </w:rPr>
              <w:t xml:space="preserve">CLIENT → PROGRAMME SPORTIF → COACH → PERSONNEL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F4E79"/>
                <w:sz w:val="20"/>
                <w:szCs w:val="20"/>
              </w:rPr>
              <w:t xml:space="preserve">CAISSIER → PERSONNEL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F4E79"/>
                <w:sz w:val="20"/>
                <w:szCs w:val="20"/>
              </w:rPr>
              <w:t xml:space="preserve">PRODUIT → MOUVEMENT DE STOCK → VENTE → PAIEMENT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F4E79"/>
                <w:sz w:val="20"/>
                <w:szCs w:val="20"/>
              </w:rPr>
              <w:t xml:space="preserve">SERVICE → PAIEMENT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F4E79"/>
                <w:sz w:val="20"/>
                <w:szCs w:val="20"/>
              </w:rPr>
              <w:t xml:space="preserve">MATÉRIEL → MAINTENANCE → TECHNICIEN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F4E79"/>
                <w:sz w:val="20"/>
                <w:szCs w:val="20"/>
              </w:rPr>
              <w:t xml:space="preserve">SALLE → CHARGES → DÉPENSES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Cette structure permet au développeur de construire une base de données cohérente, sans doublons.</w:t>
      </w:r>
    </w:p>
    <w:p>
      <w:pPr>
        <w:pStyle w:val="Heading1"/>
      </w:pPr>
      <w:r>
        <w:t xml:space="preserve">10. Livrables attendus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L'application installable en local, avec son guide d'installation.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base de données initialisée, avec les catalogues de disciplines, de services et de catégories pré-remplis.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manuel utilisateur pour chaque rôle.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procédure de sauvegarde et de restauration.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Cahier des charges — Framino Fitness Club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Cahier des charges - Framino Fitness Club</dc:title>
  <dc:creator>NDE SIGNE Igor (ENGIE IT)</dc:creator>
  <lastModifiedBy>NDE SIGNE Igor (ENGIE IT)</lastModifiedBy>
  <revision>1</revision>
  <dcterms:created xsi:type="dcterms:W3CDTF">2026-10-07T14:32:08.1204870Z</dcterms:created>
  <dcterms:modified xsi:type="dcterms:W3CDTF">2026-10-07T14:32:08.1204870Z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