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«Казанский национальный исследовательский технический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им. А.Н. Туполева – КАИ»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компьютерных технологий и защиты информации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Отделение СПО в ИКТЗИ (Колледж информационных технологий)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Информационная безопасность</w:t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Тема: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Установка приоритетов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Работу выполнил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гр.4237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Барышев Алан Дамирович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Принял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 Кожевников К.Д.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Казань 2024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способы установки приоритетов</w:t>
      </w:r>
    </w:p>
    <w:p w:rsidR="00000000" w:rsidDel="00000000" w:rsidP="00000000" w:rsidRDefault="00000000" w:rsidRPr="00000000" w14:paraId="00000021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b w:val="1"/>
          <w:color w:val="11111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32"/>
          <w:szCs w:val="32"/>
          <w:highlight w:val="white"/>
          <w:rtl w:val="0"/>
        </w:rPr>
        <w:t xml:space="preserve">Практическая часть</w:t>
      </w:r>
    </w:p>
    <w:p w:rsidR="00000000" w:rsidDel="00000000" w:rsidP="00000000" w:rsidRDefault="00000000" w:rsidRPr="00000000" w14:paraId="00000022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b w:val="1"/>
          <w:color w:val="11111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81550" cy="33813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Подключение к серверу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89380" cy="310977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9380" cy="3109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Заходим в properties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5791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Вкладка processors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этой вкладке нет флажка. Грустим и переходим к следующему пункту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71850" cy="6762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Команда для показа расширенных настроек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14675" cy="5905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Команда для изменения priority boost</w:t>
      </w:r>
    </w:p>
    <w:p w:rsidR="00000000" w:rsidDel="00000000" w:rsidP="00000000" w:rsidRDefault="00000000" w:rsidRPr="00000000" w14:paraId="0000002F">
      <w:pPr>
        <w:spacing w:after="280" w:before="280" w:line="360" w:lineRule="auto"/>
        <w:ind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этого выходим и заходим в сервер. Запускаем команду, чтоб посмотреть поменялся ли приоритет загрузки</w:t>
      </w:r>
    </w:p>
    <w:p w:rsidR="00000000" w:rsidDel="00000000" w:rsidP="00000000" w:rsidRDefault="00000000" w:rsidRPr="00000000" w14:paraId="00000030">
      <w:pPr>
        <w:spacing w:after="280" w:before="280"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57525" cy="9810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0" w:before="280"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 Просмотр priority boot</w:t>
      </w:r>
    </w:p>
    <w:p w:rsidR="00000000" w:rsidDel="00000000" w:rsidP="00000000" w:rsidRDefault="00000000" w:rsidRPr="00000000" w14:paraId="00000032">
      <w:pPr>
        <w:spacing w:after="280" w:before="280"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86225" cy="15335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80" w:before="280"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6 - Вывод значения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priority 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before="280" w:line="360" w:lineRule="auto"/>
        <w:ind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видим, значение этого параметра изменилось</w:t>
      </w:r>
    </w:p>
    <w:p w:rsidR="00000000" w:rsidDel="00000000" w:rsidP="00000000" w:rsidRDefault="00000000" w:rsidRPr="00000000" w14:paraId="00000035">
      <w:pPr>
        <w:spacing w:after="280" w:before="280" w:line="360" w:lineRule="auto"/>
        <w:ind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я смог изменить приоритет загрузки mssql. С помощью графического интерфейса не получилось из-за версии mssql. Но получилось с помощью sql команд.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1701" w:right="56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4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