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CE03D">
      <w:pPr>
        <w:pStyle w:val="2"/>
        <w:bidi w:val="0"/>
        <w:rPr>
          <w:rFonts w:hint="eastAsia"/>
        </w:rPr>
      </w:pPr>
      <w:r>
        <w:rPr>
          <w:rFonts w:hint="eastAsia"/>
          <w:lang w:val="en-US"/>
        </w:rPr>
        <w:t xml:space="preserve">Лабораторная </w:t>
      </w:r>
      <w:r>
        <w:rPr>
          <w:rFonts w:hint="eastAsia"/>
          <w:lang w:val="ru-RU"/>
        </w:rPr>
        <w:t>работа  №</w:t>
      </w:r>
      <w:r>
        <w:rPr>
          <w:rFonts w:hint="eastAsia"/>
          <w:lang w:val="en-US"/>
        </w:rPr>
        <w:t>1</w:t>
      </w:r>
    </w:p>
    <w:p w14:paraId="4CF5A96A">
      <w:pPr>
        <w:rPr>
          <w:rFonts w:hint="eastAsia"/>
        </w:rPr>
      </w:pPr>
      <w:r>
        <w:rPr>
          <w:rFonts w:hint="eastAsia"/>
          <w:lang w:val="en-US"/>
        </w:rPr>
        <w:t>Анал</w:t>
      </w:r>
      <w:r>
        <w:rPr>
          <w:rFonts w:hint="eastAsia"/>
          <w:lang w:val="ru-RU"/>
        </w:rPr>
        <w:t>из сети WiF</w:t>
      </w:r>
      <w:r>
        <w:rPr>
          <w:rFonts w:hint="eastAsia"/>
          <w:lang w:val="en-US"/>
        </w:rPr>
        <w:t xml:space="preserve">i. </w:t>
      </w:r>
      <w:r>
        <w:rPr>
          <w:rFonts w:hint="eastAsia"/>
          <w:lang w:val="ru-RU"/>
        </w:rPr>
        <w:t>Основы работы</w:t>
      </w:r>
    </w:p>
    <w:p w14:paraId="6DA62B55">
      <w:pPr>
        <w:rPr>
          <w:rFonts w:hint="eastAsia"/>
        </w:rPr>
      </w:pPr>
      <w:r>
        <w:rPr>
          <w:rFonts w:hint="eastAsia"/>
          <w:lang w:val="ru-RU"/>
        </w:rPr>
        <w:t xml:space="preserve">Цель работы: Установить </w:t>
      </w:r>
      <w:r>
        <w:rPr>
          <w:rFonts w:hint="eastAsia"/>
          <w:lang w:val="en-US"/>
        </w:rPr>
        <w:t>анал</w:t>
      </w:r>
      <w:r>
        <w:rPr>
          <w:rFonts w:hint="eastAsia"/>
          <w:lang w:val="ru-RU"/>
        </w:rPr>
        <w:t>изатор WiF</w:t>
      </w:r>
      <w:r>
        <w:rPr>
          <w:rFonts w:hint="eastAsia"/>
          <w:lang w:val="en-US"/>
        </w:rPr>
        <w:t>i сет</w:t>
      </w:r>
      <w:r>
        <w:rPr>
          <w:rFonts w:hint="eastAsia"/>
          <w:lang w:val="ru-RU"/>
        </w:rPr>
        <w:t>ей. Познакомиться с основами его работы и произвести перестройку оборудования.</w:t>
      </w:r>
      <w:bookmarkStart w:id="0" w:name="_GoBack"/>
      <w:bookmarkEnd w:id="0"/>
    </w:p>
    <w:p w14:paraId="2D41FD93">
      <w:pPr>
        <w:rPr>
          <w:rFonts w:hint="eastAsia"/>
          <w:lang w:val="ru-RU"/>
        </w:rPr>
      </w:pPr>
      <w:r>
        <w:rPr>
          <w:rFonts w:hint="eastAsia"/>
        </w:rPr>
        <w:t>Задания к работе:</w:t>
      </w:r>
    </w:p>
    <w:p w14:paraId="07C4CEB9">
      <w:pPr>
        <w:rPr>
          <w:rFonts w:hint="eastAsia"/>
          <w:lang w:val="ru-RU"/>
        </w:rPr>
      </w:pPr>
      <w:r>
        <w:rPr>
          <w:rFonts w:hint="eastAsia"/>
          <w:lang w:val="ru-RU"/>
        </w:rPr>
        <w:drawing>
          <wp:inline distT="0" distB="0" distL="114300" distR="114300">
            <wp:extent cx="2620010" cy="3991610"/>
            <wp:effectExtent l="0" t="0" r="8890" b="889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ru-RU"/>
        </w:rPr>
        <w:drawing>
          <wp:inline distT="0" distB="0" distL="114300" distR="114300">
            <wp:extent cx="2702560" cy="4027170"/>
            <wp:effectExtent l="0" t="0" r="2540" b="1143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402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FF3B9F">
      <w:pPr>
        <w:rPr>
          <w:rFonts w:hint="eastAsia"/>
          <w:lang w:val="ru-RU"/>
        </w:rPr>
      </w:pPr>
      <w:r>
        <w:rPr>
          <w:rFonts w:hint="eastAsia"/>
          <w:lang w:val="ru-RU"/>
        </w:rPr>
        <w:t>Ответ:</w:t>
      </w:r>
    </w:p>
    <w:p w14:paraId="40CEE5F0">
      <w:pPr>
        <w:rPr>
          <w:rFonts w:hint="eastAsia"/>
          <w:lang w:val="ru-RU"/>
        </w:rPr>
      </w:pPr>
      <w:r>
        <w:rPr>
          <w:rFonts w:hint="default"/>
          <w:lang w:val="en-US"/>
        </w:rPr>
        <w:t>9</w:t>
      </w:r>
      <w:r>
        <w:rPr>
          <w:rFonts w:hint="eastAsia"/>
          <w:lang w:val="ru-RU"/>
        </w:rPr>
        <w:t xml:space="preserve"> источников сигнала, </w:t>
      </w:r>
    </w:p>
    <w:p w14:paraId="16C14953">
      <w:pPr>
        <w:numPr>
          <w:numId w:val="0"/>
        </w:numPr>
        <w:rPr>
          <w:rFonts w:hint="eastAsia"/>
          <w:lang w:val="ru-RU"/>
        </w:rPr>
      </w:pPr>
      <w:r>
        <w:rPr>
          <w:rFonts w:hint="default"/>
          <w:lang w:val="ru-RU"/>
        </w:rPr>
        <w:t xml:space="preserve">5 </w:t>
      </w:r>
      <w:r>
        <w:rPr>
          <w:rFonts w:hint="eastAsia"/>
          <w:lang w:val="ru-RU"/>
        </w:rPr>
        <w:t>канал самый загруженный(</w:t>
      </w:r>
      <w:r>
        <w:rPr>
          <w:rFonts w:hint="default"/>
          <w:lang w:val="ru-RU"/>
        </w:rPr>
        <w:t>перекрывается несколькими сетями</w:t>
      </w:r>
      <w:r>
        <w:rPr>
          <w:rFonts w:hint="eastAsia"/>
          <w:lang w:val="ru-RU"/>
        </w:rPr>
        <w:t xml:space="preserve">) </w:t>
      </w:r>
    </w:p>
    <w:p w14:paraId="1DE16AB4">
      <w:pPr>
        <w:numPr>
          <w:numId w:val="0"/>
        </w:numPr>
        <w:rPr>
          <w:rFonts w:hint="eastAsia"/>
          <w:lang w:val="ru-RU"/>
        </w:rPr>
      </w:pPr>
      <w:r>
        <w:rPr>
          <w:rFonts w:hint="default"/>
          <w:lang w:val="ru-RU"/>
        </w:rPr>
        <w:t xml:space="preserve">13 </w:t>
      </w:r>
      <w:r>
        <w:rPr>
          <w:rFonts w:hint="eastAsia"/>
          <w:lang w:val="ru-RU"/>
        </w:rPr>
        <w:t xml:space="preserve">самый загруженный диапазон:2.4 </w:t>
      </w:r>
      <w:r>
        <w:rPr>
          <w:rFonts w:hint="eastAsia"/>
          <w:lang w:val="en-US"/>
        </w:rPr>
        <w:t xml:space="preserve">GHz, </w:t>
      </w:r>
      <w:r>
        <w:rPr>
          <w:rFonts w:hint="eastAsia"/>
          <w:lang w:val="ru-RU"/>
        </w:rPr>
        <w:t xml:space="preserve">если брать сеть </w:t>
      </w:r>
      <w:r>
        <w:rPr>
          <w:rFonts w:hint="default"/>
          <w:lang w:val="en-US"/>
        </w:rPr>
        <w:t>Tenda_B7C2D0_5G</w:t>
      </w:r>
    </w:p>
    <w:p w14:paraId="4D12FDF3">
      <w:pPr>
        <w:rPr>
          <w:rFonts w:hint="eastAsia"/>
          <w:lang w:val="ru-RU"/>
        </w:rPr>
      </w:pPr>
    </w:p>
    <w:p w14:paraId="19114A63">
      <w:pPr>
        <w:rPr>
          <w:rFonts w:hint="eastAsia"/>
          <w:lang w:val="ru-RU"/>
        </w:rPr>
      </w:pPr>
    </w:p>
    <w:p w14:paraId="0C841F63">
      <w:pPr>
        <w:rPr>
          <w:rFonts w:hint="eastAsia"/>
        </w:rPr>
      </w:pPr>
    </w:p>
    <w:p w14:paraId="16B802FA"/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F307A"/>
    <w:rsid w:val="0B786180"/>
    <w:rsid w:val="20675F09"/>
    <w:rsid w:val="386F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409</Characters>
  <Lines>0</Lines>
  <Paragraphs>0</Paragraphs>
  <TotalTime>0</TotalTime>
  <ScaleCrop>false</ScaleCrop>
  <LinksUpToDate>false</LinksUpToDate>
  <CharactersWithSpaces>467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2026-05-25T13:32:00Z</dcterms:created>
  <dc:creator>Alaypetro</dc:creator>
  <cp:lastModifiedBy>Пётр Алай</cp:lastModifiedBy>
  <dcterms:modified xsi:type="dcterms:W3CDTF">2026-05-25T19:55:23Z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eyJoZGlkIjoiY2FiMTdkNTM5MTFhNWZkOTMwZmRmZTc0YzVlNTUyN2YiLCJ1c2VySWQiOiI4MjQ2MzQ5NDUyNzEifQ==</vt:lpwstr>
  </property>
  <property fmtid="{D5CDD505-2E9C-101B-9397-08002B2CF9AE}" pid="4" name="ICV">
    <vt:lpwstr>A11806083DCB468DB3A0F61BBD0FA43E_12</vt:lpwstr>
  </property>
</Properties>
</file>