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F164B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Лабораторная работа № 3 </w:t>
      </w:r>
      <w:bookmarkStart w:id="0" w:name="_GoBack"/>
      <w:bookmarkEnd w:id="0"/>
    </w:p>
    <w:p w14:paraId="6B19E2F0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beforeAutospacing="0" w:after="300" w:afterAutospacing="0" w:line="15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color w:val="232323"/>
          <w:spacing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/>
          <w:bCs/>
          <w:color w:val="232323"/>
          <w:spacing w:val="0"/>
          <w:sz w:val="28"/>
          <w:szCs w:val="28"/>
          <w:shd w:val="clear" w:color="auto" w:fill="FFFFFF"/>
          <w:lang w:val="ru-RU" w:eastAsia="zh-CN" w:bidi="ar"/>
        </w:rPr>
        <w:t>Знакомство и п</w:t>
      </w:r>
      <w:r>
        <w:rPr>
          <w:rFonts w:hint="default" w:ascii="Times New Roman" w:hAnsi="Times New Roman" w:eastAsia="sans-serif" w:cs="Times New Roman"/>
          <w:b/>
          <w:bCs/>
          <w:color w:val="232323"/>
          <w:spacing w:val="0"/>
          <w:sz w:val="28"/>
          <w:szCs w:val="28"/>
          <w:shd w:val="clear" w:color="auto" w:fill="FFFFFF"/>
          <w:lang w:val="en-US" w:eastAsia="zh-CN" w:bidi="ar"/>
        </w:rPr>
        <w:t xml:space="preserve">рименение сетевых утилит Windows для определения </w:t>
      </w:r>
      <w:r>
        <w:rPr>
          <w:rFonts w:hint="default" w:ascii="Times New Roman" w:hAnsi="Times New Roman" w:eastAsia="sans-serif" w:cs="Times New Roman"/>
          <w:b/>
          <w:bCs/>
          <w:color w:val="232323"/>
          <w:spacing w:val="0"/>
          <w:sz w:val="28"/>
          <w:szCs w:val="28"/>
          <w:shd w:val="clear" w:color="auto" w:fill="FFFFFF"/>
          <w:lang w:val="ru-RU" w:eastAsia="zh-CN" w:bidi="ar"/>
        </w:rPr>
        <w:t xml:space="preserve">параметров и </w:t>
      </w:r>
      <w:r>
        <w:rPr>
          <w:rFonts w:hint="default" w:ascii="Times New Roman" w:hAnsi="Times New Roman" w:eastAsia="sans-serif" w:cs="Times New Roman"/>
          <w:b/>
          <w:bCs/>
          <w:color w:val="232323"/>
          <w:spacing w:val="0"/>
          <w:sz w:val="28"/>
          <w:szCs w:val="28"/>
          <w:shd w:val="clear" w:color="auto" w:fill="FFFFFF"/>
          <w:lang w:val="en-US" w:eastAsia="zh-CN" w:bidi="ar"/>
        </w:rPr>
        <w:t>работоспособности сети</w:t>
      </w:r>
    </w:p>
    <w:p w14:paraId="65BAA2ED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beforeAutospacing="0" w:after="0" w:afterAutospacing="0" w:line="285" w:lineRule="atLeast"/>
        <w:ind w:left="0" w:right="0" w:firstLine="0"/>
        <w:jc w:val="left"/>
        <w:rPr>
          <w:rFonts w:hint="default" w:ascii="Arial" w:hAnsi="Arial" w:eastAsia="Arial" w:cs="Arial"/>
          <w:b/>
          <w:bCs/>
          <w:color w:val="000000"/>
          <w:sz w:val="48"/>
          <w:szCs w:val="48"/>
          <w:lang w:val="ru-RU" w:eastAsia="en-US" w:bidi="ar-SA"/>
        </w:rPr>
      </w:pPr>
      <w:r>
        <w:rPr>
          <w:rFonts w:hint="default" w:ascii="Times New Roman" w:hAnsi="Times New Roman" w:eastAsia="sans-serif" w:cs="Times New Roman"/>
          <w:b/>
          <w:color w:val="000000"/>
          <w:spacing w:val="0"/>
          <w:sz w:val="24"/>
          <w:szCs w:val="24"/>
          <w:shd w:val="clear" w:color="auto" w:fill="FFFFFF"/>
          <w:lang w:val="en-US" w:eastAsia="zh-CN" w:bidi="ar"/>
        </w:rPr>
        <w:t>Цель работы</w:t>
      </w:r>
      <w:r>
        <w:rPr>
          <w:rFonts w:hint="default" w:ascii="Times New Roman" w:hAnsi="Times New Roman" w:eastAsia="sans-serif" w:cs="Times New Roman"/>
          <w:color w:val="000000"/>
          <w:spacing w:val="0"/>
          <w:sz w:val="24"/>
          <w:szCs w:val="24"/>
          <w:shd w:val="clear" w:color="auto" w:fill="FFFFFF"/>
          <w:lang w:val="en-US" w:eastAsia="zh-CN" w:bidi="ar"/>
        </w:rPr>
        <w:t>: получить навыки использования стандартных сетевых утилит ОС Windows</w:t>
      </w:r>
    </w:p>
    <w:p w14:paraId="48FF5F8E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58292204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493E753F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beforeAutospacing="0" w:after="0" w:afterAutospacing="0" w:line="285" w:lineRule="atLeast"/>
        <w:ind w:left="0" w:right="0"/>
        <w:jc w:val="both"/>
        <w:rPr>
          <w:rFonts w:hint="default" w:ascii="Times New Roman" w:hAnsi="Times New Roman" w:eastAsia="sans-serif" w:cs="Times New Roman"/>
          <w:b/>
          <w:bCs/>
          <w:color w:val="000000"/>
          <w:spacing w:val="0"/>
          <w:sz w:val="22"/>
          <w:szCs w:val="22"/>
          <w:shd w:val="clear" w:color="auto" w:fill="FFFFFF"/>
          <w:lang w:val="ru-RU" w:eastAsia="zh-CN" w:bidi="ar"/>
        </w:rPr>
      </w:pPr>
      <w:r>
        <w:rPr>
          <w:rFonts w:hint="default" w:ascii="Times New Roman" w:hAnsi="Times New Roman" w:eastAsia="sans-serif" w:cs="Times New Roman"/>
          <w:b/>
          <w:bCs/>
          <w:color w:val="000000"/>
          <w:spacing w:val="0"/>
          <w:sz w:val="22"/>
          <w:szCs w:val="22"/>
          <w:shd w:val="clear" w:color="auto" w:fill="FFFFFF"/>
          <w:lang w:val="ru-RU" w:eastAsia="zh-CN" w:bidi="ar"/>
        </w:rPr>
        <w:t>Практическая часть:</w:t>
      </w:r>
    </w:p>
    <w:p w14:paraId="5E55DEF5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beforeAutospacing="0" w:after="0" w:afterAutospacing="0" w:line="285" w:lineRule="atLeast"/>
        <w:ind w:left="0" w:right="0"/>
        <w:jc w:val="both"/>
        <w:rPr>
          <w:rFonts w:hint="default" w:ascii="Times New Roman" w:hAnsi="Times New Roman" w:eastAsia="sans-serif" w:cs="Times New Roman"/>
          <w:color w:val="000000"/>
          <w:spacing w:val="0"/>
          <w:sz w:val="22"/>
          <w:szCs w:val="22"/>
          <w:shd w:val="clear" w:color="auto" w:fill="FFFFFF"/>
          <w:lang w:val="ru-RU" w:eastAsia="zh-CN" w:bidi="ar"/>
        </w:rPr>
      </w:pPr>
    </w:p>
    <w:p w14:paraId="36884B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 xml:space="preserve">Отчет выполняется в формате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MS Word</w:t>
      </w:r>
    </w:p>
    <w:p w14:paraId="1EF92D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 xml:space="preserve">Изучите опции всех приведенных в работе сетевых утилит с помощью опции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help </w:t>
      </w: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>.</w:t>
      </w:r>
    </w:p>
    <w:p w14:paraId="5E1FFB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 xml:space="preserve">Приведите список всех опций утилиты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tracert </w:t>
      </w:r>
    </w:p>
    <w:p w14:paraId="68BDBDA4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28995" cy="3253105"/>
            <wp:effectExtent l="0" t="0" r="1905" b="10795"/>
            <wp:docPr id="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E2B0F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021FFB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 xml:space="preserve">Выполните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ru-RU" w:eastAsia="zh-CN"/>
        </w:rPr>
        <w:t>все</w:t>
      </w: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 xml:space="preserve"> приведенные в работе утилиты с разным набором опций. Результаты выполнения каждой утилиты зафиксировать с помощью скриншота и вставить в отчет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.</w:t>
      </w:r>
    </w:p>
    <w:p w14:paraId="1D393731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7E6FCCA1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7D0A3EB5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002DD34C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3440" cy="6429375"/>
            <wp:effectExtent l="0" t="0" r="10160" b="9525"/>
            <wp:docPr id="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7ECFB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07A9F211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40425" cy="1217295"/>
            <wp:effectExtent l="0" t="0" r="3175" b="190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4DC9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7250" cy="2174875"/>
            <wp:effectExtent l="0" t="0" r="6350" b="9525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0900" cy="5913755"/>
            <wp:effectExtent l="0" t="0" r="0" b="444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59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7885" cy="3253105"/>
            <wp:effectExtent l="0" t="0" r="5715" b="1079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CA8EE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9790" cy="2251075"/>
            <wp:effectExtent l="0" t="0" r="3810" b="952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913D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7250" cy="2192655"/>
            <wp:effectExtent l="0" t="0" r="6350" b="4445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ACA4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7631EE4D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7885" cy="2287905"/>
            <wp:effectExtent l="0" t="0" r="5715" b="1079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98E55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0D62D18F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9790" cy="1870075"/>
            <wp:effectExtent l="0" t="0" r="3810" b="9525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F5B0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46C3D1C4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5980" cy="2025650"/>
            <wp:effectExtent l="0" t="0" r="7620" b="635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1535" cy="8030210"/>
            <wp:effectExtent l="0" t="0" r="12065" b="8890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803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7885" cy="2158365"/>
            <wp:effectExtent l="0" t="0" r="5715" b="635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8520" cy="4110355"/>
            <wp:effectExtent l="0" t="0" r="5080" b="444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5980" cy="9364980"/>
            <wp:effectExtent l="0" t="0" r="7620" b="7620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36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EF3F5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3B8D1E7C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7885" cy="4347210"/>
            <wp:effectExtent l="0" t="0" r="5715" b="8890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34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1535" cy="6097905"/>
            <wp:effectExtent l="0" t="0" r="12065" b="10795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4075" cy="4472940"/>
            <wp:effectExtent l="0" t="0" r="9525" b="10160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7885" cy="2414270"/>
            <wp:effectExtent l="0" t="0" r="5715" b="11430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4075" cy="9375775"/>
            <wp:effectExtent l="0" t="0" r="9525" b="9525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37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4413250" cy="3068320"/>
            <wp:effectExtent l="0" t="0" r="6350" b="5080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4545965" cy="5894705"/>
            <wp:effectExtent l="0" t="0" r="635" b="10795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589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159375" cy="6943725"/>
            <wp:effectExtent l="0" t="0" r="9525" b="3175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888A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br w:type="page"/>
      </w:r>
    </w:p>
    <w:p w14:paraId="3EAB5B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 xml:space="preserve">Проанализировать результат выполнения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ipconfig</w:t>
      </w: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/all</w:t>
      </w: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>. Какую информацию и о чем вы получили.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>Каким еще способом можно получить аналогичную информацию? Ответ привести после скриншота.</w:t>
      </w:r>
    </w:p>
    <w:p w14:paraId="28E30946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</w:p>
    <w:p w14:paraId="76BB81D4">
      <w:pP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</w:pPr>
      <w:r>
        <w:rPr>
          <w:rFonts w:hint="default" w:ascii="Times New Roman" w:hAnsi="Times New Roman" w:eastAsia="Arial" w:cs="Times New Roman"/>
          <w:b/>
          <w:bCs/>
          <w:color w:val="000000"/>
          <w:sz w:val="22"/>
          <w:szCs w:val="22"/>
          <w:lang w:val="ru-RU" w:eastAsia="en-US" w:bidi="ar-SA"/>
        </w:rPr>
        <w:drawing>
          <wp:inline distT="0" distB="0" distL="114300" distR="114300">
            <wp:extent cx="5934075" cy="6395085"/>
            <wp:effectExtent l="0" t="0" r="9525" b="5715"/>
            <wp:docPr id="2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3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AB92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Вывод команды показывает состояние сети на компьютере с именем LIVE, работающем в домене/сети kantiana.local.</w:t>
      </w:r>
    </w:p>
    <w:p w14:paraId="3835E93B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1. Основная конфигурация узла (Global Settings):</w:t>
      </w:r>
    </w:p>
    <w:p w14:paraId="6788B439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DNS-суффикс: kantiana.local — указывает на принадлежность к корпоративной сети (вероятно, БФУ им. Канта).</w:t>
      </w:r>
    </w:p>
    <w:p w14:paraId="433FC4FF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Тип узла: «Гибридный» — для разрешения имен используется комбинация WINS-широковещания и запросов к серверу (настроена peer-to-peer NetBIOS).</w:t>
      </w:r>
    </w:p>
    <w:p w14:paraId="214CCF44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Маршрутизация и WINS-прокси: Отключены — компьютер не раздает интернет и не кэширует NetBIOS-имена.</w:t>
      </w:r>
    </w:p>
    <w:p w14:paraId="1A39A0D3">
      <w:pPr>
        <w:rPr>
          <w:rFonts w:hint="default" w:ascii="Times New Roman" w:hAnsi="Times New Roman" w:cs="Times New Roman"/>
          <w:sz w:val="22"/>
          <w:szCs w:val="22"/>
          <w:lang w:val="ru-RU"/>
        </w:rPr>
      </w:pPr>
    </w:p>
    <w:p w14:paraId="14230B4D">
      <w:pPr>
        <w:rPr>
          <w:rFonts w:hint="default" w:ascii="Times New Roman" w:hAnsi="Times New Roman" w:cs="Times New Roman"/>
          <w:sz w:val="22"/>
          <w:szCs w:val="22"/>
          <w:lang w:val="ru-RU"/>
        </w:rPr>
      </w:pPr>
    </w:p>
    <w:p w14:paraId="14B4DDDA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2. Активное сетевое подключение (Основной Wi-Fi):</w:t>
      </w:r>
    </w:p>
    <w:p w14:paraId="1E796178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IPv4-адрес: 10.252.90.38 — частный (серый) IP-адрес.</w:t>
      </w:r>
    </w:p>
    <w:p w14:paraId="47D7CC8B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Маска: 255.255.240.0 — сеть класса /20, рассчитанная на 4094 хоста.</w:t>
      </w:r>
    </w:p>
    <w:p w14:paraId="3156441C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Шлюз: 10.252.80.1 — точка выхода в интернет.</w:t>
      </w:r>
    </w:p>
    <w:p w14:paraId="158FD47C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DHCP: Включен. Адрес 10.99.99.99 в роли DHCP-сервера выдает настройки.</w:t>
      </w:r>
    </w:p>
    <w:p w14:paraId="4D408C98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DNS-серверы: 10.99.99.98 и 10.99.99.99. Тот факт, что DHCP и DNS-серверы совпадают, типичен для контроллеров домена Windows.</w:t>
      </w:r>
    </w:p>
    <w:p w14:paraId="33D19402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Физический статус: Связь активна, все остальные адаптеры («Беспроводная сеть 2–4» и Bluetooth) отключены («Среда передачи недоступна»).</w:t>
      </w:r>
    </w:p>
    <w:p w14:paraId="395600C8">
      <w:pPr>
        <w:rPr>
          <w:rFonts w:hint="default" w:ascii="Times New Roman" w:hAnsi="Times New Roman" w:cs="Times New Roman"/>
          <w:sz w:val="22"/>
          <w:szCs w:val="22"/>
          <w:lang w:val="ru-RU"/>
        </w:rPr>
      </w:pPr>
    </w:p>
    <w:p w14:paraId="515CBC5B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3. Ключевой вывод:</w:t>
      </w:r>
      <w:r>
        <w:rPr>
          <w:rFonts w:hint="default" w:ascii="Times New Roman" w:hAnsi="Times New Roman" w:cs="Times New Roman"/>
          <w:sz w:val="22"/>
          <w:szCs w:val="22"/>
          <w:lang w:val="ru-RU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  <w:lang w:val="ru-RU"/>
        </w:rPr>
        <w:t>Компьютер является клиентом доменной сети, получил актуальный IP-адрес от DHCP-сервера (10.99.99.99) и полностью готов к работе, используя основной Wi-Fi адаптер (38-D5-7A-F6-21-8D). Проблем с сетью нет.</w:t>
      </w:r>
    </w:p>
    <w:p w14:paraId="2E50A53F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Альтернативные способы получения информации</w:t>
      </w:r>
    </w:p>
    <w:p w14:paraId="25B28E42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Ту же информацию о сетевых параметрах можно получить в Windows:</w:t>
      </w:r>
    </w:p>
    <w:p w14:paraId="219935AD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Графический интерфейс (GUI):</w:t>
      </w:r>
    </w:p>
    <w:p w14:paraId="2A6951E3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Параметры → Сеть и Интернет → Свойства адаптера. Дает базовый просмотр IP и DNS.</w:t>
      </w:r>
    </w:p>
    <w:p w14:paraId="7E58FC59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Панель управления → Сетевые подключения. Выбрав адаптер, нажать «Сведения». Показывает чуть больше деталей.</w:t>
      </w:r>
    </w:p>
    <w:p w14:paraId="3D81C5DF">
      <w:pPr>
        <w:rPr>
          <w:rFonts w:hint="default" w:ascii="Times New Roman" w:hAnsi="Times New Roman" w:cs="Times New Roman"/>
          <w:sz w:val="22"/>
          <w:szCs w:val="22"/>
          <w:lang w:val="ru-RU"/>
        </w:rPr>
      </w:pPr>
    </w:p>
    <w:p w14:paraId="3F23DBC0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PowerShell (аналоги команд):</w:t>
      </w:r>
    </w:p>
    <w:p w14:paraId="55CB3107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Get-NetIPConfiguration -Detailed — самый близкий аналог ipconfig /all (показывает интерфейсы, IP, шлюзы, DNS).</w:t>
      </w:r>
    </w:p>
    <w:p w14:paraId="056DFA99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Get-NetAdapter — выводит имя, MAC-адрес и статус адаптеров.</w:t>
      </w:r>
    </w:p>
    <w:p w14:paraId="03C120D9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Get-NetIPAddress — детальная информация об IP-адресах.</w:t>
      </w:r>
    </w:p>
    <w:p w14:paraId="35AC893A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Get-DnsClientServerAddress — список DNS-серверов по каждому интерфейсу.</w:t>
      </w:r>
    </w:p>
    <w:p w14:paraId="0A5CBFAA">
      <w:pPr>
        <w:rPr>
          <w:rFonts w:hint="default" w:ascii="Times New Roman" w:hAnsi="Times New Roman" w:cs="Times New Roman"/>
          <w:sz w:val="22"/>
          <w:szCs w:val="22"/>
          <w:lang w:val="ru-RU"/>
        </w:rPr>
      </w:pPr>
    </w:p>
    <w:p w14:paraId="4BF24EFD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Другие консольные команды:</w:t>
      </w:r>
    </w:p>
    <w:p w14:paraId="6D0782B3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netsh interface ip show config — детальный вывод конфигурации IP, аналогичный ipconfig /all.</w:t>
      </w:r>
    </w:p>
    <w:p w14:paraId="27041588">
      <w:pPr>
        <w:rPr>
          <w:rFonts w:hint="default" w:ascii="Times New Roman" w:hAnsi="Times New Roman" w:cs="Times New Roman"/>
          <w:sz w:val="22"/>
          <w:szCs w:val="22"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lang w:val="ru-RU"/>
        </w:rPr>
        <w:t>nslookup — позволяет проверить именно DNS-сервера и разрешение имен.</w:t>
      </w:r>
    </w:p>
    <w:p w14:paraId="51A15BA2">
      <w:pPr>
        <w:rPr>
          <w:rFonts w:hint="default" w:ascii="Times New Roman" w:hAnsi="Times New Roman" w:cs="Times New Roman"/>
          <w:sz w:val="22"/>
          <w:szCs w:val="22"/>
          <w:lang w:val="ru-RU"/>
        </w:rPr>
      </w:pPr>
    </w:p>
    <w:p w14:paraId="699FB277">
      <w:pPr>
        <w:rPr>
          <w:rFonts w:hint="default" w:ascii="Times New Roman" w:hAnsi="Times New Roman" w:cs="Times New Roman"/>
          <w:sz w:val="22"/>
          <w:szCs w:val="22"/>
          <w:lang w:val="ru-RU" w:eastAsia="en-US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en-US"/>
        </w:rPr>
        <w:drawing>
          <wp:inline distT="0" distB="0" distL="114300" distR="114300">
            <wp:extent cx="5930265" cy="3409315"/>
            <wp:effectExtent l="0" t="0" r="635" b="6985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987E">
      <w:pPr>
        <w:rPr>
          <w:rFonts w:hint="default" w:ascii="Times New Roman" w:hAnsi="Times New Roman" w:cs="Times New Roman"/>
          <w:sz w:val="22"/>
          <w:szCs w:val="22"/>
          <w:lang w:val="ru-RU" w:eastAsia="en-US"/>
        </w:rPr>
      </w:pPr>
    </w:p>
    <w:p w14:paraId="7517D30E">
      <w:pPr>
        <w:rPr>
          <w:rFonts w:hint="default" w:ascii="Times New Roman" w:hAnsi="Times New Roman" w:cs="Times New Roman"/>
          <w:sz w:val="22"/>
          <w:szCs w:val="22"/>
          <w:lang w:val="ru-RU" w:eastAsia="en-US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en-US"/>
        </w:rPr>
        <w:br w:type="page"/>
      </w:r>
    </w:p>
    <w:p w14:paraId="559EFF9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>Какую дополнительную информацию предоставляет у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cla</w:t>
      </w: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 xml:space="preserve">тилита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p</w:t>
      </w:r>
      <w:r>
        <w:rPr>
          <w:rFonts w:hint="default" w:ascii="Times New Roman" w:hAnsi="Times New Roman" w:eastAsia="yandex-sans" w:cs="Times New Roman"/>
          <w:color w:val="000000"/>
          <w:spacing w:val="0"/>
          <w:sz w:val="22"/>
          <w:szCs w:val="22"/>
          <w:shd w:val="clear" w:color="auto" w:fill="FFFFFF"/>
          <w:lang w:val="en-US" w:eastAsia="zh-CN" w:bidi="ar"/>
        </w:rPr>
        <w:t>athping</w:t>
      </w:r>
      <w:r>
        <w:rPr>
          <w:rFonts w:hint="default" w:ascii="Times New Roman" w:hAnsi="Times New Roman" w:eastAsia="yandex-sans" w:cs="Times New Roman"/>
          <w:color w:val="000000"/>
          <w:spacing w:val="0"/>
          <w:sz w:val="22"/>
          <w:szCs w:val="22"/>
          <w:shd w:val="clear" w:color="auto" w:fill="FFFFFF"/>
          <w:lang w:val="ru-RU" w:eastAsia="zh-CN" w:bidi="ar"/>
        </w:rPr>
        <w:t xml:space="preserve"> по сравнению с </w:t>
      </w:r>
      <w:r>
        <w:rPr>
          <w:rFonts w:hint="default" w:ascii="Times New Roman" w:hAnsi="Times New Roman" w:eastAsia="yandex-sans" w:cs="Times New Roman"/>
          <w:color w:val="000000"/>
          <w:spacing w:val="0"/>
          <w:sz w:val="22"/>
          <w:szCs w:val="22"/>
          <w:shd w:val="clear" w:color="auto" w:fill="FFFFFF"/>
          <w:lang w:val="en-US" w:eastAsia="zh-CN" w:bidi="ar"/>
        </w:rPr>
        <w:t>ping и tracert</w:t>
      </w:r>
      <w:r>
        <w:rPr>
          <w:rFonts w:hint="default" w:ascii="Times New Roman" w:hAnsi="Times New Roman" w:eastAsia="yandex-sans" w:cs="Times New Roman"/>
          <w:color w:val="000000"/>
          <w:spacing w:val="0"/>
          <w:sz w:val="22"/>
          <w:szCs w:val="22"/>
          <w:shd w:val="clear" w:color="auto" w:fill="FFFFFF"/>
          <w:lang w:val="ru-RU" w:eastAsia="zh-CN" w:bidi="ar"/>
        </w:rPr>
        <w:t xml:space="preserve">. Ответ привести после скриншота выполнения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p</w:t>
      </w:r>
      <w:r>
        <w:rPr>
          <w:rFonts w:hint="default" w:ascii="Times New Roman" w:hAnsi="Times New Roman" w:eastAsia="yandex-sans" w:cs="Times New Roman"/>
          <w:color w:val="000000"/>
          <w:spacing w:val="0"/>
          <w:sz w:val="22"/>
          <w:szCs w:val="22"/>
          <w:shd w:val="clear" w:color="auto" w:fill="FFFFFF"/>
          <w:lang w:val="en-US" w:eastAsia="zh-CN" w:bidi="ar"/>
        </w:rPr>
        <w:t>athping</w:t>
      </w:r>
    </w:p>
    <w:p w14:paraId="19FB72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 w:rightChars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</w:p>
    <w:p w14:paraId="214597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 w:rightChars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ru-RU" w:eastAsia="zh-CN"/>
        </w:rPr>
        <w:t>Утилита pathping предоставляет дополнительную статистику о потерях пакетов и задержках на каждом промежуточном узле маршрута, чего нет ни у ping, ни у tracert по отдельности.</w:t>
      </w:r>
    </w:p>
    <w:p w14:paraId="46F8EE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 w:rightChars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</w:p>
    <w:p w14:paraId="34B968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/>
        <w:rPr>
          <w:rFonts w:hint="default" w:ascii="Times New Roman" w:hAnsi="Times New Roman" w:cs="Times New Roman"/>
          <w:sz w:val="22"/>
          <w:szCs w:val="22"/>
          <w:lang w:val="ru-RU" w:eastAsia="zh-CN"/>
        </w:rPr>
      </w:pPr>
      <w:r>
        <w:rPr>
          <w:rFonts w:hint="default" w:ascii="Times New Roman" w:hAnsi="Times New Roman" w:eastAsia="yandex-sans" w:cs="Times New Roman"/>
          <w:color w:val="000000"/>
          <w:spacing w:val="0"/>
          <w:sz w:val="22"/>
          <w:szCs w:val="22"/>
          <w:shd w:val="clear" w:color="auto" w:fill="FFFFFF"/>
          <w:lang w:val="ru-RU" w:eastAsia="zh-CN" w:bidi="ar"/>
        </w:rPr>
        <w:t>Какие утилиты на ваш взгляд являются самыми полезными и почему?</w:t>
      </w:r>
    </w:p>
    <w:p w14:paraId="21AAEE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 w:line="240" w:lineRule="auto"/>
        <w:ind w:right="0" w:rightChars="0"/>
        <w:rPr>
          <w:rFonts w:hint="default" w:ascii="Times New Roman" w:hAnsi="Times New Roman" w:cs="Times New Roman"/>
          <w:sz w:val="20"/>
          <w:szCs w:val="20"/>
          <w:lang w:val="en-US" w:eastAsia="zh-CN"/>
        </w:rPr>
      </w:pPr>
      <w:r>
        <w:rPr>
          <w:rFonts w:hint="default" w:ascii="Times New Roman" w:hAnsi="Times New Roman" w:eastAsia="yandex-sans" w:cs="Times New Roman"/>
          <w:color w:val="000000"/>
          <w:spacing w:val="0"/>
          <w:sz w:val="20"/>
          <w:szCs w:val="20"/>
          <w:shd w:val="clear" w:color="auto" w:fill="FFFFFF"/>
          <w:lang w:val="ru-RU" w:eastAsia="zh-CN" w:bidi="ar"/>
        </w:rPr>
        <w:t>Самой полезной утилитой я считаю ping, потому что это «первая помощь» при любых сетевых проблемах: она мгновенно проверяет связь с узлом, работу адаптера (ping 127.0.0.1), доступность шлюза и интернета. ipconfig /all даёт полную картину настроек компьютера (IP, маска, шлюз, DNS, MAC, статус DHCP) — без него нельзя понять, правильно ли настроен сетевой интерфейс. net use управляет подключениями к сетевым шарам, позволяет подключить диск или принтер с указанием учётных данных, что основа работы с файловыми серверами. nslookup диагностирует DNS: проверяет разрешение имён в IP и обратно, ищет записи A, MX, NS, PTR, что критически важно для поиска проблем с почтой, сайтами или аутентификацией.</w:t>
      </w:r>
    </w:p>
    <w:p w14:paraId="58ED3F19">
      <w:pPr>
        <w:rPr>
          <w:rFonts w:hint="default" w:ascii="Times New Roman" w:hAnsi="Times New Roman" w:cs="Times New Roman"/>
          <w:sz w:val="22"/>
          <w:szCs w:val="22"/>
          <w:lang w:val="ru-RU" w:eastAsia="en-US"/>
        </w:rPr>
      </w:pPr>
    </w:p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ans-serif">
    <w:altName w:val="Sans Serif Collection"/>
    <w:panose1 w:val="020B0502040504020204"/>
    <w:charset w:val="00"/>
    <w:family w:val="auto"/>
    <w:pitch w:val="default"/>
    <w:sig w:usb0="00000000" w:usb1="00000000" w:usb2="00000000" w:usb3="00000000" w:csb0="00000000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yandex-sans">
    <w:altName w:val="Segoe Print"/>
    <w:panose1 w:val="05040102010807070707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 w:tentative="0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 w:tentative="0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 w:tentative="0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56261"/>
    <w:rsid w:val="386F0B45"/>
    <w:rsid w:val="461F345A"/>
    <w:rsid w:val="4B4E669A"/>
    <w:rsid w:val="58045A45"/>
    <w:rsid w:val="5E1A0E1A"/>
    <w:rsid w:val="6FCA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Arial" w:hAnsi="Arial" w:eastAsia="Arial" w:cs="Arial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qFormat/>
    <w:uiPriority w:val="0"/>
    <w:rPr>
      <w:sz w:val="24"/>
      <w:szCs w:val="24"/>
    </w:rPr>
  </w:style>
  <w:style w:type="table" w:styleId="8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520</Words>
  <Characters>3406</Characters>
  <Lines>0</Lines>
  <Paragraphs>0</Paragraphs>
  <TotalTime>0</TotalTime>
  <ScaleCrop>false</ScaleCrop>
  <LinksUpToDate>false</LinksUpToDate>
  <CharactersWithSpaces>3888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2026-05-25T13:32:00Z</dcterms:created>
  <dc:creator>Alaypetro</dc:creator>
  <cp:lastModifiedBy>Пётр Алай</cp:lastModifiedBy>
  <dcterms:modified xsi:type="dcterms:W3CDTF">2026-05-25T18:08:31Z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eyJoZGlkIjoiY2FiMTdkNTM5MTFhNWZkOTMwZmRmZTc0YzVlNTUyN2YiLCJ1c2VySWQiOiI4MjQ2MzQ5NDUyNzEifQ==</vt:lpwstr>
  </property>
  <property fmtid="{D5CDD505-2E9C-101B-9397-08002B2CF9AE}" pid="4" name="ICV">
    <vt:lpwstr>A11806083DCB468DB3A0F61BBD0FA43E_12</vt:lpwstr>
  </property>
</Properties>
</file>