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414DD">
      <w:pPr>
        <w:jc w:val="center"/>
        <w:rPr>
          <w:rFonts w:ascii="Times New Roman" w:hAnsi="Times New Roman" w:eastAsia="Times New Roman" w:cs="Times New Roman"/>
          <w:b/>
          <w:bCs/>
          <w:color w:val="1F1F1F"/>
          <w:sz w:val="36"/>
          <w:szCs w:val="36"/>
          <w:lang w:val="en-GB" w:eastAsia="zh-CN"/>
        </w:rPr>
      </w:pPr>
      <w:r>
        <w:rPr>
          <w:rFonts w:ascii="Times New Roman" w:hAnsi="Times New Roman" w:eastAsia="Times New Roman" w:cs="Times New Roman"/>
          <w:b/>
          <w:bCs/>
          <w:color w:val="1F1F1F"/>
          <w:sz w:val="36"/>
          <w:szCs w:val="36"/>
          <w:lang w:val="en-GB" w:eastAsia="zh-CN"/>
        </w:rPr>
        <w:drawing>
          <wp:inline distT="0" distB="0" distL="0" distR="0">
            <wp:extent cx="3079115" cy="1466215"/>
            <wp:effectExtent l="0" t="0" r="698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092881" cy="1472800"/>
                    </a:xfrm>
                    <a:prstGeom prst="rect">
                      <a:avLst/>
                    </a:prstGeom>
                  </pic:spPr>
                </pic:pic>
              </a:graphicData>
            </a:graphic>
          </wp:inline>
        </w:drawing>
      </w:r>
    </w:p>
    <w:p w14:paraId="461564F1">
      <w:pPr>
        <w:jc w:val="center"/>
        <w:rPr>
          <w:rFonts w:ascii="Times New Roman" w:hAnsi="Times New Roman" w:eastAsia="Times New Roman" w:cs="Times New Roman"/>
          <w:b/>
          <w:bCs/>
          <w:color w:val="1F1F1F"/>
          <w:sz w:val="36"/>
          <w:szCs w:val="36"/>
          <w:lang w:val="en-GB" w:eastAsia="zh-CN"/>
        </w:rPr>
      </w:pPr>
    </w:p>
    <w:p w14:paraId="38B73ABE">
      <w:pPr>
        <w:jc w:val="center"/>
        <w:rPr>
          <w:rFonts w:ascii="Times New Roman" w:hAnsi="Times New Roman" w:eastAsia="Times New Roman" w:cs="Times New Roman"/>
          <w:b/>
          <w:bCs/>
          <w:color w:val="1F1F1F"/>
          <w:sz w:val="36"/>
          <w:szCs w:val="36"/>
          <w:lang w:val="en-GB" w:eastAsia="zh-CN"/>
        </w:rPr>
      </w:pPr>
    </w:p>
    <w:p w14:paraId="3AE88527">
      <w:pPr>
        <w:spacing w:line="600" w:lineRule="auto"/>
        <w:jc w:val="center"/>
        <w:rPr>
          <w:rFonts w:ascii="Times New Roman" w:hAnsi="Times New Roman" w:eastAsia="Times New Roman" w:cs="Times New Roman"/>
          <w:b/>
          <w:bCs/>
          <w:color w:val="1F1F1F"/>
          <w:sz w:val="36"/>
          <w:szCs w:val="36"/>
          <w:lang w:val="en-GB" w:eastAsia="zh-CN"/>
        </w:rPr>
      </w:pPr>
      <w:r>
        <w:rPr>
          <w:rFonts w:ascii="Times New Roman" w:hAnsi="Times New Roman" w:eastAsia="Times New Roman" w:cs="Times New Roman"/>
          <w:b/>
          <w:bCs/>
          <w:color w:val="1F1F1F"/>
          <w:sz w:val="36"/>
          <w:szCs w:val="36"/>
          <w:lang w:val="en-GB" w:eastAsia="zh-CN"/>
        </w:rPr>
        <w:t>Name: Ajayi Oluwapelumi Joseph</w:t>
      </w:r>
    </w:p>
    <w:p w14:paraId="474F9E45">
      <w:pPr>
        <w:spacing w:line="600" w:lineRule="auto"/>
        <w:jc w:val="center"/>
        <w:rPr>
          <w:rFonts w:ascii="Times New Roman" w:hAnsi="Times New Roman" w:eastAsia="Times New Roman" w:cs="Times New Roman"/>
          <w:b/>
          <w:bCs/>
          <w:color w:val="1F1F1F"/>
          <w:sz w:val="36"/>
          <w:szCs w:val="36"/>
          <w:lang w:val="en-GB" w:eastAsia="zh-CN"/>
        </w:rPr>
      </w:pPr>
      <w:r>
        <w:rPr>
          <w:rFonts w:ascii="Times New Roman" w:hAnsi="Times New Roman" w:eastAsia="Times New Roman" w:cs="Times New Roman"/>
          <w:b/>
          <w:bCs/>
          <w:color w:val="1F1F1F"/>
          <w:sz w:val="36"/>
          <w:szCs w:val="36"/>
          <w:lang w:val="en-GB" w:eastAsia="zh-CN"/>
        </w:rPr>
        <w:t>Matriculation Number: AUL/CMP/22/013</w:t>
      </w:r>
    </w:p>
    <w:p w14:paraId="103DB707">
      <w:pPr>
        <w:spacing w:line="600" w:lineRule="auto"/>
        <w:jc w:val="center"/>
        <w:rPr>
          <w:rFonts w:ascii="Times New Roman" w:hAnsi="Times New Roman" w:eastAsia="Times New Roman" w:cs="Times New Roman"/>
          <w:b/>
          <w:bCs/>
          <w:color w:val="1F1F1F"/>
          <w:sz w:val="36"/>
          <w:szCs w:val="36"/>
          <w:lang w:val="en-GB" w:eastAsia="zh-CN"/>
        </w:rPr>
      </w:pPr>
      <w:r>
        <w:rPr>
          <w:rFonts w:ascii="Times New Roman" w:hAnsi="Times New Roman" w:eastAsia="Times New Roman" w:cs="Times New Roman"/>
          <w:b/>
          <w:bCs/>
          <w:color w:val="1F1F1F"/>
          <w:sz w:val="36"/>
          <w:szCs w:val="36"/>
          <w:lang w:val="en-GB" w:eastAsia="zh-CN"/>
        </w:rPr>
        <w:t>Course Code: CMP 419</w:t>
      </w:r>
    </w:p>
    <w:p w14:paraId="7C49BB9A">
      <w:pPr>
        <w:spacing w:line="600" w:lineRule="auto"/>
        <w:jc w:val="center"/>
        <w:rPr>
          <w:rFonts w:ascii="Times New Roman" w:hAnsi="Times New Roman" w:eastAsia="Times New Roman" w:cs="Times New Roman"/>
          <w:b/>
          <w:bCs/>
          <w:color w:val="1F1F1F"/>
          <w:sz w:val="36"/>
          <w:szCs w:val="36"/>
          <w:lang w:val="en-GB" w:eastAsia="zh-CN"/>
        </w:rPr>
      </w:pPr>
      <w:r>
        <w:rPr>
          <w:rFonts w:ascii="Times New Roman" w:hAnsi="Times New Roman" w:eastAsia="Times New Roman" w:cs="Times New Roman"/>
          <w:b/>
          <w:bCs/>
          <w:color w:val="1F1F1F"/>
          <w:sz w:val="36"/>
          <w:szCs w:val="36"/>
          <w:lang w:val="en-GB" w:eastAsia="zh-CN"/>
        </w:rPr>
        <w:t>Course Title: Modelling</w:t>
      </w:r>
      <w:r>
        <w:rPr>
          <w:rFonts w:hint="default" w:ascii="Times New Roman" w:hAnsi="Times New Roman" w:eastAsia="Times New Roman" w:cs="Times New Roman"/>
          <w:b/>
          <w:bCs/>
          <w:color w:val="1F1F1F"/>
          <w:sz w:val="36"/>
          <w:szCs w:val="36"/>
          <w:lang w:val="en-US" w:eastAsia="zh-CN"/>
        </w:rPr>
        <w:t xml:space="preserve"> a</w:t>
      </w:r>
      <w:bookmarkStart w:id="0" w:name="_GoBack"/>
      <w:bookmarkEnd w:id="0"/>
      <w:r>
        <w:rPr>
          <w:rFonts w:hint="default" w:ascii="Times New Roman" w:hAnsi="Times New Roman" w:eastAsia="Times New Roman" w:cs="Times New Roman"/>
          <w:b/>
          <w:bCs/>
          <w:color w:val="1F1F1F"/>
          <w:sz w:val="36"/>
          <w:szCs w:val="36"/>
          <w:lang w:val="en-US" w:eastAsia="zh-CN"/>
        </w:rPr>
        <w:t>nd</w:t>
      </w:r>
      <w:r>
        <w:rPr>
          <w:rFonts w:ascii="Times New Roman" w:hAnsi="Times New Roman" w:eastAsia="Times New Roman" w:cs="Times New Roman"/>
          <w:b/>
          <w:bCs/>
          <w:color w:val="1F1F1F"/>
          <w:sz w:val="36"/>
          <w:szCs w:val="36"/>
          <w:lang w:val="en-GB" w:eastAsia="zh-CN"/>
        </w:rPr>
        <w:t xml:space="preserve"> Simulation</w:t>
      </w:r>
    </w:p>
    <w:p w14:paraId="6D1C42E7">
      <w:pPr>
        <w:spacing w:line="360" w:lineRule="auto"/>
        <w:rPr>
          <w:rFonts w:ascii="Times New Roman" w:hAnsi="Times New Roman" w:eastAsia="Times New Roman" w:cs="Times New Roman"/>
          <w:b/>
          <w:bCs/>
          <w:color w:val="1F1F1F"/>
          <w:sz w:val="24"/>
          <w:szCs w:val="24"/>
          <w:lang w:val="en-GB" w:eastAsia="zh-CN"/>
        </w:rPr>
      </w:pPr>
    </w:p>
    <w:p w14:paraId="4FC1F15B">
      <w:pPr>
        <w:spacing w:line="360" w:lineRule="auto"/>
        <w:rPr>
          <w:rFonts w:ascii="Times New Roman" w:hAnsi="Times New Roman" w:eastAsia="Times New Roman" w:cs="Times New Roman"/>
          <w:color w:val="1F1F1F"/>
          <w:sz w:val="24"/>
          <w:szCs w:val="24"/>
          <w:lang w:val="en-GB" w:eastAsia="zh-CN"/>
        </w:rPr>
      </w:pPr>
    </w:p>
    <w:p w14:paraId="5EB74A83">
      <w:pPr>
        <w:spacing w:line="360" w:lineRule="auto"/>
        <w:rPr>
          <w:rFonts w:ascii="Times New Roman" w:hAnsi="Times New Roman" w:eastAsia="Times New Roman" w:cs="Times New Roman"/>
          <w:color w:val="1F1F1F"/>
          <w:sz w:val="24"/>
          <w:szCs w:val="24"/>
          <w:lang w:val="en-GB" w:eastAsia="zh-CN"/>
        </w:rPr>
      </w:pPr>
    </w:p>
    <w:p w14:paraId="6CF4667D">
      <w:pPr>
        <w:spacing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Write extensively on 5 of the Application Areas of Simulation given to us in our notes.</w:t>
      </w:r>
    </w:p>
    <w:p w14:paraId="3E6BF721">
      <w:pPr>
        <w:spacing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 Healthcare</w:t>
      </w:r>
    </w:p>
    <w:p w14:paraId="4EF48F85">
      <w:pPr>
        <w:spacing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 Military</w:t>
      </w:r>
    </w:p>
    <w:p w14:paraId="1732B5B0">
      <w:pPr>
        <w:spacing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 Manufacturing Industry</w:t>
      </w:r>
    </w:p>
    <w:p w14:paraId="0F70E8A6">
      <w:pPr>
        <w:spacing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 Transportation Modes &amp; Traffic</w:t>
      </w:r>
    </w:p>
    <w:p w14:paraId="0C727A16">
      <w:pPr>
        <w:spacing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 Logistics Supply chain &amp; Distribution</w:t>
      </w:r>
    </w:p>
    <w:p w14:paraId="597DB88E">
      <w:pPr>
        <w:jc w:val="center"/>
        <w:rPr>
          <w:rFonts w:ascii="Times New Roman" w:hAnsi="Times New Roman" w:eastAsia="Times New Roman" w:cs="Times New Roman"/>
          <w:b/>
          <w:bCs/>
          <w:color w:val="1F1F1F"/>
          <w:sz w:val="36"/>
          <w:szCs w:val="36"/>
          <w:lang w:val="en-GB" w:eastAsia="zh-CN"/>
        </w:rPr>
      </w:pPr>
    </w:p>
    <w:p w14:paraId="647DB630">
      <w:pPr>
        <w:jc w:val="center"/>
        <w:rPr>
          <w:rFonts w:ascii="Times New Roman" w:hAnsi="Times New Roman" w:eastAsia="Times New Roman" w:cs="Times New Roman"/>
          <w:b/>
          <w:bCs/>
          <w:color w:val="1F1F1F"/>
          <w:sz w:val="36"/>
          <w:szCs w:val="36"/>
          <w:lang w:val="en-GB" w:eastAsia="zh-CN"/>
        </w:rPr>
      </w:pPr>
    </w:p>
    <w:p w14:paraId="2C0581AE">
      <w:pPr>
        <w:spacing w:line="360" w:lineRule="auto"/>
        <w:rPr>
          <w:rFonts w:ascii="Times New Roman" w:hAnsi="Times New Roman" w:eastAsia="Times New Roman" w:cs="Times New Roman"/>
          <w:b/>
          <w:bCs/>
          <w:color w:val="1F1F1F"/>
          <w:sz w:val="36"/>
          <w:szCs w:val="36"/>
          <w:lang w:val="en-GB" w:eastAsia="zh-CN"/>
        </w:rPr>
      </w:pPr>
      <w:r>
        <w:rPr>
          <w:rFonts w:ascii="Times New Roman" w:hAnsi="Times New Roman" w:eastAsia="Times New Roman" w:cs="Times New Roman"/>
          <w:b/>
          <w:bCs/>
          <w:color w:val="1F1F1F"/>
          <w:sz w:val="36"/>
          <w:szCs w:val="36"/>
          <w:lang w:val="en-GB" w:eastAsia="zh-CN"/>
        </w:rPr>
        <w:t>Application Areas of Simulation</w:t>
      </w:r>
    </w:p>
    <w:p w14:paraId="22EA9F84">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Simulation is a powerful analytical tool that allows for the creation of a digital or physical model of a real-world system. By experimenting with this model, we can understand the system's behavior, predict outcomes, and optimize its performance without the risks and costs associated with testing in the real world. Below is a detailed exploration of five key application areas of simulation, complete with diagrams and examples.</w:t>
      </w:r>
    </w:p>
    <w:p w14:paraId="17B047C5">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7"/>
          <w:szCs w:val="27"/>
          <w:lang w:val="en-GB" w:eastAsia="zh-CN"/>
        </w:rPr>
        <w:t>1. Healthcare</w:t>
      </w:r>
    </w:p>
    <w:p w14:paraId="60BE0B4F">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In healthcare, simulation is used to improve patient safety, optimize hospital operations, and enhance medical training. It allows administrators and clinicians to test new protocols, design facility layouts, and practice complex procedures in a risk-free environment.</w:t>
      </w:r>
    </w:p>
    <w:p w14:paraId="75C4BF1F">
      <w:p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Key Applications:</w:t>
      </w:r>
    </w:p>
    <w:p w14:paraId="17E4F7E8">
      <w:pPr>
        <w:numPr>
          <w:ilvl w:val="0"/>
          <w:numId w:val="1"/>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Patient Flow &amp; Capacity Planning:</w:t>
      </w:r>
      <w:r>
        <w:rPr>
          <w:rFonts w:ascii="Times New Roman" w:hAnsi="Times New Roman" w:eastAsia="Times New Roman" w:cs="Times New Roman"/>
          <w:color w:val="1F1F1F"/>
          <w:sz w:val="24"/>
          <w:szCs w:val="24"/>
          <w:lang w:val="en-GB" w:eastAsia="zh-CN"/>
        </w:rPr>
        <w:t xml:space="preserve"> Hospitals use Discrete Event Simulation (DES) to model the path of a patient from admission to discharge. This helps identify bottlenecks, determine the optimal number of beds and staff, and reduce waiting times in critical areas like emergency departments.</w:t>
      </w:r>
    </w:p>
    <w:p w14:paraId="46074BA2">
      <w:pPr>
        <w:numPr>
          <w:ilvl w:val="0"/>
          <w:numId w:val="1"/>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Medical Training:</w:t>
      </w:r>
      <w:r>
        <w:rPr>
          <w:rFonts w:ascii="Times New Roman" w:hAnsi="Times New Roman" w:eastAsia="Times New Roman" w:cs="Times New Roman"/>
          <w:color w:val="1F1F1F"/>
          <w:sz w:val="24"/>
          <w:szCs w:val="24"/>
          <w:lang w:val="en-GB" w:eastAsia="zh-CN"/>
        </w:rPr>
        <w:t xml:space="preserve"> High-fidelity manikins and virtual reality (VR) are used to train medical professionals in everything from basic life support to complex laparoscopic surgeries, allowing them to practice skills and decision-making without risk to real patients.</w:t>
      </w:r>
    </w:p>
    <w:p w14:paraId="20ED6337">
      <w:pPr>
        <w:numPr>
          <w:ilvl w:val="0"/>
          <w:numId w:val="1"/>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Disease Modeling &amp; Epidemiology:</w:t>
      </w:r>
      <w:r>
        <w:rPr>
          <w:rFonts w:ascii="Times New Roman" w:hAnsi="Times New Roman" w:eastAsia="Times New Roman" w:cs="Times New Roman"/>
          <w:color w:val="1F1F1F"/>
          <w:sz w:val="24"/>
          <w:szCs w:val="24"/>
          <w:lang w:val="en-GB" w:eastAsia="zh-CN"/>
        </w:rPr>
        <w:t xml:space="preserve"> System Dynamics (SD) and Agent-Based Simulation (ABS) are used to model the spread of infectious diseases, helping public health officials evaluate the potential impact of interventions like vaccination campaigns or social distancing measures.</w:t>
      </w:r>
    </w:p>
    <w:p w14:paraId="1051D2DE">
      <w:pPr>
        <w:spacing w:before="100" w:beforeAutospacing="1" w:after="0" w:line="360" w:lineRule="auto"/>
        <w:rPr>
          <w:rFonts w:ascii="Times New Roman" w:hAnsi="Times New Roman" w:eastAsia="Times New Roman" w:cs="Times New Roman"/>
          <w:b/>
          <w:bCs/>
          <w:color w:val="1F1F1F"/>
          <w:sz w:val="24"/>
          <w:szCs w:val="24"/>
          <w:lang w:val="en-GB" w:eastAsia="zh-CN"/>
        </w:rPr>
      </w:pPr>
    </w:p>
    <w:p w14:paraId="37B3AB11">
      <w:pPr>
        <w:spacing w:before="100" w:beforeAutospacing="1" w:after="0" w:line="360" w:lineRule="auto"/>
        <w:rPr>
          <w:rFonts w:ascii="Times New Roman" w:hAnsi="Times New Roman" w:eastAsia="Times New Roman" w:cs="Times New Roman"/>
          <w:b/>
          <w:bCs/>
          <w:color w:val="1F1F1F"/>
          <w:sz w:val="24"/>
          <w:szCs w:val="24"/>
          <w:lang w:val="en-GB" w:eastAsia="zh-CN"/>
        </w:rPr>
      </w:pPr>
    </w:p>
    <w:p w14:paraId="2C87E306">
      <w:p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Example: Optimizing an Emergency Department</w:t>
      </w:r>
    </w:p>
    <w:p w14:paraId="08D6CCB6">
      <w:p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A hospital is experiencing severe overcrowding in its emergency department (ED). By creating a simulation model, they can test different scenarios, such as adding a "fast-track" for less severe cases, increasing the number of triage nurses, or changing the layout of treatment bays. The simulation provides data on key metrics like patient waiting times and resource utilization for each scenario, allowing the hospital to implement the most effective solution.</w:t>
      </w:r>
    </w:p>
    <w:p w14:paraId="33781B97">
      <w:pPr>
        <w:spacing w:after="0" w:line="360" w:lineRule="auto"/>
        <w:jc w:val="center"/>
        <w:rPr>
          <w:rFonts w:ascii="Times New Roman" w:hAnsi="Times New Roman" w:eastAsia="Times New Roman" w:cs="Times New Roman"/>
          <w:color w:val="1F1F1F"/>
          <w:sz w:val="24"/>
          <w:szCs w:val="24"/>
          <w:lang w:val="en-GB" w:eastAsia="zh-CN"/>
        </w:rPr>
      </w:pPr>
      <w:r>
        <w:rPr>
          <w:lang w:val="en-GB"/>
        </w:rPr>
        <w:drawing>
          <wp:inline distT="0" distB="0" distL="0" distR="0">
            <wp:extent cx="5476875" cy="3105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494804" cy="3115676"/>
                    </a:xfrm>
                    <a:prstGeom prst="rect">
                      <a:avLst/>
                    </a:prstGeom>
                    <a:noFill/>
                    <a:ln>
                      <a:noFill/>
                    </a:ln>
                  </pic:spPr>
                </pic:pic>
              </a:graphicData>
            </a:graphic>
          </wp:inline>
        </w:drawing>
      </w:r>
    </w:p>
    <w:p w14:paraId="21C72F8C">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The diagram above illustrates a patient flow simulation for an emergency department. It shows different entry points, a triage process, and various treatment paths. For each stage, the simulation provides critical data such as average wait times and resource utilization, enabling data-driven decisions to improve efficiency.</w:t>
      </w:r>
    </w:p>
    <w:p w14:paraId="1C8577CB">
      <w:pPr>
        <w:spacing w:before="100" w:beforeAutospacing="1" w:after="0" w:line="360" w:lineRule="auto"/>
        <w:outlineLvl w:val="2"/>
        <w:rPr>
          <w:rFonts w:ascii="Times New Roman" w:hAnsi="Times New Roman" w:eastAsia="Times New Roman" w:cs="Times New Roman"/>
          <w:b/>
          <w:bCs/>
          <w:color w:val="1F1F1F"/>
          <w:sz w:val="27"/>
          <w:szCs w:val="27"/>
          <w:lang w:val="en-GB" w:eastAsia="zh-CN"/>
        </w:rPr>
      </w:pPr>
      <w:r>
        <w:rPr>
          <w:rFonts w:ascii="Times New Roman" w:hAnsi="Times New Roman" w:eastAsia="Times New Roman" w:cs="Times New Roman"/>
          <w:b/>
          <w:bCs/>
          <w:color w:val="1F1F1F"/>
          <w:sz w:val="27"/>
          <w:szCs w:val="27"/>
          <w:lang w:val="en-GB" w:eastAsia="zh-CN"/>
        </w:rPr>
        <w:t>2. Military</w:t>
      </w:r>
    </w:p>
    <w:p w14:paraId="47516550">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The military is one of the earliest and most extensive adopters of simulation. It is used for training personnel at all levels, from individual soldiers to high-ranking commanders, and for analyzing strategies and testing new weapon systems.</w:t>
      </w:r>
    </w:p>
    <w:p w14:paraId="3329FD91">
      <w:pPr>
        <w:spacing w:before="100" w:beforeAutospacing="1" w:after="0" w:line="360" w:lineRule="auto"/>
        <w:rPr>
          <w:rFonts w:ascii="Times New Roman" w:hAnsi="Times New Roman" w:eastAsia="Times New Roman" w:cs="Times New Roman"/>
          <w:b/>
          <w:bCs/>
          <w:color w:val="1F1F1F"/>
          <w:sz w:val="24"/>
          <w:szCs w:val="24"/>
          <w:lang w:val="en-GB" w:eastAsia="zh-CN"/>
        </w:rPr>
      </w:pPr>
    </w:p>
    <w:p w14:paraId="04C2A126">
      <w:pPr>
        <w:spacing w:before="100" w:beforeAutospacing="1" w:after="0" w:line="360" w:lineRule="auto"/>
        <w:rPr>
          <w:rFonts w:ascii="Times New Roman" w:hAnsi="Times New Roman" w:eastAsia="Times New Roman" w:cs="Times New Roman"/>
          <w:b/>
          <w:bCs/>
          <w:color w:val="1F1F1F"/>
          <w:sz w:val="24"/>
          <w:szCs w:val="24"/>
          <w:lang w:val="en-GB" w:eastAsia="zh-CN"/>
        </w:rPr>
      </w:pPr>
    </w:p>
    <w:p w14:paraId="18A87B3E">
      <w:p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Key Applications:</w:t>
      </w:r>
    </w:p>
    <w:p w14:paraId="128CB073">
      <w:pPr>
        <w:numPr>
          <w:ilvl w:val="0"/>
          <w:numId w:val="2"/>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Training (Live, Virtual, Constructive):</w:t>
      </w:r>
      <w:r>
        <w:rPr>
          <w:rFonts w:ascii="Times New Roman" w:hAnsi="Times New Roman" w:eastAsia="Times New Roman" w:cs="Times New Roman"/>
          <w:color w:val="1F1F1F"/>
          <w:sz w:val="24"/>
          <w:szCs w:val="24"/>
          <w:lang w:val="en-GB" w:eastAsia="zh-CN"/>
        </w:rPr>
        <w:t xml:space="preserve"> Military simulation is often categorized into three types.</w:t>
      </w:r>
    </w:p>
    <w:p w14:paraId="3A59E4B9">
      <w:pPr>
        <w:numPr>
          <w:ilvl w:val="1"/>
          <w:numId w:val="2"/>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Live Simulation:</w:t>
      </w:r>
      <w:r>
        <w:rPr>
          <w:rFonts w:ascii="Times New Roman" w:hAnsi="Times New Roman" w:eastAsia="Times New Roman" w:cs="Times New Roman"/>
          <w:color w:val="1F1F1F"/>
          <w:sz w:val="24"/>
          <w:szCs w:val="24"/>
          <w:lang w:val="en-GB" w:eastAsia="zh-CN"/>
        </w:rPr>
        <w:t xml:space="preserve"> Real people use real equipment in the real world, but with simulated effects (e.g., laser tag for combat training).</w:t>
      </w:r>
    </w:p>
    <w:p w14:paraId="25A868D9">
      <w:pPr>
        <w:numPr>
          <w:ilvl w:val="1"/>
          <w:numId w:val="2"/>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Virtual Simulation:</w:t>
      </w:r>
      <w:r>
        <w:rPr>
          <w:rFonts w:ascii="Times New Roman" w:hAnsi="Times New Roman" w:eastAsia="Times New Roman" w:cs="Times New Roman"/>
          <w:color w:val="1F1F1F"/>
          <w:sz w:val="24"/>
          <w:szCs w:val="24"/>
          <w:lang w:val="en-GB" w:eastAsia="zh-CN"/>
        </w:rPr>
        <w:t xml:space="preserve"> Real people use simulated equipment in a simulated world (e.g., a pilot in a flight simulator).</w:t>
      </w:r>
    </w:p>
    <w:p w14:paraId="48CB05ED">
      <w:pPr>
        <w:numPr>
          <w:ilvl w:val="1"/>
          <w:numId w:val="2"/>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Constructive Simulation:</w:t>
      </w:r>
      <w:r>
        <w:rPr>
          <w:rFonts w:ascii="Times New Roman" w:hAnsi="Times New Roman" w:eastAsia="Times New Roman" w:cs="Times New Roman"/>
          <w:color w:val="1F1F1F"/>
          <w:sz w:val="24"/>
          <w:szCs w:val="24"/>
          <w:lang w:val="en-GB" w:eastAsia="zh-CN"/>
        </w:rPr>
        <w:t xml:space="preserve"> Simulated people and equipment are controlled by real people in a simulated world (e.g., high-level wargaming for strategic planning).</w:t>
      </w:r>
    </w:p>
    <w:p w14:paraId="2FAF3EAC">
      <w:pPr>
        <w:numPr>
          <w:ilvl w:val="0"/>
          <w:numId w:val="2"/>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Wargaming &amp; Strategic Planning:</w:t>
      </w:r>
      <w:r>
        <w:rPr>
          <w:rFonts w:ascii="Times New Roman" w:hAnsi="Times New Roman" w:eastAsia="Times New Roman" w:cs="Times New Roman"/>
          <w:color w:val="1F1F1F"/>
          <w:sz w:val="24"/>
          <w:szCs w:val="24"/>
          <w:lang w:val="en-GB" w:eastAsia="zh-CN"/>
        </w:rPr>
        <w:t xml:space="preserve"> Commanders use large-scale constructive simulations to test operational plans against various enemy courses of action, identifying potential weaknesses before a real conflict.</w:t>
      </w:r>
    </w:p>
    <w:p w14:paraId="710423B3">
      <w:pPr>
        <w:numPr>
          <w:ilvl w:val="0"/>
          <w:numId w:val="2"/>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Acquisition &amp; Testing:</w:t>
      </w:r>
      <w:r>
        <w:rPr>
          <w:rFonts w:ascii="Times New Roman" w:hAnsi="Times New Roman" w:eastAsia="Times New Roman" w:cs="Times New Roman"/>
          <w:color w:val="1F1F1F"/>
          <w:sz w:val="24"/>
          <w:szCs w:val="24"/>
          <w:lang w:val="en-GB" w:eastAsia="zh-CN"/>
        </w:rPr>
        <w:t xml:space="preserve"> New vehicles, aircraft, and weapon systems are extensively tested in virtual environments before prototypes are even built, saving billions in development costs.</w:t>
      </w:r>
    </w:p>
    <w:p w14:paraId="46DA745A">
      <w:p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Example: Joint Military Exercise</w:t>
      </w:r>
    </w:p>
    <w:p w14:paraId="45AE70F2">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Before a large-scale joint military exercise involving army, navy, and air force units, planners will conduct a series of constructive simulations. This allows them to test communication protocols, logistics chains, and tactical plans in a virtual environment, ensuring all branches can operate together effectively before deploying thousands of troops and expensive equipment to the field.</w:t>
      </w:r>
    </w:p>
    <w:p w14:paraId="502FBBFF">
      <w:pPr>
        <w:spacing w:after="0" w:line="360" w:lineRule="auto"/>
        <w:jc w:val="center"/>
        <w:rPr>
          <w:rFonts w:ascii="Times New Roman" w:hAnsi="Times New Roman" w:eastAsia="Times New Roman" w:cs="Times New Roman"/>
          <w:color w:val="1F1F1F"/>
          <w:sz w:val="24"/>
          <w:szCs w:val="24"/>
          <w:lang w:val="en-GB" w:eastAsia="zh-CN"/>
        </w:rPr>
      </w:pPr>
      <w:r>
        <w:rPr>
          <w:lang w:val="en-GB"/>
        </w:rPr>
        <w:drawing>
          <wp:inline distT="0" distB="0" distL="0" distR="0">
            <wp:extent cx="5114290" cy="2898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122657" cy="2902704"/>
                    </a:xfrm>
                    <a:prstGeom prst="rect">
                      <a:avLst/>
                    </a:prstGeom>
                    <a:noFill/>
                    <a:ln>
                      <a:noFill/>
                    </a:ln>
                  </pic:spPr>
                </pic:pic>
              </a:graphicData>
            </a:graphic>
          </wp:inline>
        </w:drawing>
      </w:r>
    </w:p>
    <w:p w14:paraId="524BF56F">
      <w:p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 xml:space="preserve">This diagram visually represents the three primary types of military simulation. From left to right: </w:t>
      </w:r>
      <w:r>
        <w:rPr>
          <w:rFonts w:ascii="Times New Roman" w:hAnsi="Times New Roman" w:eastAsia="Times New Roman" w:cs="Times New Roman"/>
          <w:b/>
          <w:bCs/>
          <w:color w:val="1F1F1F"/>
          <w:sz w:val="24"/>
          <w:szCs w:val="24"/>
          <w:lang w:val="en-GB" w:eastAsia="zh-CN"/>
        </w:rPr>
        <w:t>Live Simulation</w:t>
      </w:r>
      <w:r>
        <w:rPr>
          <w:rFonts w:ascii="Times New Roman" w:hAnsi="Times New Roman" w:eastAsia="Times New Roman" w:cs="Times New Roman"/>
          <w:color w:val="1F1F1F"/>
          <w:sz w:val="24"/>
          <w:szCs w:val="24"/>
          <w:lang w:val="en-GB" w:eastAsia="zh-CN"/>
        </w:rPr>
        <w:t xml:space="preserve"> with soldiers in the field, </w:t>
      </w:r>
      <w:r>
        <w:rPr>
          <w:rFonts w:ascii="Times New Roman" w:hAnsi="Times New Roman" w:eastAsia="Times New Roman" w:cs="Times New Roman"/>
          <w:b/>
          <w:bCs/>
          <w:color w:val="1F1F1F"/>
          <w:sz w:val="24"/>
          <w:szCs w:val="24"/>
          <w:lang w:val="en-GB" w:eastAsia="zh-CN"/>
        </w:rPr>
        <w:t>Virtual Simulation</w:t>
      </w:r>
      <w:r>
        <w:rPr>
          <w:rFonts w:ascii="Times New Roman" w:hAnsi="Times New Roman" w:eastAsia="Times New Roman" w:cs="Times New Roman"/>
          <w:color w:val="1F1F1F"/>
          <w:sz w:val="24"/>
          <w:szCs w:val="24"/>
          <w:lang w:val="en-GB" w:eastAsia="zh-CN"/>
        </w:rPr>
        <w:t xml:space="preserve"> with a pilot in a flight simulator, and </w:t>
      </w:r>
      <w:r>
        <w:rPr>
          <w:rFonts w:ascii="Times New Roman" w:hAnsi="Times New Roman" w:eastAsia="Times New Roman" w:cs="Times New Roman"/>
          <w:b/>
          <w:bCs/>
          <w:color w:val="1F1F1F"/>
          <w:sz w:val="24"/>
          <w:szCs w:val="24"/>
          <w:lang w:val="en-GB" w:eastAsia="zh-CN"/>
        </w:rPr>
        <w:t>Constructive Simulation</w:t>
      </w:r>
      <w:r>
        <w:rPr>
          <w:rFonts w:ascii="Times New Roman" w:hAnsi="Times New Roman" w:eastAsia="Times New Roman" w:cs="Times New Roman"/>
          <w:color w:val="1F1F1F"/>
          <w:sz w:val="24"/>
          <w:szCs w:val="24"/>
          <w:lang w:val="en-GB" w:eastAsia="zh-CN"/>
        </w:rPr>
        <w:t xml:space="preserve"> with commanders planning on a digital map.</w:t>
      </w:r>
    </w:p>
    <w:p w14:paraId="5447C850">
      <w:pPr>
        <w:spacing w:before="100" w:beforeAutospacing="1" w:after="0" w:line="360" w:lineRule="auto"/>
        <w:outlineLvl w:val="2"/>
        <w:rPr>
          <w:rFonts w:ascii="Times New Roman" w:hAnsi="Times New Roman" w:eastAsia="Times New Roman" w:cs="Times New Roman"/>
          <w:b/>
          <w:bCs/>
          <w:color w:val="1F1F1F"/>
          <w:sz w:val="27"/>
          <w:szCs w:val="27"/>
          <w:lang w:val="en-GB" w:eastAsia="zh-CN"/>
        </w:rPr>
      </w:pPr>
      <w:r>
        <w:rPr>
          <w:rFonts w:ascii="Times New Roman" w:hAnsi="Times New Roman" w:eastAsia="Times New Roman" w:cs="Times New Roman"/>
          <w:b/>
          <w:bCs/>
          <w:color w:val="1F1F1F"/>
          <w:sz w:val="27"/>
          <w:szCs w:val="27"/>
          <w:lang w:val="en-GB" w:eastAsia="zh-CN"/>
        </w:rPr>
        <w:t>3. Manufacturing Industry</w:t>
      </w:r>
    </w:p>
    <w:p w14:paraId="60DC8DD0">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In manufacturing, simulation is a cornerstone of Industry 4.0, enabling the creation of "Digital Twins" of products, processes, and entire factories. This allows for continuous optimization, predictive maintenance, and agile response to market changes.</w:t>
      </w:r>
    </w:p>
    <w:p w14:paraId="08393BDC">
      <w:p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Key Applications:</w:t>
      </w:r>
    </w:p>
    <w:p w14:paraId="16BA0B7D">
      <w:pPr>
        <w:numPr>
          <w:ilvl w:val="0"/>
          <w:numId w:val="3"/>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Digital Twin Technology:</w:t>
      </w:r>
      <w:r>
        <w:rPr>
          <w:rFonts w:ascii="Times New Roman" w:hAnsi="Times New Roman" w:eastAsia="Times New Roman" w:cs="Times New Roman"/>
          <w:color w:val="1F1F1F"/>
          <w:sz w:val="24"/>
          <w:szCs w:val="24"/>
          <w:lang w:val="en-GB" w:eastAsia="zh-CN"/>
        </w:rPr>
        <w:t xml:space="preserve"> A digital twin is a real-time virtual replica of a physical asset or system. By feeding data from sensors on the physical machine to its digital twin, manufacturers can monitor performance, predict failures, and simulate the effect of changes before implementing them on the shop floor.</w:t>
      </w:r>
    </w:p>
    <w:p w14:paraId="7A578676">
      <w:pPr>
        <w:numPr>
          <w:ilvl w:val="0"/>
          <w:numId w:val="3"/>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Process Optimization:</w:t>
      </w:r>
      <w:r>
        <w:rPr>
          <w:rFonts w:ascii="Times New Roman" w:hAnsi="Times New Roman" w:eastAsia="Times New Roman" w:cs="Times New Roman"/>
          <w:color w:val="1F1F1F"/>
          <w:sz w:val="24"/>
          <w:szCs w:val="24"/>
          <w:lang w:val="en-GB" w:eastAsia="zh-CN"/>
        </w:rPr>
        <w:t xml:space="preserve"> Simulation models of assembly lines and production cells help identify bottlenecks, balance workloads between machines and operators, and determine the most efficient production schedules.</w:t>
      </w:r>
    </w:p>
    <w:p w14:paraId="0ACE44B9">
      <w:pPr>
        <w:numPr>
          <w:ilvl w:val="0"/>
          <w:numId w:val="3"/>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Facility Layout Planning:</w:t>
      </w:r>
      <w:r>
        <w:rPr>
          <w:rFonts w:ascii="Times New Roman" w:hAnsi="Times New Roman" w:eastAsia="Times New Roman" w:cs="Times New Roman"/>
          <w:color w:val="1F1F1F"/>
          <w:sz w:val="24"/>
          <w:szCs w:val="24"/>
          <w:lang w:val="en-GB" w:eastAsia="zh-CN"/>
        </w:rPr>
        <w:t xml:space="preserve"> Before building a new factory or rearranging an existing one, engineers simulate different layouts to minimize material handling costs, optimize the flow of goods, and ensure adequate space for operations and maintenance.</w:t>
      </w:r>
    </w:p>
    <w:p w14:paraId="262F1765">
      <w:p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Example: Automotive Assembly Line Optimization</w:t>
      </w:r>
    </w:p>
    <w:p w14:paraId="77A13B48">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A car manufacturer wants to introduce a new model on an existing assembly line. They create a simulation of the line to determine the impact on production rate. The simulation reveals that a specific robotic welding station will become a bottleneck. By testing different solutions in the model, they find that adding a second robot to that station is the most cost-effective way to maintain the desired production speed.</w:t>
      </w:r>
    </w:p>
    <w:p w14:paraId="7F6C1ED5">
      <w:pPr>
        <w:spacing w:after="0" w:line="360" w:lineRule="auto"/>
        <w:jc w:val="center"/>
        <w:rPr>
          <w:rFonts w:ascii="Times New Roman" w:hAnsi="Times New Roman" w:eastAsia="Times New Roman" w:cs="Times New Roman"/>
          <w:color w:val="1F1F1F"/>
          <w:sz w:val="24"/>
          <w:szCs w:val="24"/>
          <w:lang w:val="en-GB" w:eastAsia="zh-CN"/>
        </w:rPr>
      </w:pPr>
      <w:r>
        <w:rPr>
          <w:lang w:val="en-GB"/>
        </w:rPr>
        <w:drawing>
          <wp:inline distT="0" distB="0" distL="0" distR="0">
            <wp:extent cx="5166360" cy="2941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176557" cy="2947075"/>
                    </a:xfrm>
                    <a:prstGeom prst="rect">
                      <a:avLst/>
                    </a:prstGeom>
                    <a:noFill/>
                    <a:ln>
                      <a:noFill/>
                    </a:ln>
                  </pic:spPr>
                </pic:pic>
              </a:graphicData>
            </a:graphic>
          </wp:inline>
        </w:drawing>
      </w:r>
    </w:p>
    <w:p w14:paraId="71E7BDF3">
      <w:p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 xml:space="preserve">The diagram above illustrates the concept of a manufacturing </w:t>
      </w:r>
      <w:r>
        <w:rPr>
          <w:rFonts w:ascii="Times New Roman" w:hAnsi="Times New Roman" w:eastAsia="Times New Roman" w:cs="Times New Roman"/>
          <w:b/>
          <w:bCs/>
          <w:color w:val="1F1F1F"/>
          <w:sz w:val="24"/>
          <w:szCs w:val="24"/>
          <w:lang w:val="en-GB" w:eastAsia="zh-CN"/>
        </w:rPr>
        <w:t>Digital Twin</w:t>
      </w:r>
      <w:r>
        <w:rPr>
          <w:rFonts w:ascii="Times New Roman" w:hAnsi="Times New Roman" w:eastAsia="Times New Roman" w:cs="Times New Roman"/>
          <w:color w:val="1F1F1F"/>
          <w:sz w:val="24"/>
          <w:szCs w:val="24"/>
          <w:lang w:val="en-GB" w:eastAsia="zh-CN"/>
        </w:rPr>
        <w:t>. Data from sensors on the physical assembly line (left) is streamed in real-time to a virtual replica on a computer screen (right). This allows for monitoring, analysis, and predictive maintenance without disrupting physical operations.</w:t>
      </w:r>
    </w:p>
    <w:p w14:paraId="55B09C74">
      <w:pPr>
        <w:spacing w:before="100" w:beforeAutospacing="1" w:after="0" w:line="360" w:lineRule="auto"/>
        <w:outlineLvl w:val="2"/>
        <w:rPr>
          <w:rFonts w:ascii="Times New Roman" w:hAnsi="Times New Roman" w:eastAsia="Times New Roman" w:cs="Times New Roman"/>
          <w:b/>
          <w:bCs/>
          <w:color w:val="1F1F1F"/>
          <w:sz w:val="27"/>
          <w:szCs w:val="27"/>
          <w:lang w:val="en-GB" w:eastAsia="zh-CN"/>
        </w:rPr>
      </w:pPr>
      <w:r>
        <w:rPr>
          <w:rFonts w:ascii="Times New Roman" w:hAnsi="Times New Roman" w:eastAsia="Times New Roman" w:cs="Times New Roman"/>
          <w:b/>
          <w:bCs/>
          <w:color w:val="1F1F1F"/>
          <w:sz w:val="27"/>
          <w:szCs w:val="27"/>
          <w:lang w:val="en-GB" w:eastAsia="zh-CN"/>
        </w:rPr>
        <w:t>4. Transportation Modes &amp; Traffic</w:t>
      </w:r>
    </w:p>
    <w:p w14:paraId="736EF025">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Simulation is essential for planning and managing transportation systems. It helps engineers design better infrastructure, optimize traffic signals, and plan for the integration of new technologies like autonomous vehicles.</w:t>
      </w:r>
    </w:p>
    <w:p w14:paraId="01FFABC3">
      <w:p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Key Applications:</w:t>
      </w:r>
    </w:p>
    <w:p w14:paraId="486D161B">
      <w:pPr>
        <w:numPr>
          <w:ilvl w:val="0"/>
          <w:numId w:val="4"/>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Traffic Flow Modeling:</w:t>
      </w:r>
      <w:r>
        <w:rPr>
          <w:rFonts w:ascii="Times New Roman" w:hAnsi="Times New Roman" w:eastAsia="Times New Roman" w:cs="Times New Roman"/>
          <w:color w:val="1F1F1F"/>
          <w:sz w:val="24"/>
          <w:szCs w:val="24"/>
          <w:lang w:val="en-GB" w:eastAsia="zh-CN"/>
        </w:rPr>
        <w:t xml:space="preserve"> These simulations can be microscopic (modeling individual vehicles), mesoscopic (modeling platoons of vehicles), or macroscopic (modeling aggregate traffic flow). They are used to analyze congestion, test new road designs, and evaluate the impact of new developments.</w:t>
      </w:r>
    </w:p>
    <w:p w14:paraId="1BF5E17B">
      <w:pPr>
        <w:numPr>
          <w:ilvl w:val="0"/>
          <w:numId w:val="4"/>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Public Transport Planning:</w:t>
      </w:r>
      <w:r>
        <w:rPr>
          <w:rFonts w:ascii="Times New Roman" w:hAnsi="Times New Roman" w:eastAsia="Times New Roman" w:cs="Times New Roman"/>
          <w:color w:val="1F1F1F"/>
          <w:sz w:val="24"/>
          <w:szCs w:val="24"/>
          <w:lang w:val="en-GB" w:eastAsia="zh-CN"/>
        </w:rPr>
        <w:t xml:space="preserve"> Simulation helps in designing bus and train schedules, determining the optimal number of vehicles, and planning the layout of stations and terminals to handle passenger flow efficiently.</w:t>
      </w:r>
    </w:p>
    <w:p w14:paraId="42D7E3BB">
      <w:pPr>
        <w:numPr>
          <w:ilvl w:val="0"/>
          <w:numId w:val="4"/>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Autonomous Vehicle Testing:</w:t>
      </w:r>
      <w:r>
        <w:rPr>
          <w:rFonts w:ascii="Times New Roman" w:hAnsi="Times New Roman" w:eastAsia="Times New Roman" w:cs="Times New Roman"/>
          <w:color w:val="1F1F1F"/>
          <w:sz w:val="24"/>
          <w:szCs w:val="24"/>
          <w:lang w:val="en-GB" w:eastAsia="zh-CN"/>
        </w:rPr>
        <w:t xml:space="preserve"> Before self-driving cars can be deployed on public roads, they must undergo billions of miles of testing. Simulation provides a safe and scalable environment to test their algorithms against countless scenarios, including rare and dangerous ones.</w:t>
      </w:r>
    </w:p>
    <w:p w14:paraId="6F4851AD">
      <w:p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Example: Redesigning a Busy Intersection</w:t>
      </w:r>
    </w:p>
    <w:p w14:paraId="44724465">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A city wants to reduce congestion at a major intersection. They create a microscopic simulation model of the current intersection and then test several proposed designs, such as adding a dedicated left-turn lane, changing the traffic light timing, or replacing the intersection with a roundabout. The simulation provides quantitative data on average delays, queue lengths, and vehicle emissions for each option, helping the city choose the best design.</w:t>
      </w:r>
    </w:p>
    <w:p w14:paraId="6EB6BBEB">
      <w:pPr>
        <w:spacing w:after="0" w:line="360" w:lineRule="auto"/>
        <w:jc w:val="center"/>
        <w:rPr>
          <w:rFonts w:ascii="Times New Roman" w:hAnsi="Times New Roman" w:eastAsia="Times New Roman" w:cs="Times New Roman"/>
          <w:color w:val="1F1F1F"/>
          <w:sz w:val="24"/>
          <w:szCs w:val="24"/>
          <w:lang w:val="en-GB" w:eastAsia="zh-CN"/>
        </w:rPr>
      </w:pPr>
      <w:r>
        <w:rPr>
          <w:lang w:val="en-GB"/>
        </w:rPr>
        <w:drawing>
          <wp:inline distT="0" distB="0" distL="0" distR="0">
            <wp:extent cx="5506720" cy="30016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5376" cy="3006689"/>
                    </a:xfrm>
                    <a:prstGeom prst="rect">
                      <a:avLst/>
                    </a:prstGeom>
                    <a:noFill/>
                    <a:ln>
                      <a:noFill/>
                    </a:ln>
                  </pic:spPr>
                </pic:pic>
              </a:graphicData>
            </a:graphic>
          </wp:inline>
        </w:drawing>
      </w:r>
    </w:p>
    <w:p w14:paraId="41C82B35">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This diagram shows a microscopic traffic simulation of a complex intersection. It models individual vehicles, traffic signals, and pedestrians. A heat map overlay highlights areas of congestion (red) versus free flow (green), and the interface allows for testing different scenarios and analyzing data like average speed and queue length.</w:t>
      </w:r>
    </w:p>
    <w:p w14:paraId="0F164CE5">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7"/>
          <w:szCs w:val="27"/>
          <w:lang w:val="en-GB" w:eastAsia="zh-CN"/>
        </w:rPr>
        <w:t>5. Logistics, Supply Chain &amp; Distribution</w:t>
      </w:r>
    </w:p>
    <w:p w14:paraId="6590B98B">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In the complex world of global supply chains, simulation is a vital tool for designing resilient networks, optimizing inventory, and managing risk. It allows companies to test "what-if" scenarios to prepare for disruptions and ensure efficient product delivery.</w:t>
      </w:r>
    </w:p>
    <w:p w14:paraId="7C2AE6DA">
      <w:p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Key Applications:</w:t>
      </w:r>
    </w:p>
    <w:p w14:paraId="14E745D7">
      <w:pPr>
        <w:numPr>
          <w:ilvl w:val="0"/>
          <w:numId w:val="5"/>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Supply Chain Network Design:</w:t>
      </w:r>
      <w:r>
        <w:rPr>
          <w:rFonts w:ascii="Times New Roman" w:hAnsi="Times New Roman" w:eastAsia="Times New Roman" w:cs="Times New Roman"/>
          <w:color w:val="1F1F1F"/>
          <w:sz w:val="24"/>
          <w:szCs w:val="24"/>
          <w:lang w:val="en-GB" w:eastAsia="zh-CN"/>
        </w:rPr>
        <w:t xml:space="preserve"> Companies use simulation to determine the optimal number and location of suppliers, manufacturing plants, and distribution centers to minimize costs and meet service level agreements.</w:t>
      </w:r>
    </w:p>
    <w:p w14:paraId="076EFA56">
      <w:pPr>
        <w:numPr>
          <w:ilvl w:val="0"/>
          <w:numId w:val="5"/>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Inventory Optimization:</w:t>
      </w:r>
      <w:r>
        <w:rPr>
          <w:rFonts w:ascii="Times New Roman" w:hAnsi="Times New Roman" w:eastAsia="Times New Roman" w:cs="Times New Roman"/>
          <w:color w:val="1F1F1F"/>
          <w:sz w:val="24"/>
          <w:szCs w:val="24"/>
          <w:lang w:val="en-GB" w:eastAsia="zh-CN"/>
        </w:rPr>
        <w:t xml:space="preserve"> By simulating demand variability and supply lead times, companies can determine the optimal inventory levels to hold at different points in the supply chain, balancing the cost of holding inventory against the risk of stockouts.</w:t>
      </w:r>
    </w:p>
    <w:p w14:paraId="478675AE">
      <w:pPr>
        <w:numPr>
          <w:ilvl w:val="0"/>
          <w:numId w:val="5"/>
        </w:num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Risk Management &amp; Resilience:</w:t>
      </w:r>
      <w:r>
        <w:rPr>
          <w:rFonts w:ascii="Times New Roman" w:hAnsi="Times New Roman" w:eastAsia="Times New Roman" w:cs="Times New Roman"/>
          <w:color w:val="1F1F1F"/>
          <w:sz w:val="24"/>
          <w:szCs w:val="24"/>
          <w:lang w:val="en-GB" w:eastAsia="zh-CN"/>
        </w:rPr>
        <w:t xml:space="preserve"> Simulation is used to model the impact of potential disruptions, such as natural disasters, labor strikes, or port closures. This allows companies to develop robust contingency plans and build more resilient supply chains.</w:t>
      </w:r>
    </w:p>
    <w:p w14:paraId="0C5D7625">
      <w:pPr>
        <w:spacing w:before="100" w:beforeAutospacing="1" w:after="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b/>
          <w:bCs/>
          <w:color w:val="1F1F1F"/>
          <w:sz w:val="24"/>
          <w:szCs w:val="24"/>
          <w:lang w:val="en-GB" w:eastAsia="zh-CN"/>
        </w:rPr>
        <w:t>Example: Global Supply Chain Resilience</w:t>
      </w:r>
    </w:p>
    <w:p w14:paraId="788A2C6D">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A global electronics manufacturer uses a simulation model of its entire supply chain to assess its vulnerability to disruptions. They run a "what-if" scenario where a major port in Asia is closed for two weeks due to a typhoon. The simulation shows the cascading effects on production, inventory levels, and customer deliveries worldwide, allowing the company to proactively identify alternative shipping routes and suppliers.</w:t>
      </w:r>
    </w:p>
    <w:p w14:paraId="67D73A45">
      <w:pPr>
        <w:spacing w:after="0" w:line="360" w:lineRule="auto"/>
        <w:jc w:val="center"/>
        <w:rPr>
          <w:rFonts w:ascii="Times New Roman" w:hAnsi="Times New Roman" w:eastAsia="Times New Roman" w:cs="Times New Roman"/>
          <w:color w:val="1F1F1F"/>
          <w:sz w:val="24"/>
          <w:szCs w:val="24"/>
          <w:lang w:val="en-GB" w:eastAsia="zh-CN"/>
        </w:rPr>
      </w:pPr>
      <w:r>
        <w:rPr>
          <w:lang w:val="en-GB"/>
        </w:rPr>
        <w:drawing>
          <wp:inline distT="0" distB="0" distL="0" distR="0">
            <wp:extent cx="5838825" cy="3182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855732" cy="3192233"/>
                    </a:xfrm>
                    <a:prstGeom prst="rect">
                      <a:avLst/>
                    </a:prstGeom>
                    <a:noFill/>
                    <a:ln>
                      <a:noFill/>
                    </a:ln>
                  </pic:spPr>
                </pic:pic>
              </a:graphicData>
            </a:graphic>
          </wp:inline>
        </w:drawing>
      </w:r>
    </w:p>
    <w:p w14:paraId="6D68417A">
      <w:pPr>
        <w:spacing w:before="100" w:beforeAutospacing="1" w:after="240" w:line="360" w:lineRule="auto"/>
        <w:rPr>
          <w:rFonts w:ascii="Times New Roman" w:hAnsi="Times New Roman" w:eastAsia="Times New Roman" w:cs="Times New Roman"/>
          <w:color w:val="1F1F1F"/>
          <w:sz w:val="24"/>
          <w:szCs w:val="24"/>
          <w:lang w:val="en-GB" w:eastAsia="zh-CN"/>
        </w:rPr>
      </w:pPr>
      <w:r>
        <w:rPr>
          <w:rFonts w:ascii="Times New Roman" w:hAnsi="Times New Roman" w:eastAsia="Times New Roman" w:cs="Times New Roman"/>
          <w:color w:val="1F1F1F"/>
          <w:sz w:val="24"/>
          <w:szCs w:val="24"/>
          <w:lang w:val="en-GB" w:eastAsia="zh-CN"/>
        </w:rPr>
        <w:t>The diagram above illustrates a global supply chain simulation. It maps out suppliers, factories, and distribution centers, showing the flow of goods. The interface allows users to run various "what-if" scenarios, such as a port strike, to see the impact on inventory levels and shipping routes, enabling proactive risk management.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004E08"/>
    <w:multiLevelType w:val="multilevel"/>
    <w:tmpl w:val="0E004E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B06CB2"/>
    <w:multiLevelType w:val="multilevel"/>
    <w:tmpl w:val="13B06C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749440B"/>
    <w:multiLevelType w:val="multilevel"/>
    <w:tmpl w:val="274944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D1A0999"/>
    <w:multiLevelType w:val="multilevel"/>
    <w:tmpl w:val="2D1A09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FD35F21"/>
    <w:multiLevelType w:val="multilevel"/>
    <w:tmpl w:val="2FD35F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830"/>
    <w:rsid w:val="006A4830"/>
    <w:rsid w:val="008D0250"/>
    <w:rsid w:val="00AC7F2E"/>
    <w:rsid w:val="00AF3682"/>
    <w:rsid w:val="00C12D24"/>
    <w:rsid w:val="00C72E42"/>
    <w:rsid w:val="00F1640D"/>
    <w:rsid w:val="4A143C8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2"/>
    <w:basedOn w:val="1"/>
    <w:link w:val="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val="zh-CN" w:eastAsia="zh-CN"/>
    </w:rPr>
  </w:style>
  <w:style w:type="paragraph" w:styleId="3">
    <w:name w:val="heading 3"/>
    <w:basedOn w:val="1"/>
    <w:link w:val="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zh-CN" w:eastAsia="zh-CN"/>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character" w:customStyle="1" w:styleId="7">
    <w:name w:val="Heading 2 Char"/>
    <w:basedOn w:val="4"/>
    <w:link w:val="2"/>
    <w:uiPriority w:val="9"/>
    <w:rPr>
      <w:rFonts w:ascii="Times New Roman" w:hAnsi="Times New Roman" w:eastAsia="Times New Roman" w:cs="Times New Roman"/>
      <w:b/>
      <w:bCs/>
      <w:sz w:val="36"/>
      <w:szCs w:val="36"/>
      <w:lang w:val="zh-CN" w:eastAsia="zh-CN"/>
    </w:rPr>
  </w:style>
  <w:style w:type="character" w:customStyle="1" w:styleId="8">
    <w:name w:val="Heading 3 Char"/>
    <w:basedOn w:val="4"/>
    <w:link w:val="3"/>
    <w:uiPriority w:val="9"/>
    <w:rPr>
      <w:rFonts w:ascii="Times New Roman" w:hAnsi="Times New Roman" w:eastAsia="Times New Roman" w:cs="Times New Roman"/>
      <w:b/>
      <w:bCs/>
      <w:sz w:val="27"/>
      <w:szCs w:val="27"/>
      <w:lang w:val="zh-CN" w:eastAsia="zh-CN"/>
    </w:rPr>
  </w:style>
  <w:style w:type="character" w:customStyle="1" w:styleId="9">
    <w:name w:val="citation-5"/>
    <w:basedOn w:val="4"/>
    <w:uiPriority w:val="0"/>
  </w:style>
  <w:style w:type="character" w:customStyle="1" w:styleId="10">
    <w:name w:val="citation-4"/>
    <w:basedOn w:val="4"/>
    <w:uiPriority w:val="0"/>
  </w:style>
  <w:style w:type="character" w:customStyle="1" w:styleId="11">
    <w:name w:val="citation-3"/>
    <w:basedOn w:val="4"/>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1463</Words>
  <Characters>8744</Characters>
  <Lines>72</Lines>
  <Paragraphs>20</Paragraphs>
  <TotalTime>23</TotalTime>
  <ScaleCrop>false</ScaleCrop>
  <LinksUpToDate>false</LinksUpToDate>
  <CharactersWithSpaces>10147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2026-01-22T10:55:00Z</dcterms:created>
  <dc:creator>OLUWAPELUMI</dc:creator>
  <cp:lastModifiedBy>Pelumi of God</cp:lastModifiedBy>
  <dcterms:modified xsi:type="dcterms:W3CDTF">2026-01-22T12:51:53Z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CF0D84B7CF7F48C29A8C439118569249_12</vt:lpwstr>
  </property>
</Properties>
</file>