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DA291" w14:textId="3D283F39" w:rsidR="007259CA" w:rsidRDefault="007259CA" w:rsidP="007259C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>
        <w:rPr>
          <w:noProof/>
        </w:rPr>
        <w:drawing>
          <wp:inline distT="0" distB="0" distL="0" distR="0" wp14:anchorId="299BFAEF" wp14:editId="5F02B3D3">
            <wp:extent cx="30480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4C1E" w14:textId="06671B18" w:rsidR="007259CA" w:rsidRPr="0065694F" w:rsidRDefault="007259CA" w:rsidP="0065694F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32"/>
          <w:szCs w:val="32"/>
          <w:lang w:val="en-US" w:eastAsia="en-NG"/>
        </w:rPr>
      </w:pPr>
      <w:r w:rsidRPr="0065694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NG"/>
        </w:rPr>
        <w:t>Name:</w:t>
      </w:r>
      <w:r w:rsidRPr="0065694F">
        <w:rPr>
          <w:rFonts w:ascii="Times New Roman" w:eastAsia="Times New Roman" w:hAnsi="Times New Roman" w:cs="Times New Roman"/>
          <w:sz w:val="32"/>
          <w:szCs w:val="32"/>
          <w:lang w:val="en-US" w:eastAsia="en-NG"/>
        </w:rPr>
        <w:t xml:space="preserve"> </w:t>
      </w:r>
      <w:r w:rsidRPr="0065694F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Ajayi Oluwapelumi</w:t>
      </w:r>
      <w:r w:rsidRPr="0065694F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br/>
      </w:r>
      <w:r w:rsidRPr="0065694F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NG"/>
        </w:rPr>
        <w:t>Matriculation Number:</w:t>
      </w:r>
      <w:r w:rsidRPr="0065694F">
        <w:rPr>
          <w:rFonts w:ascii="Times New Roman" w:eastAsia="Times New Roman" w:hAnsi="Times New Roman" w:cs="Times New Roman"/>
          <w:sz w:val="32"/>
          <w:szCs w:val="32"/>
          <w:lang w:val="en-US" w:eastAsia="en-NG"/>
        </w:rPr>
        <w:t xml:space="preserve"> </w:t>
      </w:r>
      <w:r w:rsidRPr="0065694F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AUL/CMP/22/013</w:t>
      </w:r>
    </w:p>
    <w:p w14:paraId="47BAB2F9" w14:textId="77777777" w:rsidR="007259CA" w:rsidRDefault="007259CA" w:rsidP="007259C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614B7346" w14:textId="77777777" w:rsidR="007259CA" w:rsidRDefault="007259CA" w:rsidP="007259C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</w:p>
    <w:p w14:paraId="66EC63B4" w14:textId="6070C53C" w:rsidR="007259CA" w:rsidRPr="007259CA" w:rsidRDefault="007259CA" w:rsidP="007259C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7259C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</w:t>
      </w:r>
      <w:proofErr w:type="spellEnd"/>
      <w:r w:rsidRPr="007259C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. The Importance of the Project Sponsor's Sign-off</w:t>
      </w:r>
    </w:p>
    <w:p w14:paraId="15B9EA01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sponsor's formal sign-off is the ultimate finish line for a project. It is crucial for several operational and strategic reasons:</w:t>
      </w:r>
    </w:p>
    <w:p w14:paraId="1852D446" w14:textId="77777777" w:rsidR="007259CA" w:rsidRPr="007259CA" w:rsidRDefault="007259CA" w:rsidP="007259C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Formal Acceptance: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It provides documented proof that the sponsor agrees the project deliverables meet the originally defined scope, quality, and business requirements.</w:t>
      </w:r>
    </w:p>
    <w:p w14:paraId="3CA645D7" w14:textId="77777777" w:rsidR="007259CA" w:rsidRPr="007259CA" w:rsidRDefault="007259CA" w:rsidP="007259C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Transfer of Ownership: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Sign-off officially transitions the project's output from the development team to the operational team or the end-user.</w:t>
      </w:r>
    </w:p>
    <w:p w14:paraId="51D21CBA" w14:textId="77777777" w:rsidR="007259CA" w:rsidRPr="007259CA" w:rsidRDefault="007259CA" w:rsidP="007259C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Release of Resources: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Once signed off, the project manager can officially disband the project team, allowing personnel, budget, and equipment to be reassigned to new initiatives.</w:t>
      </w:r>
    </w:p>
    <w:p w14:paraId="04A4DA53" w14:textId="77777777" w:rsidR="007259CA" w:rsidRPr="007259CA" w:rsidRDefault="007259CA" w:rsidP="007259C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Prevention of Scope Creep: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Without a hard stop via a signature, stakeholders might continue to request "just one more feature" or minor tweaks, draining resources and preventing true project completion.</w:t>
      </w:r>
    </w:p>
    <w:p w14:paraId="435851F5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ii. Problems Arising from Unclosed Contracts</w:t>
      </w:r>
    </w:p>
    <w:p w14:paraId="2E4CF980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Failing to formally close contracts with external vendors, suppliers, or contractors can lead to significant administrative and financial headaches:</w:t>
      </w:r>
    </w:p>
    <w:p w14:paraId="5A0C60A4" w14:textId="77777777" w:rsidR="007259CA" w:rsidRPr="007259CA" w:rsidRDefault="007259CA" w:rsidP="007259C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lastRenderedPageBreak/>
        <w:t>Financial Liabilities: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Open contracts can result in ongoing, unauthorized billing. The organization might be legally obligated to pay for services or subscriptions they are no longer actively using.</w:t>
      </w:r>
    </w:p>
    <w:p w14:paraId="27E455D0" w14:textId="77777777" w:rsidR="007259CA" w:rsidRPr="007259CA" w:rsidRDefault="007259CA" w:rsidP="007259C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Legal Risks and Disputes: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If deliverables or warranties are not formally verified and closed, it leaves the door open for future litigation regarding incomplete work, unfulfilled terms, or damages.</w:t>
      </w:r>
    </w:p>
    <w:p w14:paraId="7DBCC50E" w14:textId="77777777" w:rsidR="007259CA" w:rsidRPr="007259CA" w:rsidRDefault="007259CA" w:rsidP="007259C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Delayed Final Payments: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Vendors cannot receive their final retention payments until formal closure occurs, which can damage professional relationships and the organization's reputation.</w:t>
      </w:r>
    </w:p>
    <w:p w14:paraId="4DE0A8A4" w14:textId="77777777" w:rsidR="007259CA" w:rsidRPr="007259CA" w:rsidRDefault="007259CA" w:rsidP="007259C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Audit Failures: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Incomplete procurement records can lead to compliance issues during internal or external financial audits.</w:t>
      </w:r>
    </w:p>
    <w:p w14:paraId="3EB26D7A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iii. The Importance of Archiving Project Documents</w:t>
      </w:r>
    </w:p>
    <w:p w14:paraId="5E1EA940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Archiving is the process of securely storing all project documentation. It is not just administrative housekeeping; it serves as a critical organizational asset:</w:t>
      </w:r>
    </w:p>
    <w:p w14:paraId="594FE479" w14:textId="44678833" w:rsidR="007259CA" w:rsidRPr="007259CA" w:rsidRDefault="007259CA" w:rsidP="007259C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Historical Reference: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Archived documents provide an organizational memory. If a similar project is launched in the future, project managers can review past plans, budgets, and schedules to avoid starting from scratch.</w:t>
      </w:r>
    </w:p>
    <w:p w14:paraId="68FCE932" w14:textId="77777777" w:rsidR="007259CA" w:rsidRPr="007259CA" w:rsidRDefault="007259CA" w:rsidP="007259C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Legal and Regulatory Protection: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 the event of a lawsuit, dispute, or audit months or years after the project ends, archived documents serve as the definitive proof of what was agreed upon, what was built, and how funds were spent.</w:t>
      </w:r>
    </w:p>
    <w:p w14:paraId="498B0AF1" w14:textId="77777777" w:rsidR="007259CA" w:rsidRPr="007259CA" w:rsidRDefault="007259CA" w:rsidP="007259CA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Post-Implementation Reviews: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If a product fails or underperforms in the operational phase, teams can consult the archives to retrace the technical decisions and design specifications.</w:t>
      </w:r>
    </w:p>
    <w:p w14:paraId="762F88FA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iv. How Lessons Learned Improve Future Projects</w:t>
      </w:r>
    </w:p>
    <w:p w14:paraId="18A6DF53" w14:textId="1B1D3CDD" w:rsidR="007259CA" w:rsidRPr="007259CA" w:rsidRDefault="007259CA" w:rsidP="007259C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Lessons Learned process involves evaluating what went right, what went wrong, and what could be done differently. This continuous improvement cycle is vital:</w:t>
      </w:r>
    </w:p>
    <w:p w14:paraId="54D23A69" w14:textId="77777777" w:rsidR="007259CA" w:rsidRPr="007259CA" w:rsidRDefault="007259CA" w:rsidP="007259C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Risk Mitigation: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By documenting past failures (e.g., a vendor consistently missing deadlines or a specific technology causing delays), future project managers can identify and plan for these risks earlier in their own projects.</w:t>
      </w:r>
    </w:p>
    <w:p w14:paraId="20179E05" w14:textId="77777777" w:rsidR="007259CA" w:rsidRPr="007259CA" w:rsidRDefault="007259CA" w:rsidP="007259C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lastRenderedPageBreak/>
        <w:t>Enhanced Estimation: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Reviewing discrepancies between the planned budget/schedule and the actual outcomes helps organizations create much more accurate forecasts for future work.</w:t>
      </w:r>
    </w:p>
    <w:p w14:paraId="4515F16B" w14:textId="77777777" w:rsidR="007259CA" w:rsidRPr="007259CA" w:rsidRDefault="007259CA" w:rsidP="007259C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Process Optimization: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It highlights inefficiencies in company procedures. If a specific approval process delayed the project by three weeks, the organization can refine that process for the next team.</w:t>
      </w:r>
    </w:p>
    <w:p w14:paraId="75DB7A46" w14:textId="77777777" w:rsidR="007259CA" w:rsidRPr="007259CA" w:rsidRDefault="007259CA" w:rsidP="007259C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Replicating Success: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It is not just about mistakes. Documenting successful shortcuts, effective team structures, or excellent tools ensures that best practices are shared across the company.</w:t>
      </w:r>
    </w:p>
    <w:p w14:paraId="7FEEB88D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v. Key Documents to Archive After Completion</w:t>
      </w:r>
    </w:p>
    <w:p w14:paraId="042AF36F" w14:textId="77777777" w:rsidR="007259CA" w:rsidRPr="007259CA" w:rsidRDefault="007259CA" w:rsidP="007259C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comprehensive project archive should contain the entire lifecycle of the project. Key documents include:</w:t>
      </w:r>
    </w:p>
    <w:p w14:paraId="7EC9A6B0" w14:textId="77777777" w:rsidR="007259CA" w:rsidRPr="007259CA" w:rsidRDefault="007259CA" w:rsidP="007259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Project Charter &amp; Scope Statement: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foundational documents that outline the original goals, objectives, and boundaries of the project.</w:t>
      </w:r>
    </w:p>
    <w:p w14:paraId="190CA514" w14:textId="77777777" w:rsidR="007259CA" w:rsidRPr="007259CA" w:rsidRDefault="007259CA" w:rsidP="007259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Project Management Plan: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comprehensive document detailing how the project was to be executed, monitored, and controlled.</w:t>
      </w:r>
    </w:p>
    <w:p w14:paraId="15259C8D" w14:textId="77777777" w:rsidR="007259CA" w:rsidRPr="007259CA" w:rsidRDefault="007259CA" w:rsidP="007259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Financial Records: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All budgets, expense reports, invoices, and final cost baselines.</w:t>
      </w:r>
    </w:p>
    <w:p w14:paraId="5EF38E1C" w14:textId="77777777" w:rsidR="007259CA" w:rsidRPr="007259CA" w:rsidRDefault="007259CA" w:rsidP="007259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Risk and Issue Logs: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Registers detailing the problems the team encountered and how they were mitigated.</w:t>
      </w:r>
    </w:p>
    <w:p w14:paraId="409FAD8D" w14:textId="77777777" w:rsidR="007259CA" w:rsidRPr="007259CA" w:rsidRDefault="007259CA" w:rsidP="007259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Procurement and Contract Documents: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All vendor agreements, statements of work (SOW), and proof of final payments.</w:t>
      </w:r>
    </w:p>
    <w:p w14:paraId="48D1CAD8" w14:textId="77777777" w:rsidR="007259CA" w:rsidRPr="007259CA" w:rsidRDefault="007259CA" w:rsidP="007259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Formal Acceptance Documents: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final sign-off sheets from the sponsor and key stakeholders.</w:t>
      </w:r>
    </w:p>
    <w:p w14:paraId="335FAB64" w14:textId="77777777" w:rsidR="007259CA" w:rsidRPr="007259CA" w:rsidRDefault="007259CA" w:rsidP="007259CA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7259C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Lessons Learned Register:</w:t>
      </w:r>
      <w:r w:rsidRPr="007259C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compiled document of team feedback, successes, and failures.</w:t>
      </w:r>
    </w:p>
    <w:p w14:paraId="1A983B70" w14:textId="7C586A21" w:rsidR="00AF3682" w:rsidRPr="007259CA" w:rsidRDefault="00AF3682" w:rsidP="007259CA">
      <w:pPr>
        <w:spacing w:line="360" w:lineRule="auto"/>
        <w:jc w:val="both"/>
      </w:pPr>
    </w:p>
    <w:sectPr w:rsidR="00AF3682" w:rsidRPr="0072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0C05"/>
    <w:multiLevelType w:val="multilevel"/>
    <w:tmpl w:val="878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C5CAD"/>
    <w:multiLevelType w:val="multilevel"/>
    <w:tmpl w:val="486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B117A"/>
    <w:multiLevelType w:val="multilevel"/>
    <w:tmpl w:val="6DB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53722"/>
    <w:multiLevelType w:val="multilevel"/>
    <w:tmpl w:val="C3E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81448"/>
    <w:multiLevelType w:val="multilevel"/>
    <w:tmpl w:val="8122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CA"/>
    <w:rsid w:val="0065694F"/>
    <w:rsid w:val="007259CA"/>
    <w:rsid w:val="00AF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166D"/>
  <w15:chartTrackingRefBased/>
  <w15:docId w15:val="{8971C6A6-87B3-4EBB-B1CA-A5658884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5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59CA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725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9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2026-06-11T10:28:00Z</dcterms:created>
  <dcterms:modified xsi:type="dcterms:W3CDTF">2026-06-11T10:41:00Z</dcterms:modified>
</cp:coreProperties>
</file>