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#51</w:t>
      </w:r>
    </w:p>
    <w:p>
      <w:pPr>
        <w:pStyle w:val="Heading1"/>
      </w:pPr>
      <w:r>
        <w:t>Crane Assembly and Dismantling Hazards at Height (OSHA Compliant)</w:t>
      </w:r>
    </w:p>
    <w:p>
      <w:r>
        <w:t>Duration: 10–15 minutes</w:t>
      </w:r>
    </w:p>
    <w:p>
      <w:r>
        <w:t>Audience: Crane operators, riggers, ironworkers, signal persons, safety leads</w:t>
      </w:r>
    </w:p>
    <w:p>
      <w:r>
        <w:t>Objective: Reduce risk of injuries or fatalities during crane setup or takedown, especially on high-rise projects.</w:t>
      </w:r>
    </w:p>
    <w:p>
      <w:pPr>
        <w:pStyle w:val="Heading2"/>
      </w:pPr>
      <w:r>
        <w:t>Script to Read Aloud (7–10 minutes)</w:t>
      </w:r>
    </w:p>
    <w:p>
      <w:r>
        <w:t>Foreman Reads:</w:t>
        <w:br/>
        <w:br/>
        <w:t>Crane assembly and dismantling are critical operations. Many serious injuries and fatalities occur during these stages—not during normal lifts. That’s because rigging, connection points, structural stability, and environmental conditions all pose hazards that can shift quickly.</w:t>
        <w:br/>
        <w:br/>
        <w:t>Main Hazards:</w:t>
        <w:br/>
        <w:t>- Working at heights without adequate fall protection during assembly.</w:t>
        <w:br/>
        <w:t>- Pinch points during boom section installation or removal.</w:t>
        <w:br/>
        <w:t>- Unstable ground or improper cribbing.</w:t>
        <w:br/>
        <w:t>- Miscommunication between assembly crew and signal person.</w:t>
        <w:br/>
        <w:t>- Wind affecting crane stability during takedown or installation.</w:t>
        <w:br/>
        <w:br/>
        <w:t>Key Safety Procedures:</w:t>
        <w:br/>
        <w:t>- Follow the crane manufacturer’s assembly/disassembly manual — no shortcuts.</w:t>
        <w:br/>
        <w:t>- Assign a competent person to oversee assembly — someone who understands structural sequencing.</w:t>
        <w:br/>
        <w:t>- Use fall protection whenever assembling booms or jibs at elevation.</w:t>
        <w:br/>
        <w:t>- Never stand under suspended crane components — including counterweights.</w:t>
        <w:br/>
        <w:t>- Check ground stability — use proper cribbing and outriggers with pads.</w:t>
        <w:br/>
        <w:t>- Use tag lines when positioning long or wind-sensitive pieces.</w:t>
        <w:br/>
        <w:t>- Coordinate clearly — one designated signal person should direct the process.</w:t>
        <w:br/>
        <w:t>- Inspect all pins, clips, and couplings before securing.</w:t>
        <w:br/>
        <w:t>- Delay work during high wind conditions, and monitor weather closely.</w:t>
        <w:br/>
        <w:br/>
        <w:t>👉 DEMO SUGGESTION: Walk through your current or upcoming crane plan. Physically point out fall protection setups and proper assembly gear. Review the job hazard analysis (JHA) together.</w:t>
      </w:r>
    </w:p>
    <w:p>
      <w:pPr>
        <w:pStyle w:val="Heading2"/>
      </w:pPr>
      <w:r>
        <w:t>Main Bullet Points (for Foreman)</w:t>
      </w:r>
    </w:p>
    <w:p>
      <w:pPr>
        <w:pStyle w:val="ListBullet"/>
      </w:pPr>
      <w:r>
        <w:t>Crane setup and takedown are some of the most dangerous site operations — treat them seriously.</w:t>
      </w:r>
    </w:p>
    <w:p>
      <w:pPr>
        <w:pStyle w:val="ListBullet"/>
      </w:pPr>
      <w:r>
        <w:t>Fall protection is required when working at elevation on booms or crane parts.</w:t>
      </w:r>
    </w:p>
    <w:p>
      <w:pPr>
        <w:pStyle w:val="ListBullet"/>
      </w:pPr>
      <w:r>
        <w:t>Always follow manufacturer assembly instructions and never skip pinning or locking steps.</w:t>
      </w:r>
    </w:p>
    <w:p>
      <w:pPr>
        <w:pStyle w:val="ListBullet"/>
      </w:pPr>
      <w:r>
        <w:t>Ground prep matters — ensure cribbing is level and strong enough for load.</w:t>
      </w:r>
    </w:p>
    <w:p>
      <w:pPr>
        <w:pStyle w:val="ListBullet"/>
      </w:pPr>
      <w:r>
        <w:t>Use a signal person and stick to one chain of communication.</w:t>
      </w:r>
    </w:p>
    <w:p>
      <w:pPr>
        <w:pStyle w:val="ListBullet"/>
      </w:pPr>
      <w:r>
        <w:t>Keep clear of suspended parts at all times — this includes counterweights and boom sections.</w:t>
      </w:r>
    </w:p>
    <w:p>
      <w:pPr>
        <w:pStyle w:val="ListBullet"/>
      </w:pPr>
      <w:r>
        <w:t>Never attempt to rush the takedown — especially under wind threat or time pressure.</w:t>
      </w:r>
    </w:p>
    <w:p>
      <w:pPr>
        <w:pStyle w:val="ListBullet"/>
      </w:pPr>
      <w:r>
        <w:t>Make sure all rigging used during assembly is inspected and rated appropriately.</w:t>
      </w:r>
    </w:p>
    <w:p>
      <w:pPr>
        <w:pStyle w:val="Heading2"/>
      </w:pPr>
      <w:r>
        <w:t>Engagement Tip</w:t>
      </w:r>
    </w:p>
    <w:p>
      <w:r>
        <w:t>- Ask: “What’s the most dangerous part of crane assembly you’ve seen — or done yourself?”</w:t>
        <w:br/>
        <w:t>- Optional: Assign two workers to demonstrate how to use tag lines during boom placement.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