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Tailgate Safety Meeting #53</w:t>
      </w:r>
    </w:p>
    <w:p>
      <w:pPr>
        <w:pStyle w:val="Heading1"/>
      </w:pPr>
      <w:r>
        <w:t>Tower Crane Visibility and Blind Lift Coordination (OSHA Compliant)</w:t>
      </w:r>
    </w:p>
    <w:p>
      <w:r>
        <w:t>Duration: 10–15 minutes</w:t>
      </w:r>
    </w:p>
    <w:p>
      <w:r>
        <w:t>Audience: Crane operators, riggers, signal persons, foremen, and high-rise workers</w:t>
      </w:r>
    </w:p>
    <w:p>
      <w:r>
        <w:t>Objective: Promote safe blind lift procedures and minimize risk through clear communication, visual aids, and coordinated teamwork.</w:t>
      </w:r>
    </w:p>
    <w:p>
      <w:pPr>
        <w:pStyle w:val="Heading2"/>
      </w:pPr>
      <w:r>
        <w:t>Script to Read Aloud (7–10 minutes)</w:t>
      </w:r>
    </w:p>
    <w:p>
      <w:r>
        <w:t>Foreman Reads:</w:t>
        <w:br/>
        <w:br/>
        <w:t>Tower cranes are essential to high-rise and urban construction—but they come with serious visibility limitations. When a crane operator cannot see the load, it’s called a ‘blind lift.’ These situations are common in tower crane operations and demand strict safety controls.</w:t>
        <w:br/>
        <w:br/>
        <w:t>Major Hazards:</w:t>
        <w:br/>
        <w:t>- Operator has zero line-of-sight to the load or workers below.</w:t>
        <w:br/>
        <w:t>- Poor or confusing radio communication between signal person and operator.</w:t>
        <w:br/>
        <w:t>- Unclear lift paths—load swings over active work zones.</w:t>
        <w:br/>
        <w:t>- Wind and weather affecting precision.</w:t>
        <w:br/>
        <w:br/>
        <w:t>Safe Practices for Blind Lifts:</w:t>
        <w:br/>
        <w:t>- Only use qualified signal persons trained in standard signals and blind lift protocols.</w:t>
        <w:br/>
        <w:t>- Maintain continuous communication—if radio cuts out, STOP the lift.</w:t>
        <w:br/>
        <w:t>- Pre-plan every blind lift with the operator, signaler, and rigging crew.</w:t>
        <w:br/>
        <w:t>- Use tag lines to control load orientation below.</w:t>
        <w:br/>
        <w:t>- Never lift over occupied areas—clear the zone below.</w:t>
        <w:br/>
        <w:t>- Use cameras or visibility aids if available.</w:t>
        <w:br/>
        <w:t>- If vision is impaired by fog, darkness, or glare—delay the lift.</w:t>
        <w:br/>
        <w:t>- Ensure rigging is properly rated, inspected, and secured.</w:t>
        <w:br/>
        <w:br/>
        <w:t>👉 DEMO SUGGESTION: Practice a simulated blind lift scenario. Assign someone to act as the signal person and demonstrate proper hand or radio signaling.</w:t>
      </w:r>
    </w:p>
    <w:p>
      <w:pPr>
        <w:pStyle w:val="Heading2"/>
      </w:pPr>
      <w:r>
        <w:t>Main Bullet Points (for Foreman)</w:t>
      </w:r>
    </w:p>
    <w:p>
      <w:pPr>
        <w:pStyle w:val="ListBullet"/>
      </w:pPr>
      <w:r>
        <w:t>Blind lifts are high-risk — plan them thoroughly.</w:t>
      </w:r>
    </w:p>
    <w:p>
      <w:pPr>
        <w:pStyle w:val="ListBullet"/>
      </w:pPr>
      <w:r>
        <w:t>Only trained signal persons should direct blind lifts.</w:t>
      </w:r>
    </w:p>
    <w:p>
      <w:pPr>
        <w:pStyle w:val="ListBullet"/>
      </w:pPr>
      <w:r>
        <w:t>Use clear, consistent communication — STOP if it fails.</w:t>
      </w:r>
    </w:p>
    <w:p>
      <w:pPr>
        <w:pStyle w:val="ListBullet"/>
      </w:pPr>
      <w:r>
        <w:t>Tag lines must be used and controlled from below.</w:t>
      </w:r>
    </w:p>
    <w:p>
      <w:pPr>
        <w:pStyle w:val="ListBullet"/>
      </w:pPr>
      <w:r>
        <w:t>Never lift over occupied areas without clearance.</w:t>
      </w:r>
    </w:p>
    <w:p>
      <w:pPr>
        <w:pStyle w:val="ListBullet"/>
      </w:pPr>
      <w:r>
        <w:t>Environmental conditions (fog, glare, wind) matter.</w:t>
      </w:r>
    </w:p>
    <w:p>
      <w:pPr>
        <w:pStyle w:val="ListBullet"/>
      </w:pPr>
      <w:r>
        <w:t>Inspect all rigging before and after blind lifts.</w:t>
      </w:r>
    </w:p>
    <w:p>
      <w:pPr>
        <w:pStyle w:val="ListBullet"/>
      </w:pPr>
      <w:r>
        <w:t>Camera systems can help but do not replace signalers.</w:t>
      </w:r>
    </w:p>
    <w:p>
      <w:pPr>
        <w:pStyle w:val="Heading2"/>
      </w:pPr>
      <w:r>
        <w:t>Engagement Tip</w:t>
      </w:r>
    </w:p>
    <w:p>
      <w:r>
        <w:t>- Ask: “Have you ever been under or near a blind lift? How was it handled?”</w:t>
        <w:br/>
        <w:t>- Optional: Run a radio communication roleplay between operator and signal person.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