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#65</w:t>
      </w:r>
    </w:p>
    <w:p>
      <w:pPr>
        <w:pStyle w:val="Heading1"/>
      </w:pPr>
      <w:r>
        <w:t>Swing Stage Scaffolding and Bosun Chair Safety (OSHA Compliant)</w:t>
      </w:r>
    </w:p>
    <w:p>
      <w:r>
        <w:t>Duration: 10–15 minutes</w:t>
      </w:r>
    </w:p>
    <w:p>
      <w:r>
        <w:t>Audience: Window washers, exterior finishers, façade crews, painters, maintenance workers.</w:t>
      </w:r>
    </w:p>
    <w:p>
      <w:r>
        <w:t>Objective: To ensure all workers using suspended access systems understand proper setup, safety checks, fall protection, and emergency procedures.</w:t>
      </w:r>
    </w:p>
    <w:p>
      <w:pPr>
        <w:pStyle w:val="Heading2"/>
      </w:pPr>
      <w:r>
        <w:t>Script to Read Aloud (7–10 minutes)</w:t>
      </w:r>
    </w:p>
    <w:p>
      <w:r>
        <w:t>Foreman Reads:</w:t>
        <w:br/>
        <w:br/>
        <w:t>Swing stages and bosun chairs are used to access the sides of high-rise buildings for tasks like window washing, glass setting, or exterior painting. They’re essential tools, but come with severe risks if not set up or operated correctly. Falls from height and system failure are the primary hazards.</w:t>
        <w:br/>
        <w:br/>
        <w:t>Key Hazards:</w:t>
        <w:br/>
        <w:t>- Fall from height due to anchor failure or detachment</w:t>
        <w:br/>
        <w:t>- Uneven suspension causing stage tipping</w:t>
        <w:br/>
        <w:t>- Overloaded or unbalanced scaffolding</w:t>
        <w:br/>
        <w:t>- Improper harness connection or use</w:t>
        <w:br/>
        <w:t>- Weather-related instability (wind, rain, etc.)</w:t>
        <w:br/>
        <w:t>- Failure of motorized hoist or manual winch</w:t>
        <w:br/>
        <w:br/>
        <w:t>Safety Procedures:</w:t>
        <w:br/>
        <w:t>- Always inspect the suspension lines, anchorage, and platform before every use.</w:t>
        <w:br/>
        <w:t>- Wear a full-body harness and connect your lanyard to an independent lifeline, not the stage.</w:t>
        <w:br/>
        <w:t>- Never exceed the load capacity of the platform or chair—account for tools, materials, and people.</w:t>
        <w:br/>
        <w:t>- Make sure the tie-back lines and counterweights are properly secured and rated.</w:t>
        <w:br/>
        <w:t>- Check that power cords or lifelines don’t tangle or snag during ascent or descent.</w:t>
        <w:br/>
        <w:t>- Do not operate during high winds, lightning, or icy conditions.</w:t>
        <w:br/>
        <w:br/>
        <w:t>👉 DEMO SUGGESTION: Demonstrate how to inspect a bosun chair or swing stage harness and tie-off setup. Show how the anchor system works and how it differs from fall protection used on static platforms.</w:t>
      </w:r>
    </w:p>
    <w:p>
      <w:pPr>
        <w:pStyle w:val="Heading2"/>
      </w:pPr>
      <w:r>
        <w:t>Main Bullet Points (for Foreman)</w:t>
      </w:r>
    </w:p>
    <w:p>
      <w:pPr>
        <w:pStyle w:val="ListBullet"/>
      </w:pPr>
      <w:r>
        <w:t>Check that all swing stage parts are rated, certified, and free of corrosion or damage.</w:t>
      </w:r>
    </w:p>
    <w:p>
      <w:pPr>
        <w:pStyle w:val="ListBullet"/>
      </w:pPr>
      <w:r>
        <w:t>Harness must be worn and connected to a lifeline independent of the platform.</w:t>
      </w:r>
    </w:p>
    <w:p>
      <w:pPr>
        <w:pStyle w:val="ListBullet"/>
      </w:pPr>
      <w:r>
        <w:t>Platform or bosun chair must not be modified without engineering approval.</w:t>
      </w:r>
    </w:p>
    <w:p>
      <w:pPr>
        <w:pStyle w:val="ListBullet"/>
      </w:pPr>
      <w:r>
        <w:t>Keep a rescue plan on-site for suspended worker retrieval.</w:t>
      </w:r>
    </w:p>
    <w:p>
      <w:pPr>
        <w:pStyle w:val="ListBullet"/>
      </w:pPr>
      <w:r>
        <w:t>Ensure communication between workers on stage and ground crew is established.</w:t>
      </w:r>
    </w:p>
    <w:p>
      <w:pPr>
        <w:pStyle w:val="ListBullet"/>
      </w:pPr>
      <w:r>
        <w:t>Tag out systems immediately if you see frayed lines or loose connections.</w:t>
      </w:r>
    </w:p>
    <w:p>
      <w:pPr>
        <w:pStyle w:val="ListBullet"/>
      </w:pPr>
      <w:r>
        <w:t>Use fall arrest and descent systems approved for swing stages and chairs.</w:t>
      </w:r>
    </w:p>
    <w:p>
      <w:pPr>
        <w:pStyle w:val="Heading2"/>
      </w:pPr>
      <w:r>
        <w:t>Engagement Tip</w:t>
      </w:r>
    </w:p>
    <w:p>
      <w:r>
        <w:t>- Ask: “How many tie-back anchors are used per suspension line? What happens if one fails?”</w:t>
        <w:br/>
        <w:t>- Optional: Perform a mock emergency drop test or walk through a rescue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