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25E" w:rsidRPr="0064125E" w:rsidRDefault="0064125E" w:rsidP="0064125E">
      <w:pPr>
        <w:shd w:val="clear" w:color="auto" w:fill="FFFFFF"/>
        <w:spacing w:before="0" w:beforeAutospacing="0" w:after="0" w:afterAutospacing="0" w:line="240" w:lineRule="auto"/>
        <w:jc w:val="left"/>
        <w:outlineLvl w:val="0"/>
        <w:rPr>
          <w:rFonts w:ascii="Arial" w:eastAsia="Times New Roman" w:hAnsi="Arial" w:cs="Arial"/>
          <w:b/>
          <w:bCs/>
          <w:color w:val="1F1F1F"/>
          <w:kern w:val="36"/>
          <w:sz w:val="48"/>
          <w:szCs w:val="48"/>
          <w:lang w:val="en-US"/>
        </w:rPr>
      </w:pPr>
      <w:r w:rsidRPr="0064125E">
        <w:rPr>
          <w:rFonts w:ascii="Arial" w:eastAsia="Times New Roman" w:hAnsi="Arial" w:cs="Arial"/>
          <w:b/>
          <w:bCs/>
          <w:color w:val="1F1F1F"/>
          <w:kern w:val="36"/>
          <w:sz w:val="48"/>
          <w:szCs w:val="48"/>
          <w:lang w:val="en-US"/>
        </w:rPr>
        <w:t>Cloud Monitoring and Benefits</w:t>
      </w:r>
    </w:p>
    <w:p w:rsidR="0064125E" w:rsidRPr="0064125E" w:rsidRDefault="0064125E" w:rsidP="0064125E">
      <w:pPr>
        <w:shd w:val="clear" w:color="auto" w:fill="FFFFFF"/>
        <w:spacing w:before="0" w:beforeAutospacing="0" w:line="240" w:lineRule="auto"/>
        <w:jc w:val="left"/>
        <w:outlineLvl w:val="1"/>
        <w:rPr>
          <w:rFonts w:ascii="Arial" w:eastAsia="Times New Roman" w:hAnsi="Arial" w:cs="Arial"/>
          <w:b/>
          <w:bCs/>
          <w:color w:val="1F1F1F"/>
          <w:sz w:val="36"/>
          <w:szCs w:val="36"/>
          <w:lang w:val="en-US"/>
        </w:rPr>
      </w:pPr>
      <w:r w:rsidRPr="0064125E">
        <w:rPr>
          <w:rFonts w:ascii="unset" w:eastAsia="Times New Roman" w:hAnsi="unset" w:cs="Arial"/>
          <w:b/>
          <w:bCs/>
          <w:color w:val="1F1F1F"/>
          <w:sz w:val="36"/>
          <w:szCs w:val="36"/>
          <w:lang w:val="en-US"/>
        </w:rPr>
        <w:t>Introduction:</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Cloud computing has transformed the business landscape, offering scalability, flexibility, and cost-efficiency. However, it also introduces unique challenges in ensuring the security, performance, and availability of cloud-based services. Monitoring plays a critical role in proactively detecting and addressing potential issues. In this blog post, we will explore how monitoring can be achieved in the cloud using techniques such as alarms, logs, metrics, events, and service-based monitoring, including Infrastructure as Code (</w:t>
      </w:r>
      <w:proofErr w:type="spellStart"/>
      <w:r w:rsidRPr="0064125E">
        <w:rPr>
          <w:rFonts w:ascii="Arial" w:eastAsia="Times New Roman" w:hAnsi="Arial" w:cs="Arial"/>
          <w:color w:val="1F1F1F"/>
          <w:sz w:val="26"/>
          <w:szCs w:val="26"/>
          <w:lang w:val="en-US"/>
        </w:rPr>
        <w:t>IaC</w:t>
      </w:r>
      <w:proofErr w:type="spellEnd"/>
      <w:r w:rsidRPr="0064125E">
        <w:rPr>
          <w:rFonts w:ascii="Arial" w:eastAsia="Times New Roman" w:hAnsi="Arial" w:cs="Arial"/>
          <w:color w:val="1F1F1F"/>
          <w:sz w:val="26"/>
          <w:szCs w:val="26"/>
          <w:lang w:val="en-US"/>
        </w:rPr>
        <w:t>). </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proofErr w:type="spellStart"/>
      <w:r w:rsidRPr="0064125E">
        <w:rPr>
          <w:rFonts w:ascii="Arial" w:eastAsia="Times New Roman" w:hAnsi="Arial" w:cs="Arial"/>
          <w:color w:val="1F1F1F"/>
          <w:sz w:val="26"/>
          <w:szCs w:val="26"/>
          <w:lang w:val="en-US"/>
        </w:rPr>
        <w:t>IaC</w:t>
      </w:r>
      <w:proofErr w:type="spellEnd"/>
      <w:r w:rsidRPr="0064125E">
        <w:rPr>
          <w:rFonts w:ascii="Arial" w:eastAsia="Times New Roman" w:hAnsi="Arial" w:cs="Arial"/>
          <w:color w:val="1F1F1F"/>
          <w:sz w:val="26"/>
          <w:szCs w:val="26"/>
          <w:lang w:val="en-US"/>
        </w:rPr>
        <w:t xml:space="preserve"> has emerged as a powerful approach to automate the provisioning and configuration of cloud resources. With </w:t>
      </w:r>
      <w:proofErr w:type="spellStart"/>
      <w:r w:rsidRPr="0064125E">
        <w:rPr>
          <w:rFonts w:ascii="Arial" w:eastAsia="Times New Roman" w:hAnsi="Arial" w:cs="Arial"/>
          <w:color w:val="1F1F1F"/>
          <w:sz w:val="26"/>
          <w:szCs w:val="26"/>
          <w:lang w:val="en-US"/>
        </w:rPr>
        <w:t>IaC</w:t>
      </w:r>
      <w:proofErr w:type="spellEnd"/>
      <w:r w:rsidRPr="0064125E">
        <w:rPr>
          <w:rFonts w:ascii="Arial" w:eastAsia="Times New Roman" w:hAnsi="Arial" w:cs="Arial"/>
          <w:color w:val="1F1F1F"/>
          <w:sz w:val="26"/>
          <w:szCs w:val="26"/>
          <w:lang w:val="en-US"/>
        </w:rPr>
        <w:t xml:space="preserve">, organizations define their infrastructure requirements through code, allowing consistent and repeatable deployments. Monitoring </w:t>
      </w:r>
      <w:proofErr w:type="spellStart"/>
      <w:r w:rsidRPr="0064125E">
        <w:rPr>
          <w:rFonts w:ascii="Arial" w:eastAsia="Times New Roman" w:hAnsi="Arial" w:cs="Arial"/>
          <w:color w:val="1F1F1F"/>
          <w:sz w:val="26"/>
          <w:szCs w:val="26"/>
          <w:lang w:val="en-US"/>
        </w:rPr>
        <w:t>IaC</w:t>
      </w:r>
      <w:proofErr w:type="spellEnd"/>
      <w:r w:rsidRPr="0064125E">
        <w:rPr>
          <w:rFonts w:ascii="Arial" w:eastAsia="Times New Roman" w:hAnsi="Arial" w:cs="Arial"/>
          <w:color w:val="1F1F1F"/>
          <w:sz w:val="26"/>
          <w:szCs w:val="26"/>
          <w:lang w:val="en-US"/>
        </w:rPr>
        <w:t xml:space="preserve"> deployments is crucial in ensuring a strong infrastructure that can detect any configuration drift. By incorporating </w:t>
      </w:r>
      <w:proofErr w:type="spellStart"/>
      <w:r w:rsidRPr="0064125E">
        <w:rPr>
          <w:rFonts w:ascii="Arial" w:eastAsia="Times New Roman" w:hAnsi="Arial" w:cs="Arial"/>
          <w:color w:val="1F1F1F"/>
          <w:sz w:val="26"/>
          <w:szCs w:val="26"/>
          <w:lang w:val="en-US"/>
        </w:rPr>
        <w:t>IaC</w:t>
      </w:r>
      <w:proofErr w:type="spellEnd"/>
      <w:r w:rsidRPr="0064125E">
        <w:rPr>
          <w:rFonts w:ascii="Arial" w:eastAsia="Times New Roman" w:hAnsi="Arial" w:cs="Arial"/>
          <w:color w:val="1F1F1F"/>
          <w:sz w:val="26"/>
          <w:szCs w:val="26"/>
          <w:lang w:val="en-US"/>
        </w:rPr>
        <w:t xml:space="preserve"> monitoring alongside other monitoring approaches, organizations can achieve greater control and visibility over their cloud infrastructure. </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Additionally, we will delve into the importance of tracking API calls for audit purposes. API calls are a gateway for interacting with various cloud services, making the calls crucial for security and compliance. Organizations can maintain an audit trail by tracking and storing API calls, ensuring transparency, accountability, and regulatory compliance. Furthermore, we will discuss attacks, vulnerabilities, risks, and mitigation measures associated with cloud monitoring to provide a comprehensive understanding of the potential risks and the steps needed to mitigate them effectively. </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 xml:space="preserve">Through this exploration, we aim to equip readers with the knowledge and insights to establish robust cloud monitoring practices, effectively track API calls, and mitigate potential risks. By embracing comprehensive monitoring strategies, including service-based and </w:t>
      </w:r>
      <w:proofErr w:type="spellStart"/>
      <w:r w:rsidRPr="0064125E">
        <w:rPr>
          <w:rFonts w:ascii="Arial" w:eastAsia="Times New Roman" w:hAnsi="Arial" w:cs="Arial"/>
          <w:color w:val="1F1F1F"/>
          <w:sz w:val="26"/>
          <w:szCs w:val="26"/>
          <w:lang w:val="en-US"/>
        </w:rPr>
        <w:t>IaC</w:t>
      </w:r>
      <w:proofErr w:type="spellEnd"/>
      <w:r w:rsidRPr="0064125E">
        <w:rPr>
          <w:rFonts w:ascii="Arial" w:eastAsia="Times New Roman" w:hAnsi="Arial" w:cs="Arial"/>
          <w:color w:val="1F1F1F"/>
          <w:sz w:val="26"/>
          <w:szCs w:val="26"/>
          <w:lang w:val="en-US"/>
        </w:rPr>
        <w:t xml:space="preserve"> monitoring, organizations can optimize their cloud infrastructure, enhance security, and deliver exceptional services in the dynamic and ever-evolving cloud environment.</w:t>
      </w:r>
    </w:p>
    <w:p w:rsidR="0064125E" w:rsidRPr="0064125E" w:rsidRDefault="0064125E" w:rsidP="0064125E">
      <w:pPr>
        <w:shd w:val="clear" w:color="auto" w:fill="FFFFFF"/>
        <w:spacing w:line="240" w:lineRule="auto"/>
        <w:jc w:val="left"/>
        <w:outlineLvl w:val="1"/>
        <w:rPr>
          <w:rFonts w:ascii="Arial" w:eastAsia="Times New Roman" w:hAnsi="Arial" w:cs="Arial"/>
          <w:b/>
          <w:bCs/>
          <w:color w:val="1F1F1F"/>
          <w:sz w:val="36"/>
          <w:szCs w:val="36"/>
          <w:lang w:val="en-US"/>
        </w:rPr>
      </w:pPr>
      <w:r w:rsidRPr="0064125E">
        <w:rPr>
          <w:rFonts w:ascii="unset" w:eastAsia="Times New Roman" w:hAnsi="unset" w:cs="Arial"/>
          <w:b/>
          <w:bCs/>
          <w:color w:val="1F1F1F"/>
          <w:sz w:val="36"/>
          <w:szCs w:val="36"/>
          <w:lang w:val="en-US"/>
        </w:rPr>
        <w:t>1. The Fundamentals of Cloud Monitoring:</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Monitoring in the cloud environment encompasses several vital components. Alarms are set to be proactive for specific events or thresholds, enabling organizations to respond promptly to critical situations. Logs are essential in collecting and analyzing data to gain insight into system behavior. Log management services provide efficient storage and retrieval capabilities, while log aggregation and analysis tools help detect anomalies and troubleshoot issues.</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lastRenderedPageBreak/>
        <w:t>Metrics allow organizations to collect and visualize performance data through cloud-provided metrics. Establishing baseline metrics makes it easier to identify anomalies and make informed decisions. Monitoring dashboards offer real-time visibility into system health, enabling quick responses to potential issues.</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Events capture and process real-time events within the cloud infrastructure. Event-driven architectures leverage them to trigger actions based on specific criteria. Organizations can efficiently mitigate potential threats by integrating event monitoring with incident response workflows.</w:t>
      </w:r>
    </w:p>
    <w:p w:rsidR="0064125E" w:rsidRPr="0064125E" w:rsidRDefault="0064125E" w:rsidP="0064125E">
      <w:pPr>
        <w:shd w:val="clear" w:color="auto" w:fill="FFFFFF"/>
        <w:spacing w:line="240" w:lineRule="auto"/>
        <w:jc w:val="left"/>
        <w:outlineLvl w:val="1"/>
        <w:rPr>
          <w:rFonts w:ascii="Arial" w:eastAsia="Times New Roman" w:hAnsi="Arial" w:cs="Arial"/>
          <w:b/>
          <w:bCs/>
          <w:color w:val="1F1F1F"/>
          <w:sz w:val="36"/>
          <w:szCs w:val="36"/>
          <w:lang w:val="en-US"/>
        </w:rPr>
      </w:pPr>
      <w:r w:rsidRPr="0064125E">
        <w:rPr>
          <w:rFonts w:ascii="unset" w:eastAsia="Times New Roman" w:hAnsi="unset" w:cs="Arial"/>
          <w:b/>
          <w:bCs/>
          <w:color w:val="1F1F1F"/>
          <w:sz w:val="36"/>
          <w:szCs w:val="36"/>
          <w:lang w:val="en-US"/>
        </w:rPr>
        <w:t>2. Service-Based Monitoring for Enhanced Cloud Management:</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Service-based monitoring focuses on specific cloud services to optimize performance and ensure efficient resource utilization. Load balancing monitoring involves tracking workload distribution and identifying potential bottlenecks. Alarms monitor load balancer health and performance issues, enabling organizations to respond promptly.</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Content delivery monitoring involves monitoring content delivery networks (CDNs) for efficient content distribution. Performance, latency, and cache hit rates are proactively tracked to ensure an optimal user experience. In the event of content delivery issues, troubleshooting measures can rectify the situation promptly.</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Auto-scaling monitoring is essential for dynamically adjusting resource capacity in response to changing demands. By monitoring auto-scaling groups, organizations can track scaling events and evaluate the effectiveness of scaling policies. Coordination between monitoring and scaling activities ensures seamless scalability.</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Infrastructure as Code (</w:t>
      </w:r>
      <w:proofErr w:type="spellStart"/>
      <w:r w:rsidRPr="0064125E">
        <w:rPr>
          <w:rFonts w:ascii="Arial" w:eastAsia="Times New Roman" w:hAnsi="Arial" w:cs="Arial"/>
          <w:color w:val="1F1F1F"/>
          <w:sz w:val="26"/>
          <w:szCs w:val="26"/>
          <w:lang w:val="en-US"/>
        </w:rPr>
        <w:t>IaC</w:t>
      </w:r>
      <w:proofErr w:type="spellEnd"/>
      <w:r w:rsidRPr="0064125E">
        <w:rPr>
          <w:rFonts w:ascii="Arial" w:eastAsia="Times New Roman" w:hAnsi="Arial" w:cs="Arial"/>
          <w:color w:val="1F1F1F"/>
          <w:sz w:val="26"/>
          <w:szCs w:val="26"/>
          <w:lang w:val="en-US"/>
        </w:rPr>
        <w:t xml:space="preserve">) monitoring is critical for organizations utilizing automation and provisioning resources through code. Monitoring </w:t>
      </w:r>
      <w:proofErr w:type="spellStart"/>
      <w:r w:rsidRPr="0064125E">
        <w:rPr>
          <w:rFonts w:ascii="Arial" w:eastAsia="Times New Roman" w:hAnsi="Arial" w:cs="Arial"/>
          <w:color w:val="1F1F1F"/>
          <w:sz w:val="26"/>
          <w:szCs w:val="26"/>
          <w:lang w:val="en-US"/>
        </w:rPr>
        <w:t>IaC</w:t>
      </w:r>
      <w:proofErr w:type="spellEnd"/>
      <w:r w:rsidRPr="0064125E">
        <w:rPr>
          <w:rFonts w:ascii="Arial" w:eastAsia="Times New Roman" w:hAnsi="Arial" w:cs="Arial"/>
          <w:color w:val="1F1F1F"/>
          <w:sz w:val="26"/>
          <w:szCs w:val="26"/>
          <w:lang w:val="en-US"/>
        </w:rPr>
        <w:t xml:space="preserve"> deployments enables verification of infrastructure changes and detects any drift from the desired state. Configuration issues need to be identified and rectified promptly to maintain the integrity of the infrastructure.</w:t>
      </w:r>
    </w:p>
    <w:p w:rsidR="0064125E" w:rsidRPr="0064125E" w:rsidRDefault="0064125E" w:rsidP="0064125E">
      <w:pPr>
        <w:shd w:val="clear" w:color="auto" w:fill="FFFFFF"/>
        <w:spacing w:line="240" w:lineRule="auto"/>
        <w:jc w:val="left"/>
        <w:outlineLvl w:val="1"/>
        <w:rPr>
          <w:rFonts w:ascii="Arial" w:eastAsia="Times New Roman" w:hAnsi="Arial" w:cs="Arial"/>
          <w:b/>
          <w:bCs/>
          <w:color w:val="1F1F1F"/>
          <w:sz w:val="36"/>
          <w:szCs w:val="36"/>
          <w:lang w:val="en-US"/>
        </w:rPr>
      </w:pPr>
      <w:r w:rsidRPr="0064125E">
        <w:rPr>
          <w:rFonts w:ascii="unset" w:eastAsia="Times New Roman" w:hAnsi="unset" w:cs="Arial"/>
          <w:b/>
          <w:bCs/>
          <w:color w:val="1F1F1F"/>
          <w:sz w:val="36"/>
          <w:szCs w:val="36"/>
          <w:lang w:val="en-US"/>
        </w:rPr>
        <w:t>3. Tracking API Calls for Audit Purposes:</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 xml:space="preserve">API monitoring is essential for security and compliance in cloud environments. Organizations must recognize the significance of API calls and the risks associated with unauthorized or malicious API activity. By implementing API monitoring, organizations can configure audit trails and access controls to track API activities. Analyzing logs and detecting anomalies help identify </w:t>
      </w:r>
      <w:r w:rsidRPr="0064125E">
        <w:rPr>
          <w:rFonts w:ascii="Arial" w:eastAsia="Times New Roman" w:hAnsi="Arial" w:cs="Arial"/>
          <w:color w:val="1F1F1F"/>
          <w:sz w:val="26"/>
          <w:szCs w:val="26"/>
          <w:lang w:val="en-US"/>
        </w:rPr>
        <w:lastRenderedPageBreak/>
        <w:t>suspicious API behavior, ensuring transparency and accountability in cloud service usage.</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The following are examples of cloud services that track API calls.</w:t>
      </w:r>
    </w:p>
    <w:p w:rsidR="0064125E" w:rsidRPr="0064125E" w:rsidRDefault="0064125E" w:rsidP="0064125E">
      <w:pPr>
        <w:numPr>
          <w:ilvl w:val="0"/>
          <w:numId w:val="1"/>
        </w:numPr>
        <w:shd w:val="clear" w:color="auto" w:fill="FFFFFF"/>
        <w:spacing w:before="0" w:beforeAutospacing="0" w:line="240" w:lineRule="auto"/>
        <w:ind w:left="0"/>
        <w:jc w:val="left"/>
        <w:rPr>
          <w:rFonts w:ascii="Arial" w:eastAsia="Times New Roman" w:hAnsi="Arial" w:cs="Arial"/>
          <w:color w:val="1F1F1F"/>
          <w:sz w:val="26"/>
          <w:szCs w:val="26"/>
          <w:lang w:val="en-US"/>
        </w:rPr>
      </w:pPr>
      <w:r w:rsidRPr="0064125E">
        <w:rPr>
          <w:rFonts w:ascii="unset" w:eastAsia="Times New Roman" w:hAnsi="unset" w:cs="Arial"/>
          <w:b/>
          <w:bCs/>
          <w:color w:val="1F1F1F"/>
          <w:sz w:val="26"/>
          <w:lang w:val="en-US"/>
        </w:rPr>
        <w:t xml:space="preserve">Amazon Web Services (AWS) </w:t>
      </w:r>
      <w:proofErr w:type="spellStart"/>
      <w:r w:rsidRPr="0064125E">
        <w:rPr>
          <w:rFonts w:ascii="unset" w:eastAsia="Times New Roman" w:hAnsi="unset" w:cs="Arial"/>
          <w:b/>
          <w:bCs/>
          <w:color w:val="1F1F1F"/>
          <w:sz w:val="26"/>
          <w:lang w:val="en-US"/>
        </w:rPr>
        <w:t>CloudTrail</w:t>
      </w:r>
      <w:proofErr w:type="spellEnd"/>
      <w:r w:rsidRPr="0064125E">
        <w:rPr>
          <w:rFonts w:ascii="unset" w:eastAsia="Times New Roman" w:hAnsi="unset" w:cs="Arial"/>
          <w:b/>
          <w:bCs/>
          <w:color w:val="1F1F1F"/>
          <w:sz w:val="26"/>
          <w:lang w:val="en-US"/>
        </w:rPr>
        <w:t>:</w:t>
      </w:r>
      <w:r w:rsidRPr="0064125E">
        <w:rPr>
          <w:rFonts w:ascii="Arial" w:eastAsia="Times New Roman" w:hAnsi="Arial" w:cs="Arial"/>
          <w:color w:val="1F1F1F"/>
          <w:sz w:val="26"/>
          <w:szCs w:val="26"/>
          <w:lang w:val="en-US"/>
        </w:rPr>
        <w:t xml:space="preserve"> AWS </w:t>
      </w:r>
      <w:proofErr w:type="spellStart"/>
      <w:r w:rsidRPr="0064125E">
        <w:rPr>
          <w:rFonts w:ascii="Arial" w:eastAsia="Times New Roman" w:hAnsi="Arial" w:cs="Arial"/>
          <w:color w:val="1F1F1F"/>
          <w:sz w:val="26"/>
          <w:szCs w:val="26"/>
          <w:lang w:val="en-US"/>
        </w:rPr>
        <w:t>CloudTrail</w:t>
      </w:r>
      <w:proofErr w:type="spellEnd"/>
      <w:r w:rsidRPr="0064125E">
        <w:rPr>
          <w:rFonts w:ascii="Arial" w:eastAsia="Times New Roman" w:hAnsi="Arial" w:cs="Arial"/>
          <w:color w:val="1F1F1F"/>
          <w:sz w:val="26"/>
          <w:szCs w:val="26"/>
          <w:lang w:val="en-US"/>
        </w:rPr>
        <w:t xml:space="preserve"> is a service that enables organizations to monitor, log, and retain API activity across their AWS accounts. It records API calls made to AWS services and provides detailed information such as the caller's identity, the time of the API call, and the parameters used. By enabling </w:t>
      </w:r>
      <w:proofErr w:type="spellStart"/>
      <w:r w:rsidRPr="0064125E">
        <w:rPr>
          <w:rFonts w:ascii="Arial" w:eastAsia="Times New Roman" w:hAnsi="Arial" w:cs="Arial"/>
          <w:color w:val="1F1F1F"/>
          <w:sz w:val="26"/>
          <w:szCs w:val="26"/>
          <w:lang w:val="en-US"/>
        </w:rPr>
        <w:t>CloudTrail</w:t>
      </w:r>
      <w:proofErr w:type="spellEnd"/>
      <w:r w:rsidRPr="0064125E">
        <w:rPr>
          <w:rFonts w:ascii="Arial" w:eastAsia="Times New Roman" w:hAnsi="Arial" w:cs="Arial"/>
          <w:color w:val="1F1F1F"/>
          <w:sz w:val="26"/>
          <w:szCs w:val="26"/>
          <w:lang w:val="en-US"/>
        </w:rPr>
        <w:t xml:space="preserve">, organizations can maintain </w:t>
      </w:r>
      <w:proofErr w:type="gramStart"/>
      <w:r w:rsidRPr="0064125E">
        <w:rPr>
          <w:rFonts w:ascii="Arial" w:eastAsia="Times New Roman" w:hAnsi="Arial" w:cs="Arial"/>
          <w:color w:val="1F1F1F"/>
          <w:sz w:val="26"/>
          <w:szCs w:val="26"/>
          <w:lang w:val="en-US"/>
        </w:rPr>
        <w:t>an audit trail of API activities</w:t>
      </w:r>
      <w:proofErr w:type="gramEnd"/>
      <w:r w:rsidRPr="0064125E">
        <w:rPr>
          <w:rFonts w:ascii="Arial" w:eastAsia="Times New Roman" w:hAnsi="Arial" w:cs="Arial"/>
          <w:color w:val="1F1F1F"/>
          <w:sz w:val="26"/>
          <w:szCs w:val="26"/>
          <w:lang w:val="en-US"/>
        </w:rPr>
        <w:t xml:space="preserve">, ensuring transparency and accountability. The </w:t>
      </w:r>
      <w:proofErr w:type="spellStart"/>
      <w:r w:rsidRPr="0064125E">
        <w:rPr>
          <w:rFonts w:ascii="Arial" w:eastAsia="Times New Roman" w:hAnsi="Arial" w:cs="Arial"/>
          <w:color w:val="1F1F1F"/>
          <w:sz w:val="26"/>
          <w:szCs w:val="26"/>
          <w:lang w:val="en-US"/>
        </w:rPr>
        <w:t>CloudTrail</w:t>
      </w:r>
      <w:proofErr w:type="spellEnd"/>
      <w:r w:rsidRPr="0064125E">
        <w:rPr>
          <w:rFonts w:ascii="Arial" w:eastAsia="Times New Roman" w:hAnsi="Arial" w:cs="Arial"/>
          <w:color w:val="1F1F1F"/>
          <w:sz w:val="26"/>
          <w:szCs w:val="26"/>
          <w:lang w:val="en-US"/>
        </w:rPr>
        <w:t xml:space="preserve"> logs are analyzed to identify unauthorized or suspicious API behavior.</w:t>
      </w:r>
    </w:p>
    <w:p w:rsidR="0064125E" w:rsidRPr="0064125E" w:rsidRDefault="0064125E" w:rsidP="0064125E">
      <w:pPr>
        <w:numPr>
          <w:ilvl w:val="0"/>
          <w:numId w:val="1"/>
        </w:numPr>
        <w:shd w:val="clear" w:color="auto" w:fill="FFFFFF"/>
        <w:spacing w:before="0" w:beforeAutospacing="0" w:line="240" w:lineRule="auto"/>
        <w:ind w:left="0"/>
        <w:jc w:val="left"/>
        <w:rPr>
          <w:rFonts w:ascii="Arial" w:eastAsia="Times New Roman" w:hAnsi="Arial" w:cs="Arial"/>
          <w:color w:val="1F1F1F"/>
          <w:sz w:val="26"/>
          <w:szCs w:val="26"/>
          <w:lang w:val="en-US"/>
        </w:rPr>
      </w:pPr>
      <w:r w:rsidRPr="0064125E">
        <w:rPr>
          <w:rFonts w:ascii="unset" w:eastAsia="Times New Roman" w:hAnsi="unset" w:cs="Arial"/>
          <w:b/>
          <w:bCs/>
          <w:color w:val="1F1F1F"/>
          <w:sz w:val="26"/>
          <w:lang w:val="en-US"/>
        </w:rPr>
        <w:t>Google Cloud Audit Logging:</w:t>
      </w:r>
      <w:r w:rsidRPr="0064125E">
        <w:rPr>
          <w:rFonts w:ascii="Arial" w:eastAsia="Times New Roman" w:hAnsi="Arial" w:cs="Arial"/>
          <w:color w:val="1F1F1F"/>
          <w:sz w:val="26"/>
          <w:szCs w:val="26"/>
          <w:lang w:val="en-US"/>
        </w:rPr>
        <w:t xml:space="preserve"> Google Cloud Platform (GCP) provides Audit Logging, which captures API calls and system events across various GCP services. It allows organizations to track activities related to resource creation, deletion, modification, and access control changes. Audit Logging provides detailed logs that are monitored and analyzed to detect anomalous API behavior. By leveraging Audit Logging, organizations can maintain an audit trail for API activities and enforce compliance with security policies.</w:t>
      </w:r>
    </w:p>
    <w:p w:rsidR="0064125E" w:rsidRPr="0064125E" w:rsidRDefault="0064125E" w:rsidP="0064125E">
      <w:pPr>
        <w:numPr>
          <w:ilvl w:val="0"/>
          <w:numId w:val="1"/>
        </w:numPr>
        <w:shd w:val="clear" w:color="auto" w:fill="FFFFFF"/>
        <w:spacing w:before="0" w:beforeAutospacing="0" w:line="240" w:lineRule="auto"/>
        <w:ind w:left="0"/>
        <w:jc w:val="left"/>
        <w:rPr>
          <w:rFonts w:ascii="Arial" w:eastAsia="Times New Roman" w:hAnsi="Arial" w:cs="Arial"/>
          <w:color w:val="1F1F1F"/>
          <w:sz w:val="26"/>
          <w:szCs w:val="26"/>
          <w:lang w:val="en-US"/>
        </w:rPr>
      </w:pPr>
      <w:r w:rsidRPr="0064125E">
        <w:rPr>
          <w:rFonts w:ascii="unset" w:eastAsia="Times New Roman" w:hAnsi="unset" w:cs="Arial"/>
          <w:b/>
          <w:bCs/>
          <w:color w:val="1F1F1F"/>
          <w:sz w:val="26"/>
          <w:lang w:val="en-US"/>
        </w:rPr>
        <w:t>Microsoft Azure Activity Logs:</w:t>
      </w:r>
      <w:r w:rsidRPr="0064125E">
        <w:rPr>
          <w:rFonts w:ascii="Arial" w:eastAsia="Times New Roman" w:hAnsi="Arial" w:cs="Arial"/>
          <w:color w:val="1F1F1F"/>
          <w:sz w:val="26"/>
          <w:szCs w:val="26"/>
          <w:lang w:val="en-US"/>
        </w:rPr>
        <w:t xml:space="preserve"> Azure Activity Logs record API calls and other administrative actions performed. These logs capture the operation type, resource actions, and the caller's identity. By enabling Azure Activity Logs, organizations can track API activities, detect unauthorized or malicious behavior, and maintain an audit trail for compliance.</w:t>
      </w:r>
    </w:p>
    <w:p w:rsidR="0064125E" w:rsidRPr="0064125E" w:rsidRDefault="0064125E" w:rsidP="0064125E">
      <w:pPr>
        <w:numPr>
          <w:ilvl w:val="0"/>
          <w:numId w:val="1"/>
        </w:numPr>
        <w:shd w:val="clear" w:color="auto" w:fill="FFFFFF"/>
        <w:spacing w:before="0" w:beforeAutospacing="0" w:line="240" w:lineRule="auto"/>
        <w:ind w:left="0"/>
        <w:jc w:val="left"/>
        <w:rPr>
          <w:rFonts w:ascii="Arial" w:eastAsia="Times New Roman" w:hAnsi="Arial" w:cs="Arial"/>
          <w:color w:val="1F1F1F"/>
          <w:sz w:val="26"/>
          <w:szCs w:val="26"/>
          <w:lang w:val="en-US"/>
        </w:rPr>
      </w:pPr>
      <w:proofErr w:type="spellStart"/>
      <w:r w:rsidRPr="0064125E">
        <w:rPr>
          <w:rFonts w:ascii="unset" w:eastAsia="Times New Roman" w:hAnsi="unset" w:cs="Arial"/>
          <w:b/>
          <w:bCs/>
          <w:color w:val="1F1F1F"/>
          <w:sz w:val="26"/>
          <w:lang w:val="en-US"/>
        </w:rPr>
        <w:t>Salesforce</w:t>
      </w:r>
      <w:proofErr w:type="spellEnd"/>
      <w:r w:rsidRPr="0064125E">
        <w:rPr>
          <w:rFonts w:ascii="unset" w:eastAsia="Times New Roman" w:hAnsi="unset" w:cs="Arial"/>
          <w:b/>
          <w:bCs/>
          <w:color w:val="1F1F1F"/>
          <w:sz w:val="26"/>
          <w:lang w:val="en-US"/>
        </w:rPr>
        <w:t xml:space="preserve"> Event Monitoring:</w:t>
      </w:r>
      <w:r w:rsidRPr="0064125E">
        <w:rPr>
          <w:rFonts w:ascii="Arial" w:eastAsia="Times New Roman" w:hAnsi="Arial" w:cs="Arial"/>
          <w:color w:val="1F1F1F"/>
          <w:sz w:val="26"/>
          <w:szCs w:val="26"/>
          <w:lang w:val="en-US"/>
        </w:rPr>
        <w:t xml:space="preserve"> </w:t>
      </w:r>
      <w:proofErr w:type="spellStart"/>
      <w:r w:rsidRPr="0064125E">
        <w:rPr>
          <w:rFonts w:ascii="Arial" w:eastAsia="Times New Roman" w:hAnsi="Arial" w:cs="Arial"/>
          <w:color w:val="1F1F1F"/>
          <w:sz w:val="26"/>
          <w:szCs w:val="26"/>
          <w:lang w:val="en-US"/>
        </w:rPr>
        <w:t>Salesforce</w:t>
      </w:r>
      <w:proofErr w:type="spellEnd"/>
      <w:r w:rsidRPr="0064125E">
        <w:rPr>
          <w:rFonts w:ascii="Arial" w:eastAsia="Times New Roman" w:hAnsi="Arial" w:cs="Arial"/>
          <w:color w:val="1F1F1F"/>
          <w:sz w:val="26"/>
          <w:szCs w:val="26"/>
          <w:lang w:val="en-US"/>
        </w:rPr>
        <w:t xml:space="preserve"> offers Event Monitoring, a service that logs API calls and user activities within the </w:t>
      </w:r>
      <w:proofErr w:type="spellStart"/>
      <w:r w:rsidRPr="0064125E">
        <w:rPr>
          <w:rFonts w:ascii="Arial" w:eastAsia="Times New Roman" w:hAnsi="Arial" w:cs="Arial"/>
          <w:color w:val="1F1F1F"/>
          <w:sz w:val="26"/>
          <w:szCs w:val="26"/>
          <w:lang w:val="en-US"/>
        </w:rPr>
        <w:t>Salesforce</w:t>
      </w:r>
      <w:proofErr w:type="spellEnd"/>
      <w:r w:rsidRPr="0064125E">
        <w:rPr>
          <w:rFonts w:ascii="Arial" w:eastAsia="Times New Roman" w:hAnsi="Arial" w:cs="Arial"/>
          <w:color w:val="1F1F1F"/>
          <w:sz w:val="26"/>
          <w:szCs w:val="26"/>
          <w:lang w:val="en-US"/>
        </w:rPr>
        <w:t xml:space="preserve"> platform. It provides detailed information about API operations, user logins, data exports, and other system events. Event Monitoring enables organizations to track API activities, monitor user behavior, and identify potential security risks or policy violations.</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 xml:space="preserve">These examples highlight how specific cloud services can track API calls and maintain audit trails. Organizations can effectively monitor and analyze API activities by utilizing services like AWS </w:t>
      </w:r>
      <w:proofErr w:type="spellStart"/>
      <w:r w:rsidRPr="0064125E">
        <w:rPr>
          <w:rFonts w:ascii="Arial" w:eastAsia="Times New Roman" w:hAnsi="Arial" w:cs="Arial"/>
          <w:color w:val="1F1F1F"/>
          <w:sz w:val="26"/>
          <w:szCs w:val="26"/>
          <w:lang w:val="en-US"/>
        </w:rPr>
        <w:t>CloudTrail</w:t>
      </w:r>
      <w:proofErr w:type="spellEnd"/>
      <w:r w:rsidRPr="0064125E">
        <w:rPr>
          <w:rFonts w:ascii="Arial" w:eastAsia="Times New Roman" w:hAnsi="Arial" w:cs="Arial"/>
          <w:color w:val="1F1F1F"/>
          <w:sz w:val="26"/>
          <w:szCs w:val="26"/>
          <w:lang w:val="en-US"/>
        </w:rPr>
        <w:t xml:space="preserve">, Google Cloud Audit Logging, Azure Activity Logs, and </w:t>
      </w:r>
      <w:proofErr w:type="spellStart"/>
      <w:r w:rsidRPr="0064125E">
        <w:rPr>
          <w:rFonts w:ascii="Arial" w:eastAsia="Times New Roman" w:hAnsi="Arial" w:cs="Arial"/>
          <w:color w:val="1F1F1F"/>
          <w:sz w:val="26"/>
          <w:szCs w:val="26"/>
          <w:lang w:val="en-US"/>
        </w:rPr>
        <w:t>Salesforce</w:t>
      </w:r>
      <w:proofErr w:type="spellEnd"/>
      <w:r w:rsidRPr="0064125E">
        <w:rPr>
          <w:rFonts w:ascii="Arial" w:eastAsia="Times New Roman" w:hAnsi="Arial" w:cs="Arial"/>
          <w:color w:val="1F1F1F"/>
          <w:sz w:val="26"/>
          <w:szCs w:val="26"/>
          <w:lang w:val="en-US"/>
        </w:rPr>
        <w:t xml:space="preserve"> Event Monitoring, ensuring transparency, accountability, and compliance with security policies and regulations.</w:t>
      </w:r>
    </w:p>
    <w:p w:rsidR="0064125E" w:rsidRPr="0064125E" w:rsidRDefault="0064125E" w:rsidP="0064125E">
      <w:pPr>
        <w:shd w:val="clear" w:color="auto" w:fill="FFFFFF"/>
        <w:spacing w:line="240" w:lineRule="auto"/>
        <w:jc w:val="left"/>
        <w:outlineLvl w:val="1"/>
        <w:rPr>
          <w:rFonts w:ascii="Arial" w:eastAsia="Times New Roman" w:hAnsi="Arial" w:cs="Arial"/>
          <w:b/>
          <w:bCs/>
          <w:color w:val="1F1F1F"/>
          <w:sz w:val="36"/>
          <w:szCs w:val="36"/>
          <w:lang w:val="en-US"/>
        </w:rPr>
      </w:pPr>
      <w:r w:rsidRPr="0064125E">
        <w:rPr>
          <w:rFonts w:ascii="unset" w:eastAsia="Times New Roman" w:hAnsi="unset" w:cs="Arial"/>
          <w:b/>
          <w:bCs/>
          <w:color w:val="1F1F1F"/>
          <w:sz w:val="36"/>
          <w:szCs w:val="36"/>
          <w:lang w:val="en-US"/>
        </w:rPr>
        <w:t>4. Likely Attacks, Vulnerabilities, Risks, and Mitigation Measures:</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Cloud environments are susceptible to various attacks and vulnerabilities. Distributed Denial of Service (</w:t>
      </w:r>
      <w:proofErr w:type="spellStart"/>
      <w:r w:rsidRPr="0064125E">
        <w:rPr>
          <w:rFonts w:ascii="Arial" w:eastAsia="Times New Roman" w:hAnsi="Arial" w:cs="Arial"/>
          <w:color w:val="1F1F1F"/>
          <w:sz w:val="26"/>
          <w:szCs w:val="26"/>
          <w:lang w:val="en-US"/>
        </w:rPr>
        <w:t>DDoS</w:t>
      </w:r>
      <w:proofErr w:type="spellEnd"/>
      <w:r w:rsidRPr="0064125E">
        <w:rPr>
          <w:rFonts w:ascii="Arial" w:eastAsia="Times New Roman" w:hAnsi="Arial" w:cs="Arial"/>
          <w:color w:val="1F1F1F"/>
          <w:sz w:val="26"/>
          <w:szCs w:val="26"/>
          <w:lang w:val="en-US"/>
        </w:rPr>
        <w:t xml:space="preserve">) attacks can overwhelm cloud resources with excessive traffic, leading to disruptions. Data breaches risk unauthorized access to sensitive data stored in the cloud. </w:t>
      </w:r>
      <w:proofErr w:type="spellStart"/>
      <w:r w:rsidRPr="0064125E">
        <w:rPr>
          <w:rFonts w:ascii="Arial" w:eastAsia="Times New Roman" w:hAnsi="Arial" w:cs="Arial"/>
          <w:color w:val="1F1F1F"/>
          <w:sz w:val="26"/>
          <w:szCs w:val="26"/>
          <w:lang w:val="en-US"/>
        </w:rPr>
        <w:t>Misconfigurations</w:t>
      </w:r>
      <w:proofErr w:type="spellEnd"/>
      <w:r w:rsidRPr="0064125E">
        <w:rPr>
          <w:rFonts w:ascii="Arial" w:eastAsia="Times New Roman" w:hAnsi="Arial" w:cs="Arial"/>
          <w:color w:val="1F1F1F"/>
          <w:sz w:val="26"/>
          <w:szCs w:val="26"/>
          <w:lang w:val="en-US"/>
        </w:rPr>
        <w:t>, such as insecure or improper setup of cloud services, can also expose vulnerabilities.</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lastRenderedPageBreak/>
        <w:t>To mitigate these risks, organizations must implement strong authentication and access controls. Data encryption at rest and in transit is crucial for protecting sensitive information. Regular vulnerability assessments and penetration testing help identify potential weaknesses while monitoring network traffic and behavior analytics enable the detection of anomalies and early response to potential threats.</w:t>
      </w:r>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Cloud environments face various attacks, vulnerabilities, and risks. Let's explore some examples:</w:t>
      </w:r>
    </w:p>
    <w:p w:rsidR="0064125E" w:rsidRPr="0064125E" w:rsidRDefault="0064125E" w:rsidP="0064125E">
      <w:pPr>
        <w:numPr>
          <w:ilvl w:val="0"/>
          <w:numId w:val="2"/>
        </w:numPr>
        <w:shd w:val="clear" w:color="auto" w:fill="FFFFFF"/>
        <w:spacing w:before="0" w:beforeAutospacing="0" w:line="240" w:lineRule="auto"/>
        <w:ind w:left="0"/>
        <w:jc w:val="left"/>
        <w:rPr>
          <w:rFonts w:ascii="Arial" w:eastAsia="Times New Roman" w:hAnsi="Arial" w:cs="Arial"/>
          <w:color w:val="1F1F1F"/>
          <w:sz w:val="26"/>
          <w:szCs w:val="26"/>
          <w:lang w:val="en-US"/>
        </w:rPr>
      </w:pPr>
      <w:r w:rsidRPr="0064125E">
        <w:rPr>
          <w:rFonts w:ascii="unset" w:eastAsia="Times New Roman" w:hAnsi="unset" w:cs="Arial"/>
          <w:b/>
          <w:bCs/>
          <w:color w:val="1F1F1F"/>
          <w:sz w:val="26"/>
          <w:lang w:val="en-US"/>
        </w:rPr>
        <w:t>Distributed Denial of Service (</w:t>
      </w:r>
      <w:proofErr w:type="spellStart"/>
      <w:r w:rsidRPr="0064125E">
        <w:rPr>
          <w:rFonts w:ascii="unset" w:eastAsia="Times New Roman" w:hAnsi="unset" w:cs="Arial"/>
          <w:b/>
          <w:bCs/>
          <w:color w:val="1F1F1F"/>
          <w:sz w:val="26"/>
          <w:lang w:val="en-US"/>
        </w:rPr>
        <w:t>DDoS</w:t>
      </w:r>
      <w:proofErr w:type="spellEnd"/>
      <w:r w:rsidRPr="0064125E">
        <w:rPr>
          <w:rFonts w:ascii="unset" w:eastAsia="Times New Roman" w:hAnsi="unset" w:cs="Arial"/>
          <w:b/>
          <w:bCs/>
          <w:color w:val="1F1F1F"/>
          <w:sz w:val="26"/>
          <w:lang w:val="en-US"/>
        </w:rPr>
        <w:t xml:space="preserve">) Attacks: </w:t>
      </w:r>
      <w:proofErr w:type="spellStart"/>
      <w:r w:rsidRPr="0064125E">
        <w:rPr>
          <w:rFonts w:ascii="Arial" w:eastAsia="Times New Roman" w:hAnsi="Arial" w:cs="Arial"/>
          <w:color w:val="1F1F1F"/>
          <w:sz w:val="26"/>
          <w:szCs w:val="26"/>
          <w:lang w:val="en-US"/>
        </w:rPr>
        <w:t>DDoS</w:t>
      </w:r>
      <w:proofErr w:type="spellEnd"/>
      <w:r w:rsidRPr="0064125E">
        <w:rPr>
          <w:rFonts w:ascii="Arial" w:eastAsia="Times New Roman" w:hAnsi="Arial" w:cs="Arial"/>
          <w:color w:val="1F1F1F"/>
          <w:sz w:val="26"/>
          <w:szCs w:val="26"/>
          <w:lang w:val="en-US"/>
        </w:rPr>
        <w:t xml:space="preserve"> attacks aim to overwhelm cloud resources by flooding them with excessive traffic, leading to service disruptions. Cloud service providers offer services that help mitigate </w:t>
      </w:r>
      <w:proofErr w:type="spellStart"/>
      <w:r w:rsidRPr="0064125E">
        <w:rPr>
          <w:rFonts w:ascii="Arial" w:eastAsia="Times New Roman" w:hAnsi="Arial" w:cs="Arial"/>
          <w:color w:val="1F1F1F"/>
          <w:sz w:val="26"/>
          <w:szCs w:val="26"/>
          <w:lang w:val="en-US"/>
        </w:rPr>
        <w:t>DDoS</w:t>
      </w:r>
      <w:proofErr w:type="spellEnd"/>
      <w:r w:rsidRPr="0064125E">
        <w:rPr>
          <w:rFonts w:ascii="Arial" w:eastAsia="Times New Roman" w:hAnsi="Arial" w:cs="Arial"/>
          <w:color w:val="1F1F1F"/>
          <w:sz w:val="26"/>
          <w:szCs w:val="26"/>
          <w:lang w:val="en-US"/>
        </w:rPr>
        <w:t xml:space="preserve"> attacks. For instance, AWS provides AWS Shield, a managed </w:t>
      </w:r>
      <w:proofErr w:type="spellStart"/>
      <w:r w:rsidRPr="0064125E">
        <w:rPr>
          <w:rFonts w:ascii="Arial" w:eastAsia="Times New Roman" w:hAnsi="Arial" w:cs="Arial"/>
          <w:color w:val="1F1F1F"/>
          <w:sz w:val="26"/>
          <w:szCs w:val="26"/>
          <w:lang w:val="en-US"/>
        </w:rPr>
        <w:t>DDoS</w:t>
      </w:r>
      <w:proofErr w:type="spellEnd"/>
      <w:r w:rsidRPr="0064125E">
        <w:rPr>
          <w:rFonts w:ascii="Arial" w:eastAsia="Times New Roman" w:hAnsi="Arial" w:cs="Arial"/>
          <w:color w:val="1F1F1F"/>
          <w:sz w:val="26"/>
          <w:szCs w:val="26"/>
          <w:lang w:val="en-US"/>
        </w:rPr>
        <w:t xml:space="preserve"> protection service. It automatically detects and mitigates </w:t>
      </w:r>
      <w:proofErr w:type="spellStart"/>
      <w:r w:rsidRPr="0064125E">
        <w:rPr>
          <w:rFonts w:ascii="Arial" w:eastAsia="Times New Roman" w:hAnsi="Arial" w:cs="Arial"/>
          <w:color w:val="1F1F1F"/>
          <w:sz w:val="26"/>
          <w:szCs w:val="26"/>
          <w:lang w:val="en-US"/>
        </w:rPr>
        <w:t>DDoS</w:t>
      </w:r>
      <w:proofErr w:type="spellEnd"/>
      <w:r w:rsidRPr="0064125E">
        <w:rPr>
          <w:rFonts w:ascii="Arial" w:eastAsia="Times New Roman" w:hAnsi="Arial" w:cs="Arial"/>
          <w:color w:val="1F1F1F"/>
          <w:sz w:val="26"/>
          <w:szCs w:val="26"/>
          <w:lang w:val="en-US"/>
        </w:rPr>
        <w:t xml:space="preserve"> attacks, ensuring the availability of cloud resources even during an attack. Similarly, Google Cloud offers the Cloud Armor service, which protects against </w:t>
      </w:r>
      <w:proofErr w:type="spellStart"/>
      <w:r w:rsidRPr="0064125E">
        <w:rPr>
          <w:rFonts w:ascii="Arial" w:eastAsia="Times New Roman" w:hAnsi="Arial" w:cs="Arial"/>
          <w:color w:val="1F1F1F"/>
          <w:sz w:val="26"/>
          <w:szCs w:val="26"/>
          <w:lang w:val="en-US"/>
        </w:rPr>
        <w:t>DDoS</w:t>
      </w:r>
      <w:proofErr w:type="spellEnd"/>
      <w:r w:rsidRPr="0064125E">
        <w:rPr>
          <w:rFonts w:ascii="Arial" w:eastAsia="Times New Roman" w:hAnsi="Arial" w:cs="Arial"/>
          <w:color w:val="1F1F1F"/>
          <w:sz w:val="26"/>
          <w:szCs w:val="26"/>
          <w:lang w:val="en-US"/>
        </w:rPr>
        <w:t xml:space="preserve"> attacks through global HTTP(S) load balancing and security system rules.</w:t>
      </w:r>
    </w:p>
    <w:p w:rsidR="0064125E" w:rsidRPr="0064125E" w:rsidRDefault="0064125E" w:rsidP="0064125E">
      <w:pPr>
        <w:numPr>
          <w:ilvl w:val="0"/>
          <w:numId w:val="2"/>
        </w:numPr>
        <w:shd w:val="clear" w:color="auto" w:fill="FFFFFF"/>
        <w:spacing w:before="0" w:beforeAutospacing="0" w:line="240" w:lineRule="auto"/>
        <w:ind w:left="0"/>
        <w:jc w:val="left"/>
        <w:rPr>
          <w:rFonts w:ascii="Arial" w:eastAsia="Times New Roman" w:hAnsi="Arial" w:cs="Arial"/>
          <w:color w:val="1F1F1F"/>
          <w:sz w:val="26"/>
          <w:szCs w:val="26"/>
          <w:lang w:val="en-US"/>
        </w:rPr>
      </w:pPr>
      <w:r w:rsidRPr="0064125E">
        <w:rPr>
          <w:rFonts w:ascii="unset" w:eastAsia="Times New Roman" w:hAnsi="unset" w:cs="Arial"/>
          <w:b/>
          <w:bCs/>
          <w:color w:val="1F1F1F"/>
          <w:sz w:val="26"/>
          <w:lang w:val="en-US"/>
        </w:rPr>
        <w:t>Data Breaches:</w:t>
      </w:r>
      <w:r w:rsidRPr="0064125E">
        <w:rPr>
          <w:rFonts w:ascii="Arial" w:eastAsia="Times New Roman" w:hAnsi="Arial" w:cs="Arial"/>
          <w:color w:val="1F1F1F"/>
          <w:sz w:val="26"/>
          <w:szCs w:val="26"/>
          <w:lang w:val="en-US"/>
        </w:rPr>
        <w:t xml:space="preserve"> Data breaches pose a significant risk in cloud environments, as they can result in unauthorized access to sensitive data stored in the cloud. Cloud service providers offer robust security measures to protect data. For example, Microsoft Azure provides Azure Key Vault, enabling organizations to store and manage cryptographic keys and secrets securely. AWS offers AWS Key Management Service (KMS), allowing organizations to encrypt data at rest and control access to encryption keys.</w:t>
      </w:r>
    </w:p>
    <w:p w:rsidR="0064125E" w:rsidRPr="0064125E" w:rsidRDefault="0064125E" w:rsidP="0064125E">
      <w:pPr>
        <w:numPr>
          <w:ilvl w:val="0"/>
          <w:numId w:val="2"/>
        </w:numPr>
        <w:shd w:val="clear" w:color="auto" w:fill="FFFFFF"/>
        <w:spacing w:before="0" w:beforeAutospacing="0" w:line="240" w:lineRule="auto"/>
        <w:ind w:left="0"/>
        <w:jc w:val="left"/>
        <w:rPr>
          <w:rFonts w:ascii="Arial" w:eastAsia="Times New Roman" w:hAnsi="Arial" w:cs="Arial"/>
          <w:color w:val="1F1F1F"/>
          <w:sz w:val="26"/>
          <w:szCs w:val="26"/>
          <w:lang w:val="en-US"/>
        </w:rPr>
      </w:pPr>
      <w:proofErr w:type="spellStart"/>
      <w:r w:rsidRPr="0064125E">
        <w:rPr>
          <w:rFonts w:ascii="unset" w:eastAsia="Times New Roman" w:hAnsi="unset" w:cs="Arial"/>
          <w:b/>
          <w:bCs/>
          <w:color w:val="1F1F1F"/>
          <w:sz w:val="26"/>
          <w:lang w:val="en-US"/>
        </w:rPr>
        <w:t>Misconfigurations</w:t>
      </w:r>
      <w:proofErr w:type="spellEnd"/>
      <w:r w:rsidRPr="0064125E">
        <w:rPr>
          <w:rFonts w:ascii="unset" w:eastAsia="Times New Roman" w:hAnsi="unset" w:cs="Arial"/>
          <w:b/>
          <w:bCs/>
          <w:color w:val="1F1F1F"/>
          <w:sz w:val="26"/>
          <w:lang w:val="en-US"/>
        </w:rPr>
        <w:t>:</w:t>
      </w:r>
      <w:r w:rsidRPr="0064125E">
        <w:rPr>
          <w:rFonts w:ascii="Arial" w:eastAsia="Times New Roman" w:hAnsi="Arial" w:cs="Arial"/>
          <w:color w:val="1F1F1F"/>
          <w:sz w:val="26"/>
          <w:szCs w:val="26"/>
          <w:lang w:val="en-US"/>
        </w:rPr>
        <w:t xml:space="preserve"> </w:t>
      </w:r>
      <w:proofErr w:type="spellStart"/>
      <w:r w:rsidRPr="0064125E">
        <w:rPr>
          <w:rFonts w:ascii="Arial" w:eastAsia="Times New Roman" w:hAnsi="Arial" w:cs="Arial"/>
          <w:color w:val="1F1F1F"/>
          <w:sz w:val="26"/>
          <w:szCs w:val="26"/>
          <w:lang w:val="en-US"/>
        </w:rPr>
        <w:t>Misconfigurations</w:t>
      </w:r>
      <w:proofErr w:type="spellEnd"/>
      <w:r w:rsidRPr="0064125E">
        <w:rPr>
          <w:rFonts w:ascii="Arial" w:eastAsia="Times New Roman" w:hAnsi="Arial" w:cs="Arial"/>
          <w:color w:val="1F1F1F"/>
          <w:sz w:val="26"/>
          <w:szCs w:val="26"/>
          <w:lang w:val="en-US"/>
        </w:rPr>
        <w:t xml:space="preserve"> in cloud services can lead to security vulnerabilities and expose sensitive data to unauthorized access. For example, </w:t>
      </w:r>
      <w:proofErr w:type="spellStart"/>
      <w:r w:rsidRPr="0064125E">
        <w:rPr>
          <w:rFonts w:ascii="Arial" w:eastAsia="Times New Roman" w:hAnsi="Arial" w:cs="Arial"/>
          <w:color w:val="1F1F1F"/>
          <w:sz w:val="26"/>
          <w:szCs w:val="26"/>
          <w:lang w:val="en-US"/>
        </w:rPr>
        <w:t>misconfigured</w:t>
      </w:r>
      <w:proofErr w:type="spellEnd"/>
      <w:r w:rsidRPr="0064125E">
        <w:rPr>
          <w:rFonts w:ascii="Arial" w:eastAsia="Times New Roman" w:hAnsi="Arial" w:cs="Arial"/>
          <w:color w:val="1F1F1F"/>
          <w:sz w:val="26"/>
          <w:szCs w:val="26"/>
          <w:lang w:val="en-US"/>
        </w:rPr>
        <w:t xml:space="preserve"> access control policies or open storage buckets can provide unintended access to data. Cloud service providers often offer security configuration tools and services. AWS provides AWS </w:t>
      </w:r>
      <w:proofErr w:type="spellStart"/>
      <w:r w:rsidRPr="0064125E">
        <w:rPr>
          <w:rFonts w:ascii="Arial" w:eastAsia="Times New Roman" w:hAnsi="Arial" w:cs="Arial"/>
          <w:color w:val="1F1F1F"/>
          <w:sz w:val="26"/>
          <w:szCs w:val="26"/>
          <w:lang w:val="en-US"/>
        </w:rPr>
        <w:t>Config</w:t>
      </w:r>
      <w:proofErr w:type="spellEnd"/>
      <w:r w:rsidRPr="0064125E">
        <w:rPr>
          <w:rFonts w:ascii="Arial" w:eastAsia="Times New Roman" w:hAnsi="Arial" w:cs="Arial"/>
          <w:color w:val="1F1F1F"/>
          <w:sz w:val="26"/>
          <w:szCs w:val="26"/>
          <w:lang w:val="en-US"/>
        </w:rPr>
        <w:t>, allowing organizations to continuously assess and audit resource configurations. Google Cloud delivers Cloud Security Command Center, a centralized security management and data risk assessment platform.</w:t>
      </w:r>
    </w:p>
    <w:p w:rsidR="0064125E" w:rsidRPr="0064125E" w:rsidRDefault="0064125E" w:rsidP="0064125E">
      <w:pPr>
        <w:numPr>
          <w:ilvl w:val="0"/>
          <w:numId w:val="2"/>
        </w:numPr>
        <w:shd w:val="clear" w:color="auto" w:fill="FFFFFF"/>
        <w:spacing w:before="0" w:beforeAutospacing="0" w:line="240" w:lineRule="auto"/>
        <w:ind w:left="0"/>
        <w:jc w:val="left"/>
        <w:rPr>
          <w:rFonts w:ascii="Arial" w:eastAsia="Times New Roman" w:hAnsi="Arial" w:cs="Arial"/>
          <w:color w:val="1F1F1F"/>
          <w:sz w:val="26"/>
          <w:szCs w:val="26"/>
          <w:lang w:val="en-US"/>
        </w:rPr>
      </w:pPr>
      <w:r w:rsidRPr="0064125E">
        <w:rPr>
          <w:rFonts w:ascii="unset" w:eastAsia="Times New Roman" w:hAnsi="unset" w:cs="Arial"/>
          <w:b/>
          <w:bCs/>
          <w:color w:val="1F1F1F"/>
          <w:sz w:val="26"/>
          <w:lang w:val="en-US"/>
        </w:rPr>
        <w:t>Insider Threats:</w:t>
      </w:r>
      <w:r w:rsidRPr="0064125E">
        <w:rPr>
          <w:rFonts w:ascii="Arial" w:eastAsia="Times New Roman" w:hAnsi="Arial" w:cs="Arial"/>
          <w:color w:val="1F1F1F"/>
          <w:sz w:val="26"/>
          <w:szCs w:val="26"/>
          <w:lang w:val="en-US"/>
        </w:rPr>
        <w:t xml:space="preserve"> Insider threats involve unauthorized or malicious actions by individuals with legitimate access to cloud resources. These individuals may intentionally abuse their privileges or inadvertently cause security incidents. Cloud service providers offer identity and access management services to mitigate insider threats. For instance, Azure Active Directory provides robust authentication and access controls to ensure only authorized users can access resources.</w:t>
      </w:r>
    </w:p>
    <w:p w:rsidR="0064125E" w:rsidRPr="0064125E" w:rsidRDefault="0064125E" w:rsidP="0064125E">
      <w:pPr>
        <w:shd w:val="clear" w:color="auto" w:fill="FFFFFF"/>
        <w:spacing w:line="240" w:lineRule="auto"/>
        <w:jc w:val="left"/>
        <w:outlineLvl w:val="1"/>
        <w:rPr>
          <w:rFonts w:ascii="Arial" w:eastAsia="Times New Roman" w:hAnsi="Arial" w:cs="Arial"/>
          <w:b/>
          <w:bCs/>
          <w:color w:val="1F1F1F"/>
          <w:sz w:val="36"/>
          <w:szCs w:val="36"/>
          <w:lang w:val="en-US"/>
        </w:rPr>
      </w:pPr>
      <w:r w:rsidRPr="0064125E">
        <w:rPr>
          <w:rFonts w:ascii="unset" w:eastAsia="Times New Roman" w:hAnsi="unset" w:cs="Arial"/>
          <w:b/>
          <w:bCs/>
          <w:color w:val="1F1F1F"/>
          <w:sz w:val="36"/>
          <w:szCs w:val="36"/>
          <w:lang w:val="en-US"/>
        </w:rPr>
        <w:t>Conclusion</w:t>
      </w:r>
      <w:proofErr w:type="gramStart"/>
      <w:r w:rsidRPr="0064125E">
        <w:rPr>
          <w:rFonts w:ascii="unset" w:eastAsia="Times New Roman" w:hAnsi="unset" w:cs="Arial"/>
          <w:b/>
          <w:bCs/>
          <w:color w:val="1F1F1F"/>
          <w:sz w:val="36"/>
          <w:szCs w:val="36"/>
          <w:lang w:val="en-US"/>
        </w:rPr>
        <w:t>: </w:t>
      </w:r>
      <w:proofErr w:type="gramEnd"/>
    </w:p>
    <w:p w:rsidR="0064125E" w:rsidRPr="0064125E" w:rsidRDefault="0064125E" w:rsidP="0064125E">
      <w:pPr>
        <w:shd w:val="clear" w:color="auto" w:fill="FFFFFF"/>
        <w:spacing w:before="0" w:beforeAutospacing="0" w:line="240" w:lineRule="auto"/>
        <w:jc w:val="left"/>
        <w:rPr>
          <w:rFonts w:ascii="Arial" w:eastAsia="Times New Roman" w:hAnsi="Arial" w:cs="Arial"/>
          <w:color w:val="1F1F1F"/>
          <w:sz w:val="26"/>
          <w:szCs w:val="26"/>
          <w:lang w:val="en-US"/>
        </w:rPr>
      </w:pPr>
      <w:r w:rsidRPr="0064125E">
        <w:rPr>
          <w:rFonts w:ascii="Arial" w:eastAsia="Times New Roman" w:hAnsi="Arial" w:cs="Arial"/>
          <w:color w:val="1F1F1F"/>
          <w:sz w:val="26"/>
          <w:szCs w:val="26"/>
          <w:lang w:val="en-US"/>
        </w:rPr>
        <w:t xml:space="preserve">Monitoring is vital to cloud management, ensuring cloud-based services' security, performance, and availability. Organizations can proactively address potential issues and optimize their cloud infrastructure by utilizing techniques </w:t>
      </w:r>
      <w:r w:rsidRPr="0064125E">
        <w:rPr>
          <w:rFonts w:ascii="Arial" w:eastAsia="Times New Roman" w:hAnsi="Arial" w:cs="Arial"/>
          <w:color w:val="1F1F1F"/>
          <w:sz w:val="26"/>
          <w:szCs w:val="26"/>
          <w:lang w:val="en-US"/>
        </w:rPr>
        <w:lastRenderedPageBreak/>
        <w:t>such as alarms, logs, metrics, events, service-based monitoring, and tracking API calls for audit purposes. Understanding attacks, vulnerabilities, risks, and mitigation measures help organizations fortify their cloud environment. Robust monitoring practices and thorough audit trail tracking are essential for maintaining a secure and efficient cloud ecosystem. By embracing comprehensive cloud monitoring strategies, organizations can optimize their cloud infrastructure and deliver exceptional services while mitigating potential risks.</w:t>
      </w:r>
    </w:p>
    <w:p w:rsidR="0065203F" w:rsidRDefault="0065203F"/>
    <w:sectPr w:rsidR="0065203F" w:rsidSect="006520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53E8A"/>
    <w:multiLevelType w:val="multilevel"/>
    <w:tmpl w:val="DC48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CD5DC3"/>
    <w:multiLevelType w:val="multilevel"/>
    <w:tmpl w:val="8762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64125E"/>
    <w:rsid w:val="0064125E"/>
    <w:rsid w:val="0065203F"/>
    <w:rsid w:val="009505A9"/>
    <w:rsid w:val="00C90A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before="100" w:beforeAutospacing="1"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03F"/>
  </w:style>
  <w:style w:type="paragraph" w:styleId="Heading1">
    <w:name w:val="heading 1"/>
    <w:basedOn w:val="Normal"/>
    <w:link w:val="Heading1Char"/>
    <w:uiPriority w:val="9"/>
    <w:qFormat/>
    <w:rsid w:val="0064125E"/>
    <w:pPr>
      <w:spacing w:line="240" w:lineRule="auto"/>
      <w:jc w:val="left"/>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64125E"/>
    <w:pPr>
      <w:spacing w:line="240" w:lineRule="auto"/>
      <w:jc w:val="left"/>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25E"/>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64125E"/>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64125E"/>
    <w:rPr>
      <w:b/>
      <w:bCs/>
    </w:rPr>
  </w:style>
  <w:style w:type="paragraph" w:styleId="NormalWeb">
    <w:name w:val="Normal (Web)"/>
    <w:basedOn w:val="Normal"/>
    <w:uiPriority w:val="99"/>
    <w:semiHidden/>
    <w:unhideWhenUsed/>
    <w:rsid w:val="0064125E"/>
    <w:pPr>
      <w:spacing w:line="240" w:lineRule="auto"/>
      <w:jc w:val="left"/>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006277716">
      <w:bodyDiv w:val="1"/>
      <w:marLeft w:val="0"/>
      <w:marRight w:val="0"/>
      <w:marTop w:val="0"/>
      <w:marBottom w:val="0"/>
      <w:divBdr>
        <w:top w:val="none" w:sz="0" w:space="0" w:color="auto"/>
        <w:left w:val="none" w:sz="0" w:space="0" w:color="auto"/>
        <w:bottom w:val="none" w:sz="0" w:space="0" w:color="auto"/>
        <w:right w:val="none" w:sz="0" w:space="0" w:color="auto"/>
      </w:divBdr>
      <w:divsChild>
        <w:div w:id="287129933">
          <w:marLeft w:val="0"/>
          <w:marRight w:val="0"/>
          <w:marTop w:val="0"/>
          <w:marBottom w:val="0"/>
          <w:divBdr>
            <w:top w:val="none" w:sz="0" w:space="0" w:color="auto"/>
            <w:left w:val="none" w:sz="0" w:space="0" w:color="auto"/>
            <w:bottom w:val="none" w:sz="0" w:space="0" w:color="auto"/>
            <w:right w:val="none" w:sz="0" w:space="0" w:color="auto"/>
          </w:divBdr>
        </w:div>
        <w:div w:id="634915830">
          <w:marLeft w:val="0"/>
          <w:marRight w:val="0"/>
          <w:marTop w:val="0"/>
          <w:marBottom w:val="0"/>
          <w:divBdr>
            <w:top w:val="none" w:sz="0" w:space="0" w:color="auto"/>
            <w:left w:val="none" w:sz="0" w:space="0" w:color="auto"/>
            <w:bottom w:val="none" w:sz="0" w:space="0" w:color="auto"/>
            <w:right w:val="none" w:sz="0" w:space="0" w:color="auto"/>
          </w:divBdr>
          <w:divsChild>
            <w:div w:id="1360426317">
              <w:marLeft w:val="0"/>
              <w:marRight w:val="0"/>
              <w:marTop w:val="0"/>
              <w:marBottom w:val="0"/>
              <w:divBdr>
                <w:top w:val="none" w:sz="0" w:space="0" w:color="auto"/>
                <w:left w:val="none" w:sz="0" w:space="0" w:color="auto"/>
                <w:bottom w:val="none" w:sz="0" w:space="0" w:color="auto"/>
                <w:right w:val="none" w:sz="0" w:space="0" w:color="auto"/>
              </w:divBdr>
              <w:divsChild>
                <w:div w:id="1070542460">
                  <w:marLeft w:val="0"/>
                  <w:marRight w:val="0"/>
                  <w:marTop w:val="0"/>
                  <w:marBottom w:val="0"/>
                  <w:divBdr>
                    <w:top w:val="none" w:sz="0" w:space="0" w:color="auto"/>
                    <w:left w:val="none" w:sz="0" w:space="0" w:color="auto"/>
                    <w:bottom w:val="none" w:sz="0" w:space="0" w:color="auto"/>
                    <w:right w:val="none" w:sz="0" w:space="0" w:color="auto"/>
                  </w:divBdr>
                  <w:divsChild>
                    <w:div w:id="1575704430">
                      <w:marLeft w:val="0"/>
                      <w:marRight w:val="0"/>
                      <w:marTop w:val="0"/>
                      <w:marBottom w:val="0"/>
                      <w:divBdr>
                        <w:top w:val="none" w:sz="0" w:space="0" w:color="auto"/>
                        <w:left w:val="none" w:sz="0" w:space="0" w:color="auto"/>
                        <w:bottom w:val="none" w:sz="0" w:space="0" w:color="auto"/>
                        <w:right w:val="none" w:sz="0" w:space="0" w:color="auto"/>
                      </w:divBdr>
                      <w:divsChild>
                        <w:div w:id="1131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1683</Words>
  <Characters>9594</Characters>
  <Application>Microsoft Office Word</Application>
  <DocSecurity>0</DocSecurity>
  <Lines>79</Lines>
  <Paragraphs>22</Paragraphs>
  <ScaleCrop>false</ScaleCrop>
  <Company>HP</Company>
  <LinksUpToDate>false</LinksUpToDate>
  <CharactersWithSpaces>11255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Nambinga Selma</dc:creator>
  <cp:lastModifiedBy>Nambinga Selma</cp:lastModifiedBy>
  <cp:revision>1</cp:revision>
  <dcterms:created xsi:type="dcterms:W3CDTF">2024-08-30T10:41:00Z</dcterms:created>
  <dcterms:modified xsi:type="dcterms:W3CDTF">2024-08-30T10:41:00Z</dcterms:modified>
</cp:coreProperties>
</file>