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00"/>
              <w:left w:type="dxa" w:w="300"/>
              <w:bottom w:type="dxa" w:w="200"/>
              <w:right w:type="dxa" w:w="3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THE WEEKEND HUSTLE BLUEPRINT</w:t>
            </w:r>
          </w:p>
        </w:tc>
      </w:tr>
    </w:tbl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A623" w:val="clear"/>
            <w:tcMar>
              <w:top w:type="dxa" w:w="200"/>
              <w:left w:type="dxa" w:w="300"/>
              <w:bottom w:type="dxa" w:w="200"/>
              <w:right w:type="dxa" w:w="3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B2A"/>
                <w:sz w:val="24"/>
                <w:szCs w:val="24"/>
              </w:rPr>
              <w:t xml:space="preserve">First-Time Flipper: Buy, Renovate, and Rent Out Your First Investment Property
in 90 Days with Less Than $15k Out of Pocket</w:t>
            </w:r>
          </w:p>
        </w:tc>
      </w:tr>
    </w:tbl>
    <w:p>
      <w:pPr>
        <w:spacing w:before="2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7F79" w:sz="6"/>
              <w:left w:val="single" w:color="1B7F79" w:sz="6"/>
              <w:bottom w:val="single" w:color="1B7F79" w:sz="6"/>
              <w:right w:val="single" w:color="1B7F79" w:sz="6"/>
            </w:tcBorders>
            <w:shd w:fill="F4F7F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50" w:after="50"/>
              <w:jc w:val="center"/>
            </w:pPr>
            <w:r>
              <w:rPr>
                <w:rFonts w:ascii="Arial" w:cs="Arial" w:eastAsia="Arial" w:hAnsi="Arial"/>
                <w:b/>
                <w:bCs/>
                <w:color w:val="0D1B2A"/>
                <w:sz w:val="24"/>
                <w:szCs w:val="24"/>
              </w:rPr>
              <w:t xml:space="preserve">The #1 lie you've been told: "You need a lot of money to invest in real estate."</w:t>
            </w:r>
          </w:p>
          <w:p>
            <w:pPr>
              <w:spacing w:before="50" w:after="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2"/>
                <w:szCs w:val="22"/>
              </w:rPr>
              <w:t xml:space="preserve">The truth? You need less money than you spend on a used car — if you know the system.</w:t>
            </w:r>
          </w:p>
        </w:tc>
      </w:tr>
    </w:tbl>
    <w:p>
      <w:pPr>
        <w:spacing w:before="360" w:after="0"/>
      </w:pPr>
    </w:p>
    <w:p>
      <w:pPr>
        <w:spacing w:before="60" w:after="60"/>
        <w:jc w:val="center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Cash in Blue LLC  |  Thomas Perdana  |  thomas.perdana@cashinblue.com</w:t>
      </w:r>
    </w:p>
    <w:p>
      <w:r>
        <w:br w:type="page"/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1B7F79"/>
          <w:sz w:val="20"/>
          <w:szCs w:val="20"/>
        </w:rPr>
        <w:t xml:space="preserve">PART 1 — DAYS 1–7</w:t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Mindset &amp; Foundation</w:t>
      </w:r>
    </w:p>
    <w:p>
      <w:pPr>
        <w:pBdr>
          <w:bottom w:val="single" w:color="1B7F79" w:sz="8" w:space="1"/>
        </w:pBdr>
        <w:spacing w:before="120" w:after="12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B7F79"/>
          <w:sz w:val="28"/>
          <w:szCs w:val="28"/>
        </w:rPr>
        <w:t xml:space="preserve">The Myth That's Costing You Wealth</w:t>
      </w:r>
    </w:p>
    <w:p>
      <w:pPr>
        <w:spacing w:before="60" w:after="60"/>
        <w:jc w:val="both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Most people sit on the sidelines for years waiting until they have "enough" money. Meanwhile, first-time investors with $8k–$15k are closing deals in secondary markets, house-hacking their way to free rent, and building portfolios quietly.</w:t>
      </w:r>
    </w:p>
    <w:p>
      <w:pPr>
        <w:spacing w:before="60" w:after="60"/>
        <w:jc w:val="both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game isn't about having money. It's about </w:t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controlling assets with other people's money.</w:t>
      </w:r>
    </w:p>
    <w:p>
      <w:pPr>
        <w:spacing w:before="60" w:after="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B7F79"/>
          <w:sz w:val="28"/>
          <w:szCs w:val="28"/>
        </w:rPr>
        <w:t xml:space="preserve">The BRRR-Lite Strategy (Your Blueprint)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7F79" w:sz="6"/>
              <w:left w:val="single" w:color="1B7F79" w:sz="6"/>
              <w:bottom w:val="single" w:color="1B7F79" w:sz="6"/>
              <w:right w:val="single" w:color="1B7F79" w:sz="6"/>
            </w:tcBorders>
            <w:shd w:fill="F0FFF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50" w:after="50"/>
              <w:jc w:val="center"/>
            </w:pPr>
            <w:r>
              <w:rPr>
                <w:rFonts w:ascii="Arial" w:cs="Arial" w:eastAsia="Arial" w:hAnsi="Arial"/>
                <w:b/>
                <w:bCs/>
                <w:color w:val="0D1B2A"/>
                <w:sz w:val="26"/>
                <w:szCs w:val="26"/>
              </w:rPr>
              <w:t xml:space="preserve">BRRR = Buy. Renovate. Rent. Repeat.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73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You Do</w:t>
            </w:r>
          </w:p>
        </w:tc>
      </w:tr>
      <w:tr>
        <w:tc>
          <w:tcPr>
            <w:tcW w:type="dxa" w:w="20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Buy</w:t>
            </w:r>
          </w:p>
        </w:tc>
        <w:tc>
          <w:tcPr>
            <w:tcW w:type="dxa" w:w="73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 distressed property using low-money-down financing</w:t>
            </w:r>
          </w:p>
        </w:tc>
      </w:tr>
      <w:tr>
        <w:tc>
          <w:tcPr>
            <w:tcW w:type="dxa" w:w="20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Renovate</w:t>
            </w:r>
          </w:p>
        </w:tc>
        <w:tc>
          <w:tcPr>
            <w:tcW w:type="dxa" w:w="73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Cosmetically only — paint, floors, fixtures. No structural work.</w:t>
            </w:r>
          </w:p>
        </w:tc>
      </w:tr>
      <w:tr>
        <w:tc>
          <w:tcPr>
            <w:tcW w:type="dxa" w:w="20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Rent</w:t>
            </w:r>
          </w:p>
        </w:tc>
        <w:tc>
          <w:tcPr>
            <w:tcW w:type="dxa" w:w="73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Immediately at market rate</w:t>
            </w:r>
          </w:p>
        </w:tc>
      </w:tr>
      <w:tr>
        <w:tc>
          <w:tcPr>
            <w:tcW w:type="dxa" w:w="20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Refinance</w:t>
            </w:r>
          </w:p>
        </w:tc>
        <w:tc>
          <w:tcPr>
            <w:tcW w:type="dxa" w:w="73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Later to pull your cash back out (optional at this stage)</w:t>
            </w:r>
          </w:p>
        </w:tc>
      </w:tr>
    </w:tbl>
    <w:p>
      <w:pPr>
        <w:spacing w:before="80" w:after="0"/>
      </w:pPr>
    </w:p>
    <w:p>
      <w:pPr>
        <w:spacing w:before="60" w:after="60"/>
        <w:jc w:val="both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You're not flipping to sell. You're flipping the condition to hold.</w:t>
      </w:r>
    </w:p>
    <w:p>
      <w:pPr>
        <w:spacing w:before="60" w:after="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B7F79"/>
          <w:sz w:val="28"/>
          <w:szCs w:val="28"/>
        </w:rPr>
        <w:t xml:space="preserve">Your Investing Identity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Your Market</w:t>
            </w:r>
          </w:p>
        </w:tc>
        <w:tc>
          <w:tcPr>
            <w:tcW w:type="dxa" w:w="63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Strategy</w:t>
            </w:r>
          </w:p>
        </w:tc>
      </w:tr>
      <w:tr>
        <w:tc>
          <w:tcPr>
            <w:tcW w:type="dxa" w:w="30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High-cost city (NYC, LA, SF)</w:t>
            </w:r>
          </w:p>
        </w:tc>
        <w:tc>
          <w:tcPr>
            <w:tcW w:type="dxa" w:w="63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House-hack — live in one unit, rent the others</w:t>
            </w:r>
          </w:p>
        </w:tc>
      </w:tr>
      <w:tr>
        <w:tc>
          <w:tcPr>
            <w:tcW w:type="dxa" w:w="30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Mid-size city ($80k–$150k homes)</w:t>
            </w:r>
          </w:p>
        </w:tc>
        <w:tc>
          <w:tcPr>
            <w:tcW w:type="dxa" w:w="63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BRRR-Lite — full strategy applies</w:t>
            </w:r>
          </w:p>
        </w:tc>
      </w:tr>
      <w:tr>
        <w:tc>
          <w:tcPr>
            <w:tcW w:type="dxa" w:w="30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Rural / secondary market</w:t>
            </w:r>
          </w:p>
        </w:tc>
        <w:tc>
          <w:tcPr>
            <w:tcW w:type="dxa" w:w="63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Buy-and-hold for cash flow, price under $75k</w:t>
            </w:r>
          </w:p>
        </w:tc>
      </w:tr>
    </w:tbl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A62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QUICK WIN</w:t>
            </w:r>
          </w:p>
        </w:tc>
        <w:tc>
          <w:tcPr>
            <w:tcW w:type="dxa" w:w="8160"/>
            <w:tcBorders>
              <w:top w:val="single" w:color="F5A623" w:sz="6"/>
              <w:left w:val="single" w:color="F5A623" w:sz="6"/>
              <w:bottom w:val="single" w:color="F5A623" w:sz="6"/>
              <w:right w:val="single" w:color="F5A623" w:sz="6"/>
            </w:tcBorders>
            <w:shd w:fill="FFFBE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Search Zillow for your target zip code. Filter: under $100k, 2–4 bedrooms. Screenshot 5 properties. This is your market research session.</w:t>
            </w:r>
          </w:p>
        </w:tc>
      </w:tr>
    </w:tbl>
    <w:p>
      <w:r>
        <w:br w:type="page"/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1B7F79"/>
          <w:sz w:val="20"/>
          <w:szCs w:val="20"/>
        </w:rPr>
        <w:t xml:space="preserve">PART 2 — DAYS 8–30</w:t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Deal Finding Hacks</w:t>
      </w:r>
    </w:p>
    <w:p>
      <w:pPr>
        <w:pBdr>
          <w:bottom w:val="single" w:color="1B7F79" w:sz="8" w:space="1"/>
        </w:pBdr>
        <w:spacing w:before="120" w:after="12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B7F79"/>
          <w:sz w:val="28"/>
          <w:szCs w:val="28"/>
        </w:rPr>
        <w:t xml:space="preserve">5 Ways to Find Below-Market Deals Without a License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1B7F79"/>
          <w:sz w:val="22"/>
          <w:szCs w:val="22"/>
        </w:rPr>
        <w:t xml:space="preserve">Drive for Dollars</w:t>
      </w:r>
    </w:p>
    <w:p>
      <w:pPr>
        <w:spacing w:before="60" w:after="60"/>
        <w:jc w:val="both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Physically drive neighborhoods and note boarded-up homes or code violation notices. Look up the owner on your county tax assessor website. Mail a handwritten letter: "I buy houses as-is. Cash offer within 7 days."</w:t>
      </w:r>
    </w:p>
    <w:p>
      <w:pPr>
        <w:spacing w:before="40" w:after="0"/>
      </w:pPr>
    </w:p>
    <w:p>
      <w:pPr>
        <w:spacing w:before="120" w:after="40"/>
      </w:pPr>
      <w:r>
        <w:rPr>
          <w:rFonts w:ascii="Arial" w:cs="Arial" w:eastAsia="Arial" w:hAnsi="Arial"/>
          <w:b/>
          <w:bCs/>
          <w:color w:val="1B7F79"/>
          <w:sz w:val="22"/>
          <w:szCs w:val="22"/>
        </w:rPr>
        <w:t xml:space="preserve">Probate Leads</w:t>
      </w:r>
    </w:p>
    <w:p>
      <w:pPr>
        <w:spacing w:before="60" w:after="60"/>
        <w:jc w:val="both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When someone dies, heirs often don't want to manage the property. Search county courthouse probate filings and contact the executor directly.</w:t>
      </w:r>
    </w:p>
    <w:p>
      <w:pPr>
        <w:spacing w:before="40" w:after="0"/>
      </w:pPr>
    </w:p>
    <w:p>
      <w:pPr>
        <w:spacing w:before="120" w:after="40"/>
      </w:pPr>
      <w:r>
        <w:rPr>
          <w:rFonts w:ascii="Arial" w:cs="Arial" w:eastAsia="Arial" w:hAnsi="Arial"/>
          <w:b/>
          <w:bCs/>
          <w:color w:val="1B7F79"/>
          <w:sz w:val="22"/>
          <w:szCs w:val="22"/>
        </w:rPr>
        <w:t xml:space="preserve">Wholesale Deals</w:t>
      </w:r>
    </w:p>
    <w:p>
      <w:pPr>
        <w:spacing w:before="60" w:after="60"/>
        <w:jc w:val="both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Wholesalers assign contracts for a $3k–$10k fee. Join your local REIA and connect with wholesalers — they hand you deals, you just need the ability to close.</w:t>
      </w:r>
    </w:p>
    <w:p>
      <w:pPr>
        <w:spacing w:before="40" w:after="0"/>
      </w:pPr>
    </w:p>
    <w:p>
      <w:pPr>
        <w:spacing w:before="120" w:after="40"/>
      </w:pPr>
      <w:r>
        <w:rPr>
          <w:rFonts w:ascii="Arial" w:cs="Arial" w:eastAsia="Arial" w:hAnsi="Arial"/>
          <w:b/>
          <w:bCs/>
          <w:color w:val="1B7F79"/>
          <w:sz w:val="22"/>
          <w:szCs w:val="22"/>
        </w:rPr>
        <w:t xml:space="preserve">Facebook Marketplace + Craigslist</w:t>
      </w:r>
    </w:p>
    <w:p>
      <w:pPr>
        <w:spacing w:before="60" w:after="60"/>
        <w:jc w:val="both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Search: "house for sale by owner," "fixer upper," "motivated seller." Respond fast — sellers here often haven't called an agent yet.</w:t>
      </w:r>
    </w:p>
    <w:p>
      <w:pPr>
        <w:spacing w:before="40" w:after="0"/>
      </w:pPr>
    </w:p>
    <w:p>
      <w:pPr>
        <w:spacing w:before="120" w:after="40"/>
      </w:pPr>
      <w:r>
        <w:rPr>
          <w:rFonts w:ascii="Arial" w:cs="Arial" w:eastAsia="Arial" w:hAnsi="Arial"/>
          <w:b/>
          <w:bCs/>
          <w:color w:val="1B7F79"/>
          <w:sz w:val="22"/>
          <w:szCs w:val="22"/>
        </w:rPr>
        <w:t xml:space="preserve">Tax-Delinquent List</w:t>
      </w:r>
    </w:p>
    <w:p>
      <w:pPr>
        <w:spacing w:before="60" w:after="60"/>
        <w:jc w:val="both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Contact your county tax office and request the delinquent tax list. These owners are often desperate to sell before the county forecloses.</w:t>
      </w:r>
    </w:p>
    <w:p>
      <w:pPr>
        <w:spacing w:before="40" w:after="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B7F79"/>
          <w:sz w:val="28"/>
          <w:szCs w:val="28"/>
        </w:rPr>
        <w:t xml:space="preserve">Is It Actually a Deal? The Two-Number Test</w:t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The 1% Rule</w:t>
      </w:r>
    </w:p>
    <w:p>
      <w:pPr>
        <w:spacing w:before="60" w:after="60"/>
        <w:jc w:val="both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Monthly rent should equal at least 1% of purchase price.</w:t>
      </w:r>
    </w:p>
    <w:p>
      <w:pPr>
        <w:spacing w:before="60" w:after="60"/>
        <w:jc w:val="both"/>
      </w:pPr>
      <w:r>
        <w:rPr>
          <w:rFonts w:ascii="Courier New" w:cs="Courier New" w:eastAsia="Courier New" w:hAnsi="Courier New"/>
          <w:color w:val="1B7F79"/>
          <w:sz w:val="22"/>
          <w:szCs w:val="22"/>
        </w:rPr>
        <w:t xml:space="preserve">Buy at $80k </w:t>
      </w:r>
      <w:r>
        <w:rPr>
          <w:rFonts w:ascii="Courier New" w:cs="Courier New" w:eastAsia="Courier New" w:hAnsi="Courier New"/>
          <w:color w:val="1B7F79"/>
          <w:sz w:val="22"/>
          <w:szCs w:val="22"/>
        </w:rPr>
        <w:t xml:space="preserve">→ </w:t>
      </w:r>
      <w:r>
        <w:rPr>
          <w:rFonts w:ascii="Courier New" w:cs="Courier New" w:eastAsia="Courier New" w:hAnsi="Courier New"/>
          <w:b/>
          <w:bCs/>
          <w:color w:val="1A7A4A"/>
          <w:sz w:val="22"/>
          <w:szCs w:val="22"/>
        </w:rPr>
        <w:t xml:space="preserve">needs to rent for $800/month minimum ✓</w:t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MAO Formula (Maximum Allowable Offer)</w:t>
      </w:r>
    </w:p>
    <w:p>
      <w:pPr>
        <w:spacing w:before="60" w:after="60"/>
        <w:jc w:val="both"/>
      </w:pPr>
      <w:r>
        <w:rPr>
          <w:rFonts w:ascii="Courier New" w:cs="Courier New" w:eastAsia="Courier New" w:hAnsi="Courier New"/>
          <w:b/>
          <w:bCs/>
          <w:color w:val="1B7F79"/>
          <w:sz w:val="22"/>
          <w:szCs w:val="22"/>
        </w:rPr>
        <w:t xml:space="preserve">MAO = (After Repair Value × 0.70) − Repair Costs</w:t>
      </w:r>
    </w:p>
    <w:p>
      <w:pPr>
        <w:spacing w:before="60" w:after="60"/>
        <w:jc w:val="both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ARV: $110k  →  × 0.70 = $77k  →  minus $15k repairs  =  $62k MAO</w:t>
      </w:r>
    </w:p>
    <w:p>
      <w:pPr>
        <w:spacing w:before="60" w:after="60"/>
        <w:jc w:val="both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Never pay above your MAO. Walk away if the seller won't budge.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A62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QUICK WIN</w:t>
            </w:r>
          </w:p>
        </w:tc>
        <w:tc>
          <w:tcPr>
            <w:tcW w:type="dxa" w:w="8160"/>
            <w:tcBorders>
              <w:top w:val="single" w:color="F5A623" w:sz="6"/>
              <w:left w:val="single" w:color="F5A623" w:sz="6"/>
              <w:bottom w:val="single" w:color="F5A623" w:sz="6"/>
              <w:right w:val="single" w:color="F5A623" w:sz="6"/>
            </w:tcBorders>
            <w:shd w:fill="FFFBE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Run the 1% rule on the 5 Zillow properties you found. Which ones pass?</w:t>
            </w:r>
          </w:p>
        </w:tc>
      </w:tr>
    </w:tbl>
    <w:p>
      <w:r>
        <w:br w:type="page"/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1B7F79"/>
          <w:sz w:val="20"/>
          <w:szCs w:val="20"/>
        </w:rPr>
        <w:t xml:space="preserve">PART 3 — DAYS 8–30 (PARALLEL TRACK)</w:t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Financing with Under $15k</w:t>
      </w:r>
    </w:p>
    <w:p>
      <w:pPr>
        <w:pBdr>
          <w:bottom w:val="single" w:color="1B7F79" w:sz="8" w:space="1"/>
        </w:pBdr>
        <w:spacing w:before="120" w:after="120"/>
      </w:pP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7F79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Option 1: FHA House-Hack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7F79" w:val="clear"/>
            <w:tcMar>
              <w:top w:type="dxa" w:w="120"/>
              <w:left w:type="dxa" w:w="120"/>
              <w:bottom w:type="dxa" w:w="120"/>
              <w:right w:type="dxa" w:w="2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FFFFCC"/>
                <w:sz w:val="20"/>
                <w:szCs w:val="20"/>
              </w:rPr>
              <w:t xml:space="preserve">Best for W-2 Earners</w:t>
            </w:r>
          </w:p>
        </w:tc>
      </w:tr>
    </w:tbl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Down payment: 3.5% on a 2–4 unit property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You live in one unit. Tenants pay your mortgage.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$15k covers: 3.5% down on a $200k duplex = $7k + ~$5k closing = $12k total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Hack: Ask seller to cover closing costs (seller concessions up to 6%)</w:t>
      </w:r>
    </w:p>
    <w:p>
      <w:pPr>
        <w:spacing w:before="60" w:after="0"/>
      </w:pP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Option 2: Conventional 5% Down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20"/>
              <w:left w:type="dxa" w:w="120"/>
              <w:bottom w:type="dxa" w:w="120"/>
              <w:right w:type="dxa" w:w="2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FFFFCC"/>
                <w:sz w:val="20"/>
                <w:szCs w:val="20"/>
              </w:rPr>
              <w:t xml:space="preserve">620+ credit score required</w:t>
            </w:r>
          </w:p>
        </w:tc>
      </w:tr>
    </w:tbl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Works on single-family homes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On a $100k property: $5k down + ~$3k closing = $8k total</w:t>
      </w:r>
    </w:p>
    <w:p>
      <w:pPr>
        <w:spacing w:before="60" w:after="0"/>
      </w:pP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D28D9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Option 3: Private / Hard Money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D28D9" w:val="clear"/>
            <w:tcMar>
              <w:top w:type="dxa" w:w="120"/>
              <w:left w:type="dxa" w:w="120"/>
              <w:bottom w:type="dxa" w:w="120"/>
              <w:right w:type="dxa" w:w="2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FFFFCC"/>
                <w:sz w:val="20"/>
                <w:szCs w:val="20"/>
              </w:rPr>
              <w:t xml:space="preserve">For non-owner-occupied</w:t>
            </w:r>
          </w:p>
        </w:tc>
      </w:tr>
    </w:tbl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Hard money lenders fund 65–80% of ARV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You bring 20–35% from a private lender (family, friend, partner)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Short-term 6–12 month loan, then refinance into conventional</w:t>
      </w:r>
    </w:p>
    <w:p>
      <w:pPr>
        <w:spacing w:before="60" w:after="0"/>
      </w:pP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4A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Option 4: Seller Financing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4A" w:val="clear"/>
            <w:tcMar>
              <w:top w:type="dxa" w:w="120"/>
              <w:left w:type="dxa" w:w="120"/>
              <w:bottom w:type="dxa" w:w="120"/>
              <w:right w:type="dxa" w:w="2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FFFFCC"/>
                <w:sz w:val="20"/>
                <w:szCs w:val="20"/>
              </w:rPr>
              <w:t xml:space="preserve">Best for off-market motivated sellers</w:t>
            </w:r>
          </w:p>
        </w:tc>
      </w:tr>
    </w:tbl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Seller acts as the bank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Negotiate: 0–5% down, monthly payments to seller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Best when seller owns the property free-and-clear</w:t>
      </w:r>
    </w:p>
    <w:p>
      <w:pPr>
        <w:spacing w:before="60" w:after="0"/>
      </w:pP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A62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QUICK WIN</w:t>
            </w:r>
          </w:p>
        </w:tc>
        <w:tc>
          <w:tcPr>
            <w:tcW w:type="dxa" w:w="8160"/>
            <w:tcBorders>
              <w:top w:val="single" w:color="F5A623" w:sz="6"/>
              <w:left w:val="single" w:color="F5A623" w:sz="6"/>
              <w:bottom w:val="single" w:color="F5A623" w:sz="6"/>
              <w:right w:val="single" w:color="F5A623" w:sz="6"/>
            </w:tcBorders>
            <w:shd w:fill="FFFBE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Pull your free credit report at AnnualCreditReport.com. Know your score before any lender does.</w:t>
            </w:r>
          </w:p>
        </w:tc>
      </w:tr>
    </w:tbl>
    <w:p>
      <w:r>
        <w:br w:type="page"/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1B7F79"/>
          <w:sz w:val="20"/>
          <w:szCs w:val="20"/>
        </w:rPr>
        <w:t xml:space="preserve">PART 4 — DAYS 31–75</w:t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The Renovation Playbook</w:t>
      </w:r>
    </w:p>
    <w:p>
      <w:pPr>
        <w:pBdr>
          <w:bottom w:val="single" w:color="1B7F79" w:sz="8" w:space="1"/>
        </w:pBd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A623" w:sz="6"/>
              <w:left w:val="single" w:color="F5A623" w:sz="6"/>
              <w:bottom w:val="single" w:color="F5A623" w:sz="6"/>
              <w:right w:val="single" w:color="F5A623" w:sz="6"/>
            </w:tcBorders>
            <w:shd w:fill="FFF8E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50" w:after="50"/>
              <w:jc w:val="center"/>
            </w:pPr>
            <w:r>
              <w:rPr>
                <w:rFonts w:ascii="Arial" w:cs="Arial" w:eastAsia="Arial" w:hAnsi="Arial"/>
                <w:b/>
                <w:bCs/>
                <w:color w:val="0D1B2A"/>
                <w:sz w:val="26"/>
                <w:szCs w:val="26"/>
              </w:rPr>
              <w:t xml:space="preserve">THE GOLDEN RULE: Cosmetic Only</w:t>
            </w:r>
          </w:p>
          <w:p>
            <w:pPr>
              <w:spacing w:before="50" w:after="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2"/>
                <w:szCs w:val="22"/>
              </w:rPr>
              <w:t xml:space="preserve">Never touch structure, foundation, or roof unless catastrophically priced in.</w:t>
            </w:r>
          </w:p>
        </w:tc>
      </w:tr>
    </w:tbl>
    <w:p>
      <w:pPr>
        <w:spacing w:before="120" w:after="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B7F79"/>
          <w:sz w:val="28"/>
          <w:szCs w:val="28"/>
        </w:rPr>
        <w:t xml:space="preserve">Never Touch vs. Always Address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NEVER TOUCH</w:t>
            </w:r>
          </w:p>
        </w:tc>
        <w:tc>
          <w:tcPr>
            <w:tcW w:type="dxa" w:w="58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ALWAYS ADDRESS</w:t>
            </w:r>
          </w:p>
        </w:tc>
      </w:tr>
      <w:tr>
        <w:tc>
          <w:tcPr>
            <w:tcW w:type="dxa" w:w="35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Foundation</w:t>
            </w:r>
          </w:p>
        </w:tc>
        <w:tc>
          <w:tcPr>
            <w:tcW w:type="dxa" w:w="58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Interior paint — entire unit (Agreeable Gray)</w:t>
            </w:r>
          </w:p>
        </w:tc>
      </w:tr>
      <w:tr>
        <w:tc>
          <w:tcPr>
            <w:tcW w:type="dxa" w:w="35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Roof (unless catastrophic)</w:t>
            </w:r>
          </w:p>
        </w:tc>
        <w:tc>
          <w:tcPr>
            <w:tcW w:type="dxa" w:w="58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LVP flooring ($1.50–$2.50/sq ft)</w:t>
            </w:r>
          </w:p>
        </w:tc>
      </w:tr>
      <w:tr>
        <w:tc>
          <w:tcPr>
            <w:tcW w:type="dxa" w:w="35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Electrical panels (unless required)</w:t>
            </w:r>
          </w:p>
        </w:tc>
        <w:tc>
          <w:tcPr>
            <w:tcW w:type="dxa" w:w="58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Light fixtures — brushed nickel ($25 each)</w:t>
            </w:r>
          </w:p>
        </w:tc>
      </w:tr>
      <w:tr>
        <w:tc>
          <w:tcPr>
            <w:tcW w:type="dxa" w:w="35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Plumbing behind walls</w:t>
            </w:r>
          </w:p>
        </w:tc>
        <w:tc>
          <w:tcPr>
            <w:tcW w:type="dxa" w:w="58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Cabinet hardware — black or brushed nickel ($3/pull)</w:t>
            </w:r>
          </w:p>
        </w:tc>
      </w:tr>
      <w:tr>
        <w:tc>
          <w:tcPr>
            <w:tcW w:type="dxa" w:w="35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58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Bathroom vanity ($150 at Home Depot)</w:t>
            </w:r>
          </w:p>
        </w:tc>
      </w:tr>
    </w:tbl>
    <w:p>
      <w:pPr>
        <w:spacing w:before="120" w:after="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B7F79"/>
          <w:sz w:val="28"/>
          <w:szCs w:val="28"/>
        </w:rPr>
        <w:t xml:space="preserve">The 7 High-ROI Upgrades Under $500 Each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3860"/>
      </w:tblGrid>
      <w:tr>
        <w:tc>
          <w:tcPr>
            <w:tcW w:type="dxa" w:w="35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Upgrade</w:t>
            </w:r>
          </w:p>
        </w:tc>
        <w:tc>
          <w:tcPr>
            <w:tcW w:type="dxa" w:w="20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  <w:tc>
          <w:tcPr>
            <w:tcW w:type="dxa" w:w="38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Perceived Value Add</w:t>
            </w:r>
          </w:p>
        </w:tc>
      </w:tr>
      <w:tr>
        <w:tc>
          <w:tcPr>
            <w:tcW w:type="dxa" w:w="35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Full interior repaint</w:t>
            </w:r>
          </w:p>
        </w:tc>
        <w:tc>
          <w:tcPr>
            <w:tcW w:type="dxa" w:w="20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$200–$400 (DIY)</w:t>
            </w:r>
          </w:p>
        </w:tc>
        <w:tc>
          <w:tcPr>
            <w:tcW w:type="dxa" w:w="38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+$5,000 perceived</w:t>
            </w:r>
          </w:p>
        </w:tc>
      </w:tr>
      <w:tr>
        <w:tc>
          <w:tcPr>
            <w:tcW w:type="dxa" w:w="35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LVP flooring (500 sq ft)</w:t>
            </w:r>
          </w:p>
        </w:tc>
        <w:tc>
          <w:tcPr>
            <w:tcW w:type="dxa" w:w="20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$750–$1,250</w:t>
            </w:r>
          </w:p>
        </w:tc>
        <w:tc>
          <w:tcPr>
            <w:tcW w:type="dxa" w:w="38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+$8,000 perceived</w:t>
            </w:r>
          </w:p>
        </w:tc>
      </w:tr>
      <w:tr>
        <w:tc>
          <w:tcPr>
            <w:tcW w:type="dxa" w:w="35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Kitchen faucet swap</w:t>
            </w:r>
          </w:p>
        </w:tc>
        <w:tc>
          <w:tcPr>
            <w:tcW w:type="dxa" w:w="20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$75–$150</w:t>
            </w:r>
          </w:p>
        </w:tc>
        <w:tc>
          <w:tcPr>
            <w:tcW w:type="dxa" w:w="38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Fresh/modern look</w:t>
            </w:r>
          </w:p>
        </w:tc>
      </w:tr>
      <w:tr>
        <w:tc>
          <w:tcPr>
            <w:tcW w:type="dxa" w:w="35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New light fixtures (x5)</w:t>
            </w:r>
          </w:p>
        </w:tc>
        <w:tc>
          <w:tcPr>
            <w:tcW w:type="dxa" w:w="20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$125–$250</w:t>
            </w:r>
          </w:p>
        </w:tc>
        <w:tc>
          <w:tcPr>
            <w:tcW w:type="dxa" w:w="38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+Modernity, brighter</w:t>
            </w:r>
          </w:p>
        </w:tc>
      </w:tr>
      <w:tr>
        <w:tc>
          <w:tcPr>
            <w:tcW w:type="dxa" w:w="35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Cabinet hardware</w:t>
            </w:r>
          </w:p>
        </w:tc>
        <w:tc>
          <w:tcPr>
            <w:tcW w:type="dxa" w:w="20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$50–$100</w:t>
            </w:r>
          </w:p>
        </w:tc>
        <w:tc>
          <w:tcPr>
            <w:tcW w:type="dxa" w:w="38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Instant kitchen refresh</w:t>
            </w:r>
          </w:p>
        </w:tc>
      </w:tr>
      <w:tr>
        <w:tc>
          <w:tcPr>
            <w:tcW w:type="dxa" w:w="35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Bathroom vanity</w:t>
            </w:r>
          </w:p>
        </w:tc>
        <w:tc>
          <w:tcPr>
            <w:tcW w:type="dxa" w:w="20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$150–$300</w:t>
            </w:r>
          </w:p>
        </w:tc>
        <w:tc>
          <w:tcPr>
            <w:tcW w:type="dxa" w:w="38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Biggest visual impact</w:t>
            </w:r>
          </w:p>
        </w:tc>
      </w:tr>
      <w:tr>
        <w:tc>
          <w:tcPr>
            <w:tcW w:type="dxa" w:w="35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Curb appeal (mulch + trim)</w:t>
            </w:r>
          </w:p>
        </w:tc>
        <w:tc>
          <w:tcPr>
            <w:tcW w:type="dxa" w:w="20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$100–$200</w:t>
            </w:r>
          </w:p>
        </w:tc>
        <w:tc>
          <w:tcPr>
            <w:tcW w:type="dxa" w:w="38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First impressions</w:t>
            </w:r>
          </w:p>
        </w:tc>
      </w:tr>
    </w:tbl>
    <w:p>
      <w:pPr>
        <w:spacing w:before="80" w:after="0"/>
      </w:pPr>
    </w:p>
    <w:p>
      <w:pPr>
        <w:spacing w:before="60" w:after="60"/>
        <w:jc w:val="both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Total budget: $1,450–$2,650 for a full cosmetic renovation on a 900 sq ft unit.</w:t>
      </w:r>
    </w:p>
    <w:p>
      <w:pPr>
        <w:spacing w:before="120" w:after="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B7F79"/>
          <w:sz w:val="28"/>
          <w:szCs w:val="28"/>
        </w:rPr>
        <w:t xml:space="preserve">Managing Contractors Without Getting Burned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Get 3 bids minimum —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The middle bid is usually the fair one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Never pay more than 10% upfront —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Pay in milestones tied to completion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Use a scope of work document —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Written, signed before any work begins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Visit the site every 2 days —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Your presence alone keeps contractors on schedule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$500 holdback clause —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Final payment only after your sign-off walkthrough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A62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QUICK WIN</w:t>
            </w:r>
          </w:p>
        </w:tc>
        <w:tc>
          <w:tcPr>
            <w:tcW w:type="dxa" w:w="8160"/>
            <w:tcBorders>
              <w:top w:val="single" w:color="F5A623" w:sz="6"/>
              <w:left w:val="single" w:color="F5A623" w:sz="6"/>
              <w:bottom w:val="single" w:color="F5A623" w:sz="6"/>
              <w:right w:val="single" w:color="F5A623" w:sz="6"/>
            </w:tcBorders>
            <w:shd w:fill="FFFBE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Write a 1-page scope of work for your target property. List every item needed, room by room.</w:t>
            </w:r>
          </w:p>
        </w:tc>
      </w:tr>
    </w:tbl>
    <w:p>
      <w:r>
        <w:br w:type="page"/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1B7F79"/>
          <w:sz w:val="20"/>
          <w:szCs w:val="20"/>
        </w:rPr>
        <w:t xml:space="preserve">PART 5 — DAYS 60–90</w:t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Rent It Out Fast</w:t>
      </w:r>
    </w:p>
    <w:p>
      <w:pPr>
        <w:pBdr>
          <w:bottom w:val="single" w:color="1B7F79" w:sz="8" w:space="1"/>
        </w:pBdr>
        <w:spacing w:before="120" w:after="12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B7F79"/>
          <w:sz w:val="28"/>
          <w:szCs w:val="28"/>
        </w:rPr>
        <w:t xml:space="preserve">Price to Minimize Vacancy (Not Maximize Rent)</w:t>
      </w:r>
    </w:p>
    <w:p>
      <w:pPr>
        <w:spacing w:before="60" w:after="60"/>
        <w:jc w:val="both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 vacancy costs you more than underpricing by $50/month. Research Rentometer.com and Zillow Rent Zestimate for your zip. Set rent at the 50th percentile — not the top — to get 10–20 applications in the first week.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A623" w:sz="6"/>
              <w:left w:val="single" w:color="F5A623" w:sz="6"/>
              <w:bottom w:val="single" w:color="F5A623" w:sz="6"/>
              <w:right w:val="single" w:color="F5A623" w:sz="6"/>
            </w:tcBorders>
            <w:shd w:fill="FFF8E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50" w:after="50"/>
              <w:jc w:val="center"/>
            </w:pPr>
            <w:r>
              <w:rPr>
                <w:rFonts w:ascii="Arial" w:cs="Arial" w:eastAsia="Arial" w:hAnsi="Arial"/>
                <w:b/>
                <w:bCs/>
                <w:color w:val="0D1B2A"/>
                <w:sz w:val="22"/>
                <w:szCs w:val="22"/>
              </w:rPr>
              <w:t xml:space="preserve">A unit empty 30 days at $950/mo costs $950. Pricing at $895 instead costs $660/year — still cheaper than one vacancy month.</w:t>
            </w:r>
          </w:p>
        </w:tc>
      </w:tr>
    </w:tbl>
    <w:p>
      <w:pPr>
        <w:spacing w:before="120" w:after="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B7F79"/>
          <w:sz w:val="28"/>
          <w:szCs w:val="28"/>
        </w:rPr>
        <w:t xml:space="preserve">Tenant Screening — Non-Negotiables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Credit check (minimum 580 for a starter property)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Income verification: gross income ≥ 3× monthly rent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Rental history: call previous landlords — don't just read the reference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Background check (SmartMove or RentSpree — tenant pays the fee)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7F79" w:sz="6"/>
              <w:left w:val="single" w:color="1B7F79" w:sz="6"/>
              <w:bottom w:val="single" w:color="1B7F79" w:sz="6"/>
              <w:right w:val="single" w:color="1B7F79" w:sz="6"/>
            </w:tcBorders>
            <w:shd w:fill="F4F7F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50" w:after="50"/>
              <w:jc w:val="center"/>
            </w:pPr>
            <w:r>
              <w:rPr>
                <w:rFonts w:ascii="Arial" w:cs="Arial" w:eastAsia="Arial" w:hAnsi="Arial"/>
                <w:b/>
                <w:bCs/>
                <w:color w:val="0D1B2A"/>
                <w:sz w:val="22"/>
                <w:szCs w:val="22"/>
              </w:rPr>
              <w:t xml:space="preserve">The One Question That Screens 80% of Problems:</w:t>
            </w:r>
          </w:p>
          <w:p>
            <w:pPr>
              <w:spacing w:before="50" w:after="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6"/>
                <w:szCs w:val="26"/>
              </w:rPr>
              <w:t xml:space="preserve">"Why are you leaving your current place?"</w:t>
            </w:r>
          </w:p>
          <w:p>
            <w:pPr>
              <w:spacing w:before="50" w:after="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Vague answers or blame = red flag.</w:t>
            </w:r>
          </w:p>
        </w:tc>
      </w:tr>
    </w:tbl>
    <w:p>
      <w:pPr>
        <w:spacing w:before="120" w:after="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B7F79"/>
          <w:sz w:val="28"/>
          <w:szCs w:val="28"/>
        </w:rPr>
        <w:t xml:space="preserve">3 Lease Clauses That Protect You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Late fee clause — $50 after 5-day grace period, $10/day after that</w:t>
      </w:r>
    </w:p>
    <w:p>
      <w:pPr>
        <w:pStyle w:val="ListParagraph"/>
        <w:numPr>
          <w:ilvl w:val="0"/>
          <w:numId w:val="5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Lease renewal notice — tenant must give 60 days written notice before moving out</w:t>
      </w:r>
    </w:p>
    <w:p>
      <w:pPr>
        <w:pStyle w:val="ListParagraph"/>
        <w:numPr>
          <w:ilvl w:val="0"/>
          <w:numId w:val="6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Property maintenance clause — tenant responsible for lawn care, filter changes, minor repairs under $75</w:t>
      </w:r>
    </w:p>
    <w:p>
      <w:pPr>
        <w:spacing w:before="120" w:after="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B7F79"/>
          <w:sz w:val="28"/>
          <w:szCs w:val="28"/>
        </w:rPr>
        <w:t xml:space="preserve">Month 1 Cash Flow Projection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Line Item</w:t>
            </w:r>
          </w:p>
        </w:tc>
        <w:tc>
          <w:tcPr>
            <w:tcW w:type="dxa" w:w="48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</w:tr>
      <w:tr>
        <w:tc>
          <w:tcPr>
            <w:tcW w:type="dxa" w:w="45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Gross Rent</w:t>
            </w:r>
          </w:p>
        </w:tc>
        <w:tc>
          <w:tcPr>
            <w:tcW w:type="dxa" w:w="48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$900</w:t>
            </w:r>
          </w:p>
        </w:tc>
      </w:tr>
      <w:tr>
        <w:tc>
          <w:tcPr>
            <w:tcW w:type="dxa" w:w="45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Mortgage (PITI)</w:t>
            </w:r>
          </w:p>
        </w:tc>
        <w:tc>
          <w:tcPr>
            <w:tcW w:type="dxa" w:w="48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−$550</w:t>
            </w:r>
          </w:p>
        </w:tc>
      </w:tr>
      <w:tr>
        <w:tc>
          <w:tcPr>
            <w:tcW w:type="dxa" w:w="45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Property Management</w:t>
            </w:r>
          </w:p>
        </w:tc>
        <w:tc>
          <w:tcPr>
            <w:tcW w:type="dxa" w:w="48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−$90</w:t>
            </w:r>
          </w:p>
        </w:tc>
      </w:tr>
      <w:tr>
        <w:tc>
          <w:tcPr>
            <w:tcW w:type="dxa" w:w="45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Vacancy Reserve (8%)</w:t>
            </w:r>
          </w:p>
        </w:tc>
        <w:tc>
          <w:tcPr>
            <w:tcW w:type="dxa" w:w="48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−$72</w:t>
            </w:r>
          </w:p>
        </w:tc>
      </w:tr>
      <w:tr>
        <w:tc>
          <w:tcPr>
            <w:tcW w:type="dxa" w:w="45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CapEx Reserve (5%)</w:t>
            </w:r>
          </w:p>
        </w:tc>
        <w:tc>
          <w:tcPr>
            <w:tcW w:type="dxa" w:w="48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−$45</w:t>
            </w:r>
          </w:p>
        </w:tc>
      </w:tr>
      <w:tr>
        <w:tc>
          <w:tcPr>
            <w:tcW w:type="dxa" w:w="45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NET CASH FLOW</w:t>
            </w:r>
          </w:p>
        </w:tc>
        <w:tc>
          <w:tcPr>
            <w:tcW w:type="dxa" w:w="48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$143/month</w:t>
            </w:r>
          </w:p>
        </w:tc>
      </w:tr>
    </w:tbl>
    <w:p>
      <w:pPr>
        <w:spacing w:before="80" w:after="0"/>
      </w:pPr>
    </w:p>
    <w:p>
      <w:pPr>
        <w:spacing w:before="60" w:after="60"/>
        <w:jc w:val="both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Not life-changing on one unit. But multiply by 5 properties = $715/month. By 10 = $1,430/month. </w:t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The system scales.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A62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QUICK WIN</w:t>
            </w:r>
          </w:p>
        </w:tc>
        <w:tc>
          <w:tcPr>
            <w:tcW w:type="dxa" w:w="8160"/>
            <w:tcBorders>
              <w:top w:val="single" w:color="F5A623" w:sz="6"/>
              <w:left w:val="single" w:color="F5A623" w:sz="6"/>
              <w:bottom w:val="single" w:color="F5A623" w:sz="6"/>
              <w:right w:val="single" w:color="F5A623" w:sz="6"/>
            </w:tcBorders>
            <w:shd w:fill="FFFBE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Build this spreadsheet tonight for your target property. Know your numbers before you close.</w:t>
            </w:r>
          </w:p>
        </w:tc>
      </w:tr>
    </w:tbl>
    <w:p>
      <w:r>
        <w:br w:type="page"/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1B7F79"/>
          <w:sz w:val="20"/>
          <w:szCs w:val="20"/>
        </w:rPr>
        <w:t xml:space="preserve">PART 6</w:t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Tips, Tricks &amp; Hacks — Rapid Fire</w:t>
      </w:r>
    </w:p>
    <w:p>
      <w:pPr>
        <w:pBdr>
          <w:bottom w:val="single" w:color="1B7F79" w:sz="8" w:space="1"/>
        </w:pBdr>
        <w:spacing w:before="120" w:after="12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B7F79"/>
          <w:sz w:val="28"/>
          <w:szCs w:val="28"/>
        </w:rPr>
        <w:t xml:space="preserve">15 Negotiation Hacks</w:t>
      </w:r>
    </w:p>
    <w:p>
      <w:pPr>
        <w:pStyle w:val="ListParagraph"/>
        <w:numPr>
          <w:ilvl w:val="0"/>
          <w:numId w:val="7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Always let the seller name the price first — never anchor low early</w:t>
      </w:r>
    </w:p>
    <w:p>
      <w:pPr>
        <w:pStyle w:val="ListParagraph"/>
        <w:numPr>
          <w:ilvl w:val="0"/>
          <w:numId w:val="8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Use silence — after making an offer, stop talking. First to speak loses.</w:t>
      </w:r>
    </w:p>
    <w:p>
      <w:pPr>
        <w:pStyle w:val="ListParagraph"/>
        <w:numPr>
          <w:ilvl w:val="0"/>
          <w:numId w:val="9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Nibble: after agreement, ask for one small thing extra (appliances, closing costs, repairs)</w:t>
      </w:r>
    </w:p>
    <w:p>
      <w:pPr>
        <w:pStyle w:val="ListParagraph"/>
        <w:numPr>
          <w:ilvl w:val="0"/>
          <w:numId w:val="10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Inspect before negotiating — use inspection findings to re-negotiate price</w:t>
      </w:r>
    </w:p>
    <w:p>
      <w:pPr>
        <w:pStyle w:val="ListParagraph"/>
        <w:numPr>
          <w:ilvl w:val="0"/>
          <w:numId w:val="11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Cash offer language even with financing: "I can close as fast as my lender allows"</w:t>
      </w:r>
    </w:p>
    <w:p>
      <w:pPr>
        <w:pStyle w:val="ListParagraph"/>
        <w:numPr>
          <w:ilvl w:val="0"/>
          <w:numId w:val="1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Offer faster close in exchange for lower price (30-day vs. 60-day close)</w:t>
      </w:r>
    </w:p>
    <w:p>
      <w:pPr>
        <w:pStyle w:val="ListParagraph"/>
        <w:numPr>
          <w:ilvl w:val="0"/>
          <w:numId w:val="13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Send offers in writing fast — speed signals seriousness</w:t>
      </w:r>
    </w:p>
    <w:p>
      <w:pPr>
        <w:pStyle w:val="ListParagraph"/>
        <w:numPr>
          <w:ilvl w:val="0"/>
          <w:numId w:val="14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"I need to check with my partner" close — buys you time without rejection</w:t>
      </w:r>
    </w:p>
    <w:p>
      <w:pPr>
        <w:pStyle w:val="ListParagraph"/>
        <w:numPr>
          <w:ilvl w:val="0"/>
          <w:numId w:val="15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Motivated seller indicators — ask "How long has it been on the market?" and "Why are you selling?"</w:t>
      </w:r>
    </w:p>
    <w:p>
      <w:pPr>
        <w:pStyle w:val="ListParagraph"/>
        <w:numPr>
          <w:ilvl w:val="0"/>
          <w:numId w:val="16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Never show excitement — stay emotionally neutral in negotiations</w:t>
      </w:r>
    </w:p>
    <w:p>
      <w:pPr>
        <w:pStyle w:val="ListParagraph"/>
        <w:numPr>
          <w:ilvl w:val="0"/>
          <w:numId w:val="17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Bundle multiple objections — address them all at once, not one at a time</w:t>
      </w:r>
    </w:p>
    <w:p>
      <w:pPr>
        <w:pStyle w:val="ListParagraph"/>
        <w:numPr>
          <w:ilvl w:val="0"/>
          <w:numId w:val="18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Escalation clause — auto-beat other offers by $500 up to your max</w:t>
      </w:r>
    </w:p>
    <w:p>
      <w:pPr>
        <w:pStyle w:val="ListParagraph"/>
        <w:numPr>
          <w:ilvl w:val="0"/>
          <w:numId w:val="19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Offer to pay seller's closing costs in exchange for a price reduction</w:t>
      </w:r>
    </w:p>
    <w:p>
      <w:pPr>
        <w:pStyle w:val="ListParagraph"/>
        <w:numPr>
          <w:ilvl w:val="0"/>
          <w:numId w:val="20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Walk away once — come back 48 hours later. Seller anxiety does your negotiating.</w:t>
      </w:r>
    </w:p>
    <w:p>
      <w:pPr>
        <w:pStyle w:val="ListParagraph"/>
        <w:numPr>
          <w:ilvl w:val="0"/>
          <w:numId w:val="21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Every "no" is a negotiating position — ask "What would it take to make this work?"</w:t>
      </w:r>
    </w:p>
    <w:p>
      <w:pPr>
        <w:spacing w:before="120" w:after="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B7F79"/>
          <w:sz w:val="28"/>
          <w:szCs w:val="28"/>
        </w:rPr>
        <w:t xml:space="preserve">10 Ways to Cut Renovation Costs by 30%</w:t>
      </w:r>
    </w:p>
    <w:p>
      <w:pPr>
        <w:pStyle w:val="ListParagraph"/>
        <w:numPr>
          <w:ilvl w:val="0"/>
          <w:numId w:val="17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Shop Habitat for Humanity ReStores — deep discounts on cabinets, fixtures, appliances</w:t>
      </w:r>
    </w:p>
    <w:p>
      <w:pPr>
        <w:pStyle w:val="ListParagraph"/>
        <w:numPr>
          <w:ilvl w:val="0"/>
          <w:numId w:val="18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Buy materials yourself, hire labor only — never let contractors mark up materials</w:t>
      </w:r>
    </w:p>
    <w:p>
      <w:pPr>
        <w:pStyle w:val="ListParagraph"/>
        <w:numPr>
          <w:ilvl w:val="0"/>
          <w:numId w:val="19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Facebook Marketplace for appliances — used stainless fridge for $200 vs. $1,200 new</w:t>
      </w:r>
    </w:p>
    <w:p>
      <w:pPr>
        <w:pStyle w:val="ListParagraph"/>
        <w:numPr>
          <w:ilvl w:val="0"/>
          <w:numId w:val="20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Batch the work — having a contractor do 3 projects at once = 20–30% discount</w:t>
      </w:r>
    </w:p>
    <w:p>
      <w:pPr>
        <w:pStyle w:val="ListParagraph"/>
        <w:numPr>
          <w:ilvl w:val="0"/>
          <w:numId w:val="21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YouTube University — paint, LVP installation, fixture swaps are learnable in an afternoon</w:t>
      </w:r>
    </w:p>
    <w:p>
      <w:pPr>
        <w:pStyle w:val="ListParagraph"/>
        <w:numPr>
          <w:ilvl w:val="0"/>
          <w:numId w:val="2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End-of-season sales at Home Depot — 40–70% off seasonal items</w:t>
      </w:r>
    </w:p>
    <w:p>
      <w:pPr>
        <w:pStyle w:val="ListParagraph"/>
        <w:numPr>
          <w:ilvl w:val="0"/>
          <w:numId w:val="23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Negotiate contractor payment in cash — often 10–15% informal discount</w:t>
      </w:r>
    </w:p>
    <w:p>
      <w:pPr>
        <w:pStyle w:val="ListParagraph"/>
        <w:numPr>
          <w:ilvl w:val="0"/>
          <w:numId w:val="24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Use flat ceilings, not textured — skip the popcorn ceiling removal entirely</w:t>
      </w:r>
    </w:p>
    <w:p>
      <w:pPr>
        <w:pStyle w:val="ListParagraph"/>
        <w:numPr>
          <w:ilvl w:val="0"/>
          <w:numId w:val="25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Refinish tubs instead of replacing — $300 refinish vs. $800 replacement</w:t>
      </w:r>
    </w:p>
    <w:p>
      <w:pPr>
        <w:pStyle w:val="ListParagraph"/>
        <w:numPr>
          <w:ilvl w:val="0"/>
          <w:numId w:val="26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Stage with IKEA/Wayfair basics — staging photos get 30% more rental inquiries</w:t>
      </w:r>
    </w:p>
    <w:p>
      <w:pPr>
        <w:spacing w:before="120" w:after="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B7F79"/>
          <w:sz w:val="28"/>
          <w:szCs w:val="28"/>
        </w:rPr>
        <w:t xml:space="preserve">5 Apps Every First-Time Landlord Needs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860"/>
      </w:tblGrid>
      <w:tr>
        <w:tc>
          <w:tcPr>
            <w:tcW w:type="dxa" w:w="25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</w:t>
            </w:r>
          </w:p>
        </w:tc>
        <w:tc>
          <w:tcPr>
            <w:tcW w:type="dxa" w:w="40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8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</w:tr>
      <w:tr>
        <w:tc>
          <w:tcPr>
            <w:tcW w:type="dxa" w:w="25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Buildium</w:t>
            </w:r>
          </w:p>
        </w:tc>
        <w:tc>
          <w:tcPr>
            <w:tcW w:type="dxa" w:w="40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Full property management</w:t>
            </w:r>
          </w:p>
        </w:tc>
        <w:tc>
          <w:tcPr>
            <w:tcW w:type="dxa" w:w="28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$55/month</w:t>
            </w:r>
          </w:p>
        </w:tc>
      </w:tr>
      <w:tr>
        <w:tc>
          <w:tcPr>
            <w:tcW w:type="dxa" w:w="25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TurboTenant</w:t>
            </w:r>
          </w:p>
        </w:tc>
        <w:tc>
          <w:tcPr>
            <w:tcW w:type="dxa" w:w="40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Leases, screening, rent collection</w:t>
            </w:r>
          </w:p>
        </w:tc>
        <w:tc>
          <w:tcPr>
            <w:tcW w:type="dxa" w:w="28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5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Rentometer</w:t>
            </w:r>
          </w:p>
        </w:tc>
        <w:tc>
          <w:tcPr>
            <w:tcW w:type="dxa" w:w="40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Rent price research</w:t>
            </w:r>
          </w:p>
        </w:tc>
        <w:tc>
          <w:tcPr>
            <w:tcW w:type="dxa" w:w="28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5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CompStak / CoStar</w:t>
            </w:r>
          </w:p>
        </w:tc>
        <w:tc>
          <w:tcPr>
            <w:tcW w:type="dxa" w:w="40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Market data (commercial)</w:t>
            </w:r>
          </w:p>
        </w:tc>
        <w:tc>
          <w:tcPr>
            <w:tcW w:type="dxa" w:w="28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Varies</w:t>
            </w:r>
          </w:p>
        </w:tc>
      </w:tr>
      <w:tr>
        <w:tc>
          <w:tcPr>
            <w:tcW w:type="dxa" w:w="25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Stessa</w:t>
            </w:r>
          </w:p>
        </w:tc>
        <w:tc>
          <w:tcPr>
            <w:tcW w:type="dxa" w:w="40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Rental property bookkeeping</w:t>
            </w:r>
          </w:p>
        </w:tc>
        <w:tc>
          <w:tcPr>
            <w:tcW w:type="dxa" w:w="28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Free</w:t>
            </w:r>
          </w:p>
        </w:tc>
      </w:tr>
    </w:tbl>
    <w:p>
      <w:pPr>
        <w:spacing w:before="120" w:after="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B7F79"/>
          <w:sz w:val="28"/>
          <w:szCs w:val="28"/>
        </w:rPr>
        <w:t xml:space="preserve">How to Force Appreciation in 90 Days or Less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Add a bedroom by closing off a den with a door + closet — adds $15–$25k in value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Convert a garage to a studio ADU (check local zoning) — adds rental income + value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Add washer/dryer hookups — increases rent $75–$150/month, costs $400–$800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Improve curb appeal before appraisal — mulch, shutters, mailbox = +$2–5k appraised value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Get a new appraisal after cosmetic renovation — document with before/after photos</w:t>
      </w:r>
    </w:p>
    <w:p>
      <w:r>
        <w:br w:type="page"/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1B7F79"/>
          <w:sz w:val="20"/>
          <w:szCs w:val="20"/>
        </w:rPr>
        <w:t xml:space="preserve">PART 7</w:t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Your 90-Day Action Plan</w:t>
      </w:r>
    </w:p>
    <w:p>
      <w:pPr>
        <w:pBdr>
          <w:bottom w:val="single" w:color="1B7F79" w:sz="8" w:space="1"/>
        </w:pBd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Week 1–2: Foundation</w:t>
            </w:r>
          </w:p>
        </w:tc>
      </w:tr>
    </w:tbl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Pull credit report — know your score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Define your market and price range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Open a dedicated business checking account (LLC recommended)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Contact 1 local real estate attorney for a free consult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7F7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Week 3–4: Financing</w:t>
            </w:r>
          </w:p>
        </w:tc>
      </w:tr>
    </w:tbl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Get pre-approved with FHA or conventional lender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Identify 1–2 private money contacts if going non-owner-occupied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Join local REIA group (meetup.com → real estate investors)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D28D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Week 5–8: Deal Finding</w:t>
            </w:r>
          </w:p>
        </w:tc>
      </w:tr>
    </w:tbl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Drive for dollars 3x per week (30 min each)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Connect with 2 wholesalers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Submit 5–10 lowball offers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Run MAO formula on every property before offering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4530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Week 9–10: Under Contract</w:t>
            </w:r>
          </w:p>
        </w:tc>
      </w:tr>
    </w:tbl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Order inspection immediately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Get 3 contractor bids for renovation scope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Finalize financing — lock rate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302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Week 11–12: Renovation</w:t>
            </w:r>
          </w:p>
        </w:tc>
      </w:tr>
    </w:tbl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Execute cosmetic renovation only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List for rent on Zillow, Apartments.com, Facebook Marketplace simultaneously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Screen first applicants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4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Week 13 (Day 90): First Tenant In</w:t>
            </w:r>
          </w:p>
        </w:tc>
      </w:tr>
    </w:tbl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Signed lease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First + last month's rent collected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Keys handed over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Cash flow begins</w:t>
      </w:r>
    </w:p>
    <w:p>
      <w:pPr>
        <w:spacing w:before="80" w:after="0"/>
      </w:pPr>
    </w:p>
    <w:p>
      <w:pPr>
        <w:spacing w:before="120" w:after="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B7F79"/>
          <w:sz w:val="28"/>
          <w:szCs w:val="28"/>
        </w:rPr>
        <w:t xml:space="preserve">Decision Tree: When to Walk Away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580"/>
        <w:gridCol w:w="2580"/>
      </w:tblGrid>
      <w:tr>
        <w:tc>
          <w:tcPr>
            <w:tcW w:type="dxa" w:w="42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258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258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42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Is the deal at or below MAO?</w:t>
            </w:r>
          </w:p>
        </w:tc>
        <w:tc>
          <w:tcPr>
            <w:tcW w:type="dxa" w:w="258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Continue</w:t>
            </w:r>
          </w:p>
        </w:tc>
        <w:tc>
          <w:tcPr>
            <w:tcW w:type="dxa" w:w="258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3025"/>
                <w:sz w:val="20"/>
                <w:szCs w:val="20"/>
              </w:rPr>
              <w:t xml:space="preserve">Walk Away</w:t>
            </w:r>
          </w:p>
        </w:tc>
      </w:tr>
      <w:tr>
        <w:tc>
          <w:tcPr>
            <w:tcW w:type="dxa" w:w="42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Does it pass the 1% rule?</w:t>
            </w:r>
          </w:p>
        </w:tc>
        <w:tc>
          <w:tcPr>
            <w:tcW w:type="dxa" w:w="258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Continue</w:t>
            </w:r>
          </w:p>
        </w:tc>
        <w:tc>
          <w:tcPr>
            <w:tcW w:type="dxa" w:w="258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E5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3025"/>
                <w:sz w:val="20"/>
                <w:szCs w:val="20"/>
              </w:rPr>
              <w:t xml:space="preserve">Walk Away (unless appreciation market)</w:t>
            </w:r>
          </w:p>
        </w:tc>
      </w:tr>
      <w:tr>
        <w:tc>
          <w:tcPr>
            <w:tcW w:type="dxa" w:w="42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Structural/foundation issues found?</w:t>
            </w:r>
          </w:p>
        </w:tc>
        <w:tc>
          <w:tcPr>
            <w:tcW w:type="dxa" w:w="258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Walk Away (unless 50 cents on dollar)</w:t>
            </w:r>
          </w:p>
        </w:tc>
        <w:tc>
          <w:tcPr>
            <w:tcW w:type="dxa" w:w="258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3025"/>
                <w:sz w:val="20"/>
                <w:szCs w:val="20"/>
              </w:rPr>
              <w:t xml:space="preserve">Continue</w:t>
            </w:r>
          </w:p>
        </w:tc>
      </w:tr>
      <w:tr>
        <w:tc>
          <w:tcPr>
            <w:tcW w:type="dxa" w:w="42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Can you close within your $15k budget?</w:t>
            </w:r>
          </w:p>
        </w:tc>
        <w:tc>
          <w:tcPr>
            <w:tcW w:type="dxa" w:w="258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CLOSE THE DEAL</w:t>
            </w:r>
          </w:p>
        </w:tc>
        <w:tc>
          <w:tcPr>
            <w:tcW w:type="dxa" w:w="258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E5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3025"/>
                <w:sz w:val="20"/>
                <w:szCs w:val="20"/>
              </w:rPr>
              <w:t xml:space="preserve">Renegotiate or Walk Away</w:t>
            </w:r>
          </w:p>
        </w:tc>
      </w:tr>
    </w:tbl>
    <w:p>
      <w:pPr>
        <w:spacing w:before="120" w:after="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B7F79"/>
          <w:sz w:val="28"/>
          <w:szCs w:val="28"/>
        </w:rPr>
        <w:t xml:space="preserve">The "Next Property" Formula</w:t>
      </w:r>
    </w:p>
    <w:p>
      <w:pPr>
        <w:spacing w:before="60" w:after="60"/>
        <w:jc w:val="both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After Month 6:</w:t>
      </w:r>
    </w:p>
    <w:p>
      <w:pPr>
        <w:pStyle w:val="ListParagraph"/>
        <w:numPr>
          <w:ilvl w:val="0"/>
          <w:numId w:val="2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Refinance if you bought below ARV — pull out your original $15k</w:t>
      </w:r>
    </w:p>
    <w:p>
      <w:pPr>
        <w:pStyle w:val="ListParagraph"/>
        <w:numPr>
          <w:ilvl w:val="0"/>
          <w:numId w:val="23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Repeat the same process with the recycled capital</w:t>
      </w:r>
    </w:p>
    <w:p>
      <w:pPr>
        <w:pStyle w:val="ListParagraph"/>
        <w:numPr>
          <w:ilvl w:val="0"/>
          <w:numId w:val="24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Or HELOC on the equity for the next deal's down payment</w:t>
      </w:r>
    </w:p>
    <w:p>
      <w:pPr>
        <w:spacing w:before="80" w:after="0"/>
      </w:pPr>
    </w:p>
    <w:p>
      <w:pPr>
        <w:spacing w:before="60" w:after="60"/>
        <w:jc w:val="both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Every deal funds the next one. This is how portfolios are built.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A623" w:val="clear"/>
            <w:tcMar>
              <w:top w:type="dxa" w:w="200"/>
              <w:left w:type="dxa" w:w="300"/>
              <w:bottom w:type="dxa" w:w="200"/>
              <w:right w:type="dxa" w:w="3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B2A"/>
                <w:sz w:val="28"/>
                <w:szCs w:val="28"/>
              </w:rPr>
              <w:t xml:space="preserve">BONUS: Attract Quality Tenants Faster</w:t>
            </w:r>
          </w:p>
        </w:tc>
      </w:tr>
    </w:tbl>
    <w:p>
      <w:pPr>
        <w:spacing w:before="120" w:after="0"/>
      </w:pPr>
    </w:p>
    <w:p>
      <w:pPr>
        <w:spacing w:before="60" w:after="60"/>
        <w:jc w:val="both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Include this in your rental listing to stand out from every other landlord in your market: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7F79" w:sz="6"/>
              <w:left w:val="single" w:color="1B7F79" w:sz="6"/>
              <w:bottom w:val="single" w:color="1B7F79" w:sz="6"/>
              <w:right w:val="single" w:color="1B7F79" w:sz="6"/>
            </w:tcBorders>
            <w:shd w:fill="F4F7F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50" w:after="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4"/>
                <w:szCs w:val="24"/>
              </w:rPr>
              <w:t xml:space="preserve">"First qualified tenant to sign a 12-month lease receives a complimentary domestic travel package — round-trip airfare + 2-night hotel stay for 2 people to 30 U.S. destinations."</w:t>
            </w:r>
          </w:p>
        </w:tc>
      </w:tr>
    </w:tbl>
    <w:p>
      <w:pPr>
        <w:spacing w:before="120" w:after="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B7F79"/>
          <w:sz w:val="28"/>
          <w:szCs w:val="28"/>
        </w:rPr>
        <w:t xml:space="preserve">Why This Works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More applicants — your listing gets shared because of the unique offer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Faster fill — qualified tenants act faster when there's urgency + bonus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Better pool to screen from — you choose the best tenant, not the first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Zero extra cost — the travel package is already in your inventory</w:t>
      </w:r>
    </w:p>
    <w:p>
      <w:pPr>
        <w:spacing w:before="240" w:after="0"/>
      </w:pPr>
    </w:p>
    <w:p>
      <w:pPr>
        <w:pBdr>
          <w:top w:val="single" w:color="F5A623" w:sz="8" w:space="1"/>
        </w:pBdr>
        <w:spacing w:before="240" w:after="120"/>
        <w:jc w:val="center"/>
      </w:pPr>
      <w:r>
        <w:rPr>
          <w:rFonts w:ascii="Arial" w:cs="Arial" w:eastAsia="Arial" w:hAnsi="Arial"/>
          <w:color w:val="0D1B2A"/>
          <w:sz w:val="26"/>
          <w:szCs w:val="26"/>
        </w:rPr>
        <w:t xml:space="preserve">"The best time to buy real estate was 20 years ago. The second best time is now."</w:t>
      </w:r>
    </w:p>
    <w:p>
      <w:pPr>
        <w:spacing w:before="60" w:after="60"/>
        <w:jc w:val="center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Day 1 starts today. The only thing standing between you and your first deal is the decision to begin.</w:t>
      </w:r>
    </w:p>
    <w:p>
      <w:pPr>
        <w:spacing w:before="120" w:after="0"/>
      </w:pPr>
    </w:p>
    <w:p>
      <w:pPr>
        <w:spacing w:before="60" w:after="60"/>
        <w:jc w:val="center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Cash in Blue LLC  |  Thomas Perdana  |  thomas.perdana@cashinblue.com  |  cashinblue.com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6" w:space="1"/>
      </w:pBdr>
      <w:spacing w:before="120" w:after="0"/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6"/>
        <w:szCs w:val="16"/>
      </w:rPr>
      <w:t xml:space="preserve">  |  First-Time Flipper Guide  |  © Cash in Blue LLC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F79" w:sz="6" w:space="1"/>
      </w:pBdr>
      <w:tabs>
        <w:tab w:val="right" w:pos="9026"/>
      </w:tabs>
      <w:spacing w:before="0" w:after="120"/>
    </w:pPr>
    <w:r>
      <w:rPr>
        <w:rFonts w:ascii="Arial" w:cs="Arial" w:eastAsia="Arial" w:hAnsi="Arial"/>
        <w:b/>
        <w:bCs/>
        <w:color w:val="0D1B2A"/>
        <w:sz w:val="18"/>
        <w:szCs w:val="18"/>
      </w:rPr>
      <w:t xml:space="preserve">THE WEEKEND HUSTLE BLUEPRINT</w:t>
    </w:r>
    <w:r>
      <w:rPr>
        <w:rFonts w:ascii="Arial" w:cs="Arial" w:eastAsia="Arial" w:hAnsi="Arial"/>
        <w:color w:val="6B7280"/>
        <w:sz w:val="18"/>
        <w:szCs w:val="18"/>
      </w:rPr>
      <w:t xml:space="preserve">	Cash in Blue LLC  |  cashinblue.com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□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13"/>
    <w:lvlOverride w:ilvl="0">
      <w:startOverride w:val="1"/>
    </w:lvlOverride>
  </w:num>
  <w:num w:numId="8">
    <w:abstractNumId w:val="14"/>
    <w:lvlOverride w:ilvl="0">
      <w:startOverride w:val="1"/>
    </w:lvlOverride>
  </w:num>
  <w:num w:numId="9">
    <w:abstractNumId w:val="15"/>
    <w:lvlOverride w:ilvl="0">
      <w:startOverride w:val="1"/>
    </w:lvlOverride>
  </w:num>
  <w:num w:numId="10">
    <w:abstractNumId w:val="16"/>
    <w:lvlOverride w:ilvl="0">
      <w:startOverride w:val="1"/>
    </w:lvlOverride>
  </w:num>
  <w:num w:numId="11">
    <w:abstractNumId w:val="17"/>
    <w:lvlOverride w:ilvl="0">
      <w:startOverride w:val="1"/>
    </w:lvlOverride>
  </w:num>
  <w:num w:numId="12">
    <w:abstractNumId w:val="18"/>
    <w:lvlOverride w:ilvl="0">
      <w:startOverride w:val="1"/>
    </w:lvlOverride>
  </w:num>
  <w:num w:numId="13">
    <w:abstractNumId w:val="19"/>
    <w:lvlOverride w:ilvl="0">
      <w:startOverride w:val="1"/>
    </w:lvlOverride>
  </w:num>
  <w:num w:numId="14">
    <w:abstractNumId w:val="20"/>
    <w:lvlOverride w:ilvl="0">
      <w:startOverride w:val="1"/>
    </w:lvlOverride>
  </w:num>
  <w:num w:numId="15">
    <w:abstractNumId w:val="21"/>
    <w:lvlOverride w:ilvl="0">
      <w:startOverride w:val="1"/>
    </w:lvlOverride>
  </w:num>
  <w:num w:numId="16">
    <w:abstractNumId w:val="22"/>
    <w:lvlOverride w:ilvl="0">
      <w:startOverride w:val="1"/>
    </w:lvlOverride>
  </w:num>
  <w:num w:numId="17">
    <w:abstractNumId w:val="23"/>
    <w:lvlOverride w:ilvl="0">
      <w:startOverride w:val="1"/>
    </w:lvlOverride>
  </w:num>
  <w:num w:numId="18">
    <w:abstractNumId w:val="24"/>
    <w:lvlOverride w:ilvl="0">
      <w:startOverride w:val="1"/>
    </w:lvlOverride>
  </w:num>
  <w:num w:numId="19">
    <w:abstractNumId w:val="25"/>
    <w:lvlOverride w:ilvl="0">
      <w:startOverride w:val="1"/>
    </w:lvlOverride>
  </w:num>
  <w:num w:numId="20">
    <w:abstractNumId w:val="26"/>
    <w:lvlOverride w:ilvl="0">
      <w:startOverride w:val="1"/>
    </w:lvlOverride>
  </w:num>
  <w:num w:numId="21">
    <w:abstractNumId w:val="27"/>
    <w:lvlOverride w:ilvl="0">
      <w:startOverride w:val="1"/>
    </w:lvlOverride>
  </w:num>
  <w:num w:numId="22">
    <w:abstractNumId w:val="28"/>
    <w:lvlOverride w:ilvl="0">
      <w:startOverride w:val="1"/>
    </w:lvlOverride>
  </w:num>
  <w:num w:numId="23">
    <w:abstractNumId w:val="29"/>
    <w:lvlOverride w:ilvl="0">
      <w:startOverride w:val="1"/>
    </w:lvlOverride>
  </w:num>
  <w:num w:numId="24">
    <w:abstractNumId w:val="30"/>
    <w:lvlOverride w:ilvl="0">
      <w:startOverride w:val="1"/>
    </w:lvlOverride>
  </w:num>
  <w:num w:numId="25">
    <w:abstractNumId w:val="31"/>
    <w:lvlOverride w:ilvl="0">
      <w:startOverride w:val="1"/>
    </w:lvlOverride>
  </w:num>
  <w:num w:numId="26">
    <w:abstractNumId w:val="3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0D1B2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1B7F79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2026-03-31T11:27:43.180Z</dcterms:created>
  <dcterms:modified xsi:type="dcterms:W3CDTF">2026-03-31T11:27:43.181Z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