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jc w:val="center"/>
      </w:pPr>
      <w:r>
        <w:rPr>
          <w:rFonts w:ascii="Arial" w:cs="Arial" w:eastAsia="Arial" w:hAnsi="Arial"/>
          <w:b/>
          <w:bCs/>
          <w:color w:val="1B3A6B"/>
          <w:sz w:val="72"/>
          <w:szCs w:val="72"/>
        </w:rPr>
        <w:t xml:space="preserve">THE W-2 TAX RESCUE</w:t>
      </w:r>
    </w:p>
    <w:p>
      <w:pPr>
        <w:spacing w:after="0" w:before="160"/>
        <w:jc w:val="center"/>
      </w:pPr>
      <w:r>
        <w:rPr>
          <w:rFonts w:ascii="Arial" w:cs="Arial" w:eastAsia="Arial" w:hAnsi="Arial"/>
          <w:b/>
          <w:bCs/>
          <w:color w:val="0E7C86"/>
          <w:sz w:val="28"/>
          <w:szCs w:val="28"/>
        </w:rPr>
        <w:t xml:space="preserve">Legally Recover $3,000–$8,000 on Your Next Tax Return</w:t>
      </w:r>
    </w:p>
    <w:p>
      <w:pPr>
        <w:spacing w:after="0" w:before="80"/>
        <w:jc w:val="center"/>
      </w:pPr>
      <w:r>
        <w:rPr>
          <w:rFonts w:ascii="Arial" w:cs="Arial" w:eastAsia="Arial" w:hAnsi="Arial"/>
          <w:color w:val="666666"/>
          <w:sz w:val="22"/>
          <w:szCs w:val="22"/>
        </w:rPr>
        <w:t xml:space="preserve">Using Deductions Most Salaried Employees Never Claim</w:t>
      </w:r>
    </w:p>
    <w:p>
      <w:pPr>
        <w:pBdr>
          <w:bottom w:val="single" w:color="C9A82C" w:sz="8" w:space="4"/>
        </w:pBdr>
        <w:spacing w:after="480" w:before="240"/>
        <w:jc w:val="center"/>
      </w:pPr>
      <w:r>
        <w:t xml:space="preserve"/>
      </w:r>
    </w:p>
    <w:p>
      <w:pPr>
        <w:pStyle w:val="Heading1"/>
        <w:spacing w:after="180" w:before="440"/>
      </w:pPr>
      <w:r>
        <w:rPr>
          <w:rFonts w:ascii="Arial" w:cs="Arial" w:eastAsia="Arial" w:hAnsi="Arial"/>
          <w:b/>
          <w:bCs/>
          <w:color w:val="1B3A6B"/>
          <w:sz w:val="36"/>
          <w:szCs w:val="36"/>
        </w:rPr>
        <w:t xml:space="preserve">You’ve Been Filing Wrong — And It’s Not Your Fault</w:t>
      </w:r>
    </w:p>
    <w:p>
      <w:pPr>
        <w:spacing w:after="80" w:before="80"/>
      </w:pPr>
      <w:r>
        <w:rPr>
          <w:rFonts w:ascii="Arial" w:cs="Arial" w:eastAsia="Arial" w:hAnsi="Arial"/>
          <w:color w:val="2D2D2D"/>
          <w:sz w:val="22"/>
          <w:szCs w:val="22"/>
        </w:rPr>
        <w:t xml:space="preserve">Every year, you get your W-2. You plug it into TurboTax or hand it to H&amp;R Block. The software does its thing, spits out a number, you sign, you file. Maybe you get a small refund. Maybe you owe a little. Either way, you assume the system caught everything.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60"/>
              <w:left w:type="dxa" w:w="260"/>
              <w:bottom w:type="dxa" w:w="160"/>
              <w:right w:type="dxa" w:w="260"/>
            </w:tcMar>
          </w:tcPr>
          <w:p>
            <w:pPr>
              <w:spacing w:after="60" w:before="60"/>
            </w:pPr>
            <w:r>
              <w:rPr>
                <w:rFonts w:ascii="Arial" w:cs="Arial" w:eastAsia="Arial" w:hAnsi="Arial"/>
                <w:b/>
                <w:bCs/>
                <w:color w:val="C0392B"/>
                <w:sz w:val="26"/>
                <w:szCs w:val="26"/>
              </w:rPr>
              <w:t xml:space="preserve">It didn’t.</w:t>
            </w:r>
          </w:p>
        </w:tc>
      </w:tr>
    </w:tbl>
    <w:p>
      <w:pPr>
        <w:spacing w:after="0" w:before="100"/>
      </w:pPr>
      <w:r>
        <w:t xml:space="preserve"/>
      </w:r>
    </w:p>
    <w:p>
      <w:pPr>
        <w:spacing w:after="80" w:before="80"/>
      </w:pPr>
      <w:r>
        <w:rPr>
          <w:rFonts w:ascii="Arial" w:cs="Arial" w:eastAsia="Arial" w:hAnsi="Arial"/>
          <w:color w:val="2D2D2D"/>
          <w:sz w:val="22"/>
          <w:szCs w:val="22"/>
        </w:rPr>
        <w:t xml:space="preserve">Here’s the assumption that costs salaried employees thousands of dollars every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“I’m a W-2 employee — I don’t have tax options. That’s for business owners.”</w:t>
            </w:r>
          </w:p>
          <w:p>
            <w:pPr>
              <w:spacing w:after="60" w:before="60"/>
            </w:pPr>
            <w:r>
              <w:rPr>
                <w:rFonts w:ascii="Arial" w:cs="Arial" w:eastAsia="Arial" w:hAnsi="Arial"/>
                <w:b/>
                <w:bCs/>
                <w:color w:val="C0392B"/>
                <w:sz w:val="22"/>
                <w:szCs w:val="22"/>
              </w:rPr>
              <w:t xml:space="preserve">Wrong. Completely, expensively wrong.</w:t>
            </w:r>
          </w:p>
        </w:tc>
      </w:tr>
    </w:tbl>
    <w:p>
      <w:pPr>
        <w:spacing w:after="0" w:before="100"/>
      </w:pPr>
      <w:r>
        <w:t xml:space="preserve"/>
      </w:r>
    </w:p>
    <w:p>
      <w:pPr>
        <w:spacing w:after="80" w:before="80"/>
      </w:pPr>
      <w:r>
        <w:rPr>
          <w:rFonts w:ascii="Arial" w:cs="Arial" w:eastAsia="Arial" w:hAnsi="Arial"/>
          <w:color w:val="2D2D2D"/>
          <w:sz w:val="22"/>
          <w:szCs w:val="22"/>
        </w:rPr>
        <w:t xml:space="preserve">The IRS code is full of deductions, credits, and strategies that W-2 employees qualify for. They’re not hidden. They’re just not prompted. TurboTax asks what you volunteer. It doesn’t know your situation. Your employer’s payroll system is optimized for compliance — not for your maximum refund.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You’re not a passive taxpayer.</w:t>
            </w:r>
          </w:p>
          <w:p>
            <w:pPr>
              <w:spacing w:after="60" w:before="60"/>
            </w:pPr>
            <w:r>
              <w:rPr>
                <w:rFonts w:ascii="Arial" w:cs="Arial" w:eastAsia="Arial" w:hAnsi="Arial"/>
                <w:color w:val="2D2D2D"/>
                <w:sz w:val="22"/>
                <w:szCs w:val="22"/>
              </w:rPr>
              <w:t xml:space="preserve">You’re a taxpayer who hasn’t been given the right playbook. Until now.</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Core Insight: You’ve Been Defaulting Into Overpaying</w:t>
      </w:r>
    </w:p>
    <w:p>
      <w:pPr>
        <w:spacing w:after="80" w:before="80"/>
      </w:pPr>
      <w:r>
        <w:rPr>
          <w:rFonts w:ascii="Arial" w:cs="Arial" w:eastAsia="Arial" w:hAnsi="Arial"/>
          <w:color w:val="2D2D2D"/>
          <w:sz w:val="22"/>
          <w:szCs w:val="22"/>
        </w:rPr>
        <w:t xml:space="preserve">Every W-2 filer faces a fork in the road: standard deduction or itemized deductions.</w:t>
      </w:r>
    </w:p>
    <w:p>
      <w:pPr>
        <w:spacing w:after="0" w:before="100"/>
      </w:pPr>
      <w:r>
        <w:t xml:space="preserve"/>
      </w:r>
    </w:p>
    <w:p>
      <w:pPr>
        <w:pStyle w:val="Heading2"/>
        <w:spacing w:after="120" w:before="300"/>
      </w:pPr>
      <w:r>
        <w:rPr>
          <w:rFonts w:ascii="Arial" w:cs="Arial" w:eastAsia="Arial" w:hAnsi="Arial"/>
          <w:b/>
          <w:bCs/>
          <w:color w:val="1B3A6B"/>
          <w:sz w:val="26"/>
          <w:szCs w:val="26"/>
        </w:rPr>
        <w:t xml:space="preserve">2024 Standard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Filing Status</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2024 Standard Deduction</w:t>
            </w:r>
          </w:p>
        </w:tc>
      </w:tr>
      <w:tr>
        <w:tc>
          <w:tcPr>
            <w:tcW w:type="dxa" w:w="46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20"/>
                <w:szCs w:val="20"/>
              </w:rPr>
              <w:t xml:space="preserve">Single Filers</w:t>
            </w:r>
          </w:p>
        </w:tc>
        <w:tc>
          <w:tcPr>
            <w:tcW w:type="dxa" w:w="46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A7A4A"/>
                <w:sz w:val="20"/>
                <w:szCs w:val="20"/>
              </w:rPr>
              <w:t xml:space="preserve">$14,600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Married Filing Jointly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20"/>
                <w:szCs w:val="20"/>
              </w:rPr>
              <w:t xml:space="preserve">$29,200</w:t>
            </w:r>
          </w:p>
        </w:tc>
      </w:tr>
    </w:tbl>
    <w:p>
      <w:pPr>
        <w:spacing w:after="0" w:before="120"/>
      </w:pPr>
      <w:r>
        <w:t xml:space="preserve"/>
      </w:r>
    </w:p>
    <w:p>
      <w:pPr>
        <w:spacing w:after="80" w:before="80"/>
      </w:pPr>
      <w:r>
        <w:rPr>
          <w:rFonts w:ascii="Arial" w:cs="Arial" w:eastAsia="Arial" w:hAnsi="Arial"/>
          <w:color w:val="2D2D2D"/>
          <w:sz w:val="22"/>
          <w:szCs w:val="22"/>
        </w:rPr>
        <w:t xml:space="preserve">Most people take it automatically. The software defaults to it. And for many people, it is the right choice.</w:t>
      </w:r>
    </w:p>
    <w:p>
      <w:pPr>
        <w:spacing w:after="0" w:before="80"/>
      </w:pPr>
      <w:r>
        <w:t xml:space="preserve"/>
      </w:r>
    </w:p>
    <w:p>
      <w:pPr>
        <w:spacing w:after="80" w:before="80"/>
      </w:pPr>
      <w:r>
        <w:rPr>
          <w:rFonts w:ascii="Arial" w:cs="Arial" w:eastAsia="Arial" w:hAnsi="Arial"/>
          <w:color w:val="2D2D2D"/>
          <w:sz w:val="22"/>
          <w:szCs w:val="22"/>
        </w:rPr>
        <w:t xml:space="preserve">But here’s what gets missed: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6"/>
                <w:szCs w:val="26"/>
              </w:rPr>
              <w:t xml:space="preserve">Above-the-line deductions.</w:t>
            </w:r>
          </w:p>
          <w:p>
            <w:pPr>
              <w:spacing w:after="60" w:before="60"/>
            </w:pPr>
            <w:r>
              <w:rPr>
                <w:rFonts w:ascii="Arial" w:cs="Arial" w:eastAsia="Arial" w:hAnsi="Arial"/>
                <w:color w:val="2D2D2D"/>
                <w:sz w:val="22"/>
                <w:szCs w:val="22"/>
              </w:rPr>
              <w:t xml:space="preserve">These are adjustments to your income that you can take regardless of whether you itemize or take the standard deduction. They reduce your Adjusted Gross Income (AGI) before the standard/itemized decision even happens — and a lower AGI unlocks more benefits downstream.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Your job is to stack both: </w:t>
            </w:r>
            <w:r>
              <w:rPr>
                <w:rFonts w:ascii="Arial" w:cs="Arial" w:eastAsia="Arial" w:hAnsi="Arial"/>
                <w:color w:val="2D2D2D"/>
                <w:sz w:val="22"/>
                <w:szCs w:val="22"/>
              </w:rPr>
              <w:t xml:space="preserve">above-the-line deductions first, then the best of standard vs. itemized.</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Deductions W-2 Employees Leave on the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20"/>
              <w:bottom w:val="none" w:color="FFFFFF" w:sz="0"/>
              <w:right w:val="none" w:color="FFFFFF" w:sz="0"/>
            </w:tcBorders>
            <w:shd w:fill="D5EEF0" w:val="clear"/>
            <w:tcMar>
              <w:top w:type="dxa" w:w="160"/>
              <w:left w:type="dxa" w:w="260"/>
              <w:bottom w:type="dxa" w:w="160"/>
              <w:right w:type="dxa" w:w="260"/>
            </w:tcMar>
          </w:tcPr>
          <w:p>
            <w:pPr>
              <w:spacing w:after="40" w:before="0"/>
            </w:pPr>
            <w:r>
              <w:rPr>
                <w:rFonts w:ascii="Arial" w:cs="Arial" w:eastAsia="Arial" w:hAnsi="Arial"/>
                <w:b/>
                <w:bCs/>
                <w:color w:val="0E7C86"/>
                <w:sz w:val="28"/>
                <w:szCs w:val="28"/>
              </w:rPr>
              <w:t xml:space="preserve">Above-the-Line Deductions</w:t>
            </w:r>
          </w:p>
          <w:p>
            <w:pPr>
              <w:spacing w:after="0" w:before="0"/>
            </w:pPr>
            <w:r>
              <w:rPr>
                <w:rFonts w:ascii="Arial" w:cs="Arial" w:eastAsia="Arial" w:hAnsi="Arial"/>
                <w:i/>
                <w:iCs/>
                <w:color w:val="2D2D2D"/>
                <w:sz w:val="19"/>
                <w:szCs w:val="19"/>
              </w:rPr>
              <w:t xml:space="preserve">Claim these regardless of whether you take the standard or itemized deduction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E7C86"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none" w:color="FFFFFF" w:sz="0"/>
              <w:right w:val="none" w:color="FFFFFF" w:sz="0"/>
            </w:tcBorders>
            <w:shd w:fill="D5EE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Traditional IRA Contributions</w:t>
            </w:r>
          </w:p>
          <w:p>
            <w:pPr>
              <w:spacing w:after="0" w:before="0"/>
            </w:pPr>
            <w:r>
              <w:rPr>
                <w:rFonts w:ascii="Arial" w:cs="Arial" w:eastAsia="Arial" w:hAnsi="Arial"/>
                <w:color w:val="2D2D2D"/>
                <w:sz w:val="20"/>
                <w:szCs w:val="20"/>
              </w:rPr>
              <w:t xml:space="preserve">If you contribute to a traditional IRA (up to $7,000/year, $8,000 if 50+), you may be able to deduct the full amount — even if you also have a 401(k) at work. Eligibility phases out at certain income levels, but millions of W-2 employees qualify and never contribute. Deadline: April 15 of the following tax year.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E7C86"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none" w:color="FFFFFF" w:sz="0"/>
              <w:right w:val="none" w:color="FFFFFF" w:sz="0"/>
            </w:tcBorders>
            <w:shd w:fill="D5EE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HSA Contributions (Triple Tax Advantage)</w:t>
            </w:r>
          </w:p>
          <w:p>
            <w:pPr>
              <w:spacing w:after="0" w:before="0"/>
            </w:pPr>
            <w:r>
              <w:rPr>
                <w:rFonts w:ascii="Arial" w:cs="Arial" w:eastAsia="Arial" w:hAnsi="Arial"/>
                <w:color w:val="2D2D2D"/>
                <w:sz w:val="20"/>
                <w:szCs w:val="20"/>
              </w:rPr>
              <w:t xml:space="preserve">If you have a High Deductible Health Plan (HDHP), you can contribute to a Health Savings Account (HSA). Contributions are tax-deductible, growth is tax-free, and withdrawals for qualified medical expenses are tax-free. 2024 limits: $4,150 (individual), $8,300 (family). Most employees contribute less than the max — or nothing at all.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E7C86"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none" w:color="FFFFFF" w:sz="0"/>
              <w:right w:val="none" w:color="FFFFFF" w:sz="0"/>
            </w:tcBorders>
            <w:shd w:fill="D5EE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Student Loan Interest</w:t>
            </w:r>
          </w:p>
          <w:p>
            <w:pPr>
              <w:spacing w:after="0" w:before="0"/>
            </w:pPr>
            <w:r>
              <w:rPr>
                <w:rFonts w:ascii="Arial" w:cs="Arial" w:eastAsia="Arial" w:hAnsi="Arial"/>
                <w:color w:val="2D2D2D"/>
                <w:sz w:val="20"/>
                <w:szCs w:val="20"/>
              </w:rPr>
              <w:t xml:space="preserve">You can deduct up to $2,500 in student loan interest paid — above the line, no itemizing required. Income limits apply, but this is one of the most consistently overlooked deductions for people in their 30s and 40s still carrying loans.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E7C86"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none" w:color="FFFFFF" w:sz="0"/>
              <w:right w:val="none" w:color="FFFFFF" w:sz="0"/>
            </w:tcBorders>
            <w:shd w:fill="D5EE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Educator Expenses</w:t>
            </w:r>
          </w:p>
          <w:p>
            <w:pPr>
              <w:spacing w:after="0" w:before="0"/>
            </w:pPr>
            <w:r>
              <w:rPr>
                <w:rFonts w:ascii="Arial" w:cs="Arial" w:eastAsia="Arial" w:hAnsi="Arial"/>
                <w:color w:val="2D2D2D"/>
                <w:sz w:val="20"/>
                <w:szCs w:val="20"/>
              </w:rPr>
              <w:t xml:space="preserve">Teachers, counselors, principals, aides — if you work in K–12 education and spend your own money on classroom supplies, you can deduct up to $300 ($600 married filing jointly, both educators). Small number, but it’s real money and almost never claimed.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E7C86"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none" w:color="FFFFFF" w:sz="0"/>
              <w:right w:val="none" w:color="FFFFFF" w:sz="0"/>
            </w:tcBorders>
            <w:shd w:fill="D5EE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Alimony Paid (Pre-2019 Agreements)</w:t>
            </w:r>
          </w:p>
          <w:p>
            <w:pPr>
              <w:spacing w:after="0" w:before="0"/>
            </w:pPr>
            <w:r>
              <w:rPr>
                <w:rFonts w:ascii="Arial" w:cs="Arial" w:eastAsia="Arial" w:hAnsi="Arial"/>
                <w:color w:val="2D2D2D"/>
                <w:sz w:val="20"/>
                <w:szCs w:val="20"/>
              </w:rPr>
              <w:t xml:space="preserve">If your divorce agreement was finalized before December 31, 2018, alimony you pay is still deductible. Post-2018 agreements: no longer deductible. Know which category you’re in.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0"/>
              <w:bottom w:val="none" w:color="FFFFFF" w:sz="0"/>
              <w:right w:val="none" w:color="FFFFFF" w:sz="0"/>
            </w:tcBorders>
            <w:shd w:fill="D8E4F0" w:val="clear"/>
            <w:tcMar>
              <w:top w:type="dxa" w:w="160"/>
              <w:left w:type="dxa" w:w="260"/>
              <w:bottom w:type="dxa" w:w="160"/>
              <w:right w:type="dxa" w:w="260"/>
            </w:tcMar>
          </w:tcPr>
          <w:p>
            <w:pPr>
              <w:spacing w:after="40" w:before="0"/>
            </w:pPr>
            <w:r>
              <w:rPr>
                <w:rFonts w:ascii="Arial" w:cs="Arial" w:eastAsia="Arial" w:hAnsi="Arial"/>
                <w:b/>
                <w:bCs/>
                <w:color w:val="1B3A6B"/>
                <w:sz w:val="28"/>
                <w:szCs w:val="28"/>
              </w:rPr>
              <w:t xml:space="preserve">Itemized Deductions</w:t>
            </w:r>
          </w:p>
          <w:p>
            <w:pPr>
              <w:spacing w:after="0" w:before="0"/>
            </w:pPr>
            <w:r>
              <w:rPr>
                <w:rFonts w:ascii="Arial" w:cs="Arial" w:eastAsia="Arial" w:hAnsi="Arial"/>
                <w:i/>
                <w:iCs/>
                <w:color w:val="2D2D2D"/>
                <w:sz w:val="19"/>
                <w:szCs w:val="19"/>
              </w:rPr>
              <w:t xml:space="preserve">When these exceed your standard deduction, itemizing wins — run the math deliberately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none" w:color="FFFFFF" w:sz="0"/>
              <w:right w:val="none" w:color="FFFFFF" w:sz="0"/>
            </w:tcBorders>
            <w:shd w:fill="D8E4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Mortgage Interest</w:t>
            </w:r>
          </w:p>
          <w:p>
            <w:pPr>
              <w:spacing w:after="0" w:before="0"/>
            </w:pPr>
            <w:r>
              <w:rPr>
                <w:rFonts w:ascii="Arial" w:cs="Arial" w:eastAsia="Arial" w:hAnsi="Arial"/>
                <w:color w:val="2D2D2D"/>
                <w:sz w:val="20"/>
                <w:szCs w:val="20"/>
              </w:rPr>
              <w:t xml:space="preserve">If you own a home, your mortgage interest on loans up to $750,000 is fully deductible. For many homeowners in higher-cost markets, this alone makes itemizing the right call.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none" w:color="FFFFFF" w:sz="0"/>
              <w:right w:val="none" w:color="FFFFFF" w:sz="0"/>
            </w:tcBorders>
            <w:shd w:fill="D8E4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State and Local Taxes (SALT)</w:t>
            </w:r>
          </w:p>
          <w:p>
            <w:pPr>
              <w:spacing w:after="0" w:before="0"/>
            </w:pPr>
            <w:r>
              <w:rPr>
                <w:rFonts w:ascii="Arial" w:cs="Arial" w:eastAsia="Arial" w:hAnsi="Arial"/>
                <w:color w:val="2D2D2D"/>
                <w:sz w:val="20"/>
                <w:szCs w:val="20"/>
              </w:rPr>
              <w:t xml:space="preserve">You can deduct up to $10,000 in state income taxes, local taxes, and property taxes combined. Capped at $10K — but claim every dollar of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none" w:color="FFFFFF" w:sz="0"/>
              <w:right w:val="none" w:color="FFFFFF" w:sz="0"/>
            </w:tcBorders>
            <w:shd w:fill="D8E4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Charitable Contributions</w:t>
            </w:r>
          </w:p>
          <w:p>
            <w:pPr>
              <w:spacing w:after="0" w:before="0"/>
            </w:pPr>
            <w:r>
              <w:rPr>
                <w:rFonts w:ascii="Arial" w:cs="Arial" w:eastAsia="Arial" w:hAnsi="Arial"/>
                <w:color w:val="2D2D2D"/>
                <w:sz w:val="20"/>
                <w:szCs w:val="20"/>
              </w:rPr>
              <w:t xml:space="preserve">Cash donations to qualifying organizations are fully deductible when itemizing. Non-cash donations (clothes, furniture, equipment) also qualify — most people dramatically underclaim these. A bag of clothes to Goodwill has real deductible value if you document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none" w:color="FFFFFF" w:sz="0"/>
              <w:right w:val="none" w:color="FFFFFF" w:sz="0"/>
            </w:tcBorders>
            <w:shd w:fill="D8E4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Unreimbursed Medical Expenses</w:t>
            </w:r>
          </w:p>
          <w:p>
            <w:pPr>
              <w:spacing w:after="0" w:before="0"/>
            </w:pPr>
            <w:r>
              <w:rPr>
                <w:rFonts w:ascii="Arial" w:cs="Arial" w:eastAsia="Arial" w:hAnsi="Arial"/>
                <w:color w:val="2D2D2D"/>
                <w:sz w:val="20"/>
                <w:szCs w:val="20"/>
              </w:rPr>
              <w:t xml:space="preserve">Medical expenses exceeding 7.5% of your AGI are deductible. A major dental procedure, surgery, therapy, or specialist costs can clear that threshold. Track every out-of-pocket medical dollar.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3A6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none" w:color="FFFFFF" w:sz="0"/>
              <w:right w:val="none" w:color="FFFFFF" w:sz="0"/>
            </w:tcBorders>
            <w:shd w:fill="D8E4F0"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Home Office Deduction (W-2 Employees)</w:t>
            </w:r>
          </w:p>
          <w:p>
            <w:pPr>
              <w:spacing w:after="0" w:before="0"/>
            </w:pPr>
            <w:r>
              <w:rPr>
                <w:rFonts w:ascii="Arial" w:cs="Arial" w:eastAsia="Arial" w:hAnsi="Arial"/>
                <w:color w:val="2D2D2D"/>
                <w:sz w:val="20"/>
                <w:szCs w:val="20"/>
              </w:rPr>
              <w:t xml:space="preserve">W-2 employees cannot currently claim the home office deduction on federal taxes (suspended through 2025 by the TCJA). However, some states still allow it. Check your state — this could be a state return win even when it’s not a federal one.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0"/>
              <w:bottom w:val="none" w:color="FFFFFF" w:sz="0"/>
              <w:right w:val="none" w:color="FFFFFF" w:sz="0"/>
            </w:tcBorders>
            <w:shd w:fill="D5EED9" w:val="clear"/>
            <w:tcMar>
              <w:top w:type="dxa" w:w="160"/>
              <w:left w:type="dxa" w:w="260"/>
              <w:bottom w:type="dxa" w:w="160"/>
              <w:right w:type="dxa" w:w="260"/>
            </w:tcMar>
          </w:tcPr>
          <w:p>
            <w:pPr>
              <w:spacing w:after="40" w:before="0"/>
            </w:pPr>
            <w:r>
              <w:rPr>
                <w:rFonts w:ascii="Arial" w:cs="Arial" w:eastAsia="Arial" w:hAnsi="Arial"/>
                <w:b/>
                <w:bCs/>
                <w:color w:val="1A7A4A"/>
                <w:sz w:val="28"/>
                <w:szCs w:val="28"/>
              </w:rPr>
              <w:t xml:space="preserve">Tax Credits</w:t>
            </w:r>
          </w:p>
          <w:p>
            <w:pPr>
              <w:spacing w:after="0" w:before="0"/>
            </w:pPr>
            <w:r>
              <w:rPr>
                <w:rFonts w:ascii="Arial" w:cs="Arial" w:eastAsia="Arial" w:hAnsi="Arial"/>
                <w:i/>
                <w:iCs/>
                <w:color w:val="2D2D2D"/>
                <w:sz w:val="19"/>
                <w:szCs w:val="19"/>
              </w:rPr>
              <w:t xml:space="preserve">Better than deductions — credits reduce your tax bill dollar-for-dollar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none" w:color="FFFFFF" w:sz="0"/>
              <w:right w:val="none" w:color="FFFFFF" w:sz="0"/>
            </w:tcBorders>
            <w:shd w:fill="D5EED9"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Child and Dependent Care Credit</w:t>
            </w:r>
          </w:p>
          <w:p>
            <w:pPr>
              <w:spacing w:after="0" w:before="0"/>
            </w:pPr>
            <w:r>
              <w:rPr>
                <w:rFonts w:ascii="Arial" w:cs="Arial" w:eastAsia="Arial" w:hAnsi="Arial"/>
                <w:color w:val="2D2D2D"/>
                <w:sz w:val="20"/>
                <w:szCs w:val="20"/>
              </w:rPr>
              <w:t xml:space="preserve">If you paid for childcare so you could work, you may claim up to $3,000 for one child or $6,000 for two or more. This is a credit — not a deduction — so it directly reduces your tax bill. Often missed by parents who paid a nanny or daycare in cash without keeping records.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none" w:color="FFFFFF" w:sz="0"/>
              <w:right w:val="none" w:color="FFFFFF" w:sz="0"/>
            </w:tcBorders>
            <w:shd w:fill="D5EED9"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Child Tax Credit</w:t>
            </w:r>
          </w:p>
          <w:p>
            <w:pPr>
              <w:spacing w:after="0" w:before="0"/>
            </w:pPr>
            <w:r>
              <w:rPr>
                <w:rFonts w:ascii="Arial" w:cs="Arial" w:eastAsia="Arial" w:hAnsi="Arial"/>
                <w:color w:val="2D2D2D"/>
                <w:sz w:val="20"/>
                <w:szCs w:val="20"/>
              </w:rPr>
              <w:t xml:space="preserve">Up to $2,000 per qualifying child under 17, with up to $1,600 refundable (the Additional Child Tax Credit). Income limits apply but cover most middle-income W-2 households. Make sure you’re claiming every eligible child.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none" w:color="FFFFFF" w:sz="0"/>
              <w:right w:val="none" w:color="FFFFFF" w:sz="0"/>
            </w:tcBorders>
            <w:shd w:fill="D5EED9"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American Opportunity / Lifetime Learning Credit</w:t>
            </w:r>
          </w:p>
          <w:p>
            <w:pPr>
              <w:spacing w:after="0" w:before="0"/>
            </w:pPr>
            <w:r>
              <w:rPr>
                <w:rFonts w:ascii="Arial" w:cs="Arial" w:eastAsia="Arial" w:hAnsi="Arial"/>
                <w:color w:val="2D2D2D"/>
                <w:sz w:val="20"/>
                <w:szCs w:val="20"/>
              </w:rPr>
              <w:t xml:space="preserve">Paying for college? The American Opportunity Credit offers up to $2,500/year for the first four years of higher education. The Lifetime Learning Credit (up to $2,000) covers ongoing education — including job-skill courses. These apply to your own education or a dependent’s.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none" w:color="FFFFFF" w:sz="0"/>
              <w:right w:val="none" w:color="FFFFFF" w:sz="0"/>
            </w:tcBorders>
            <w:shd w:fill="D5EED9"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Energy Efficiency Credits</w:t>
            </w:r>
          </w:p>
          <w:p>
            <w:pPr>
              <w:spacing w:after="0" w:before="0"/>
            </w:pPr>
            <w:r>
              <w:rPr>
                <w:rFonts w:ascii="Arial" w:cs="Arial" w:eastAsia="Arial" w:hAnsi="Arial"/>
                <w:color w:val="2D2D2D"/>
                <w:sz w:val="20"/>
                <w:szCs w:val="20"/>
              </w:rPr>
              <w:t xml:space="preserve">Installed a heat pump? Added insulation? Upgraded windows? Bought an EV? The Inflation Reduction Act expanded residential energy credits significantly. Up to $3,200/year for energy efficiency improvements, up to $7,500 for qualifying EVs. Real credits that most homeowners never bother to claim.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none" w:color="FFFFFF" w:sz="0"/>
              <w:right w:val="none" w:color="FFFFFF" w:sz="0"/>
            </w:tcBorders>
            <w:shd w:fill="D5EED9" w:val="clear"/>
            <w:tcMar>
              <w:top w:type="dxa" w:w="120"/>
              <w:left w:type="dxa" w:w="200"/>
              <w:bottom w:type="dxa" w:w="120"/>
              <w:right w:type="dxa" w:w="200"/>
            </w:tcMar>
          </w:tcPr>
          <w:p>
            <w:pPr>
              <w:spacing w:after="50" w:before="0"/>
            </w:pPr>
            <w:r>
              <w:rPr>
                <w:rFonts w:ascii="Arial" w:cs="Arial" w:eastAsia="Arial" w:hAnsi="Arial"/>
                <w:b/>
                <w:bCs/>
                <w:color w:val="1B3A6B"/>
                <w:sz w:val="22"/>
                <w:szCs w:val="22"/>
              </w:rPr>
              <w:t xml:space="preserve">Saver’s Credit</w:t>
            </w:r>
          </w:p>
          <w:p>
            <w:pPr>
              <w:spacing w:after="0" w:before="0"/>
            </w:pPr>
            <w:r>
              <w:rPr>
                <w:rFonts w:ascii="Arial" w:cs="Arial" w:eastAsia="Arial" w:hAnsi="Arial"/>
                <w:color w:val="2D2D2D"/>
                <w:sz w:val="20"/>
                <w:szCs w:val="20"/>
              </w:rPr>
              <w:t xml:space="preserve">If your income is below a certain threshold ($36,500 single / $73,000 married for 2024), contributing to a retirement account (IRA, 401k) earns you an additional credit of 10–50% of your contribution. A legitimate double-dip: you get the deduction AND the credit.</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Your Action Plan: What to Do Now vs. Before Filing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28"/>
                <w:szCs w:val="28"/>
              </w:rPr>
              <w:t xml:space="preserve">DO THIS NOW</w:t>
            </w:r>
          </w:p>
          <w:p>
            <w:pPr>
              <w:spacing w:after="0" w:before="0"/>
            </w:pPr>
            <w:r>
              <w:rPr>
                <w:rFonts w:ascii="Arial" w:cs="Arial" w:eastAsia="Arial" w:hAnsi="Arial"/>
                <w:color w:val="D5EEF0"/>
                <w:sz w:val="20"/>
                <w:szCs w:val="20"/>
              </w:rPr>
              <w:t xml:space="preserve">Mid-Year Moves That Change Your Tax Outcome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Max Out Your HSA</w:t>
            </w:r>
          </w:p>
          <w:p>
            <w:pPr>
              <w:spacing w:after="0" w:before="0"/>
            </w:pPr>
            <w:r>
              <w:rPr>
                <w:rFonts w:ascii="Arial" w:cs="Arial" w:eastAsia="Arial" w:hAnsi="Arial"/>
                <w:color w:val="2D2D2D"/>
                <w:sz w:val="20"/>
                <w:szCs w:val="20"/>
              </w:rPr>
              <w:t xml:space="preserve">If you’re on an HDHP and not at the contribution limit, increase your payroll deduction today. Every dollar you add reduces your taxable income dollar-for-dollar.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Adjust Your W-4</w:t>
            </w:r>
          </w:p>
          <w:p>
            <w:pPr>
              <w:spacing w:after="0" w:before="0"/>
            </w:pPr>
            <w:r>
              <w:rPr>
                <w:rFonts w:ascii="Arial" w:cs="Arial" w:eastAsia="Arial" w:hAnsi="Arial"/>
                <w:color w:val="2D2D2D"/>
                <w:sz w:val="20"/>
                <w:szCs w:val="20"/>
              </w:rPr>
              <w:t xml:space="preserve">Most people set their W-4 once and forget it. If you had a life change (marriage, child, bought a home, started paying student loans), you’re likely having the wrong amount withheld. Use the IRS Tax Withholding Estimator to recalibrate. Stop giving the government an interest-free loan.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Open and Fund a Traditional IRA (If Eligible)</w:t>
            </w:r>
          </w:p>
          <w:p>
            <w:pPr>
              <w:spacing w:after="0" w:before="0"/>
            </w:pPr>
            <w:r>
              <w:rPr>
                <w:rFonts w:ascii="Arial" w:cs="Arial" w:eastAsia="Arial" w:hAnsi="Arial"/>
                <w:color w:val="2D2D2D"/>
                <w:sz w:val="20"/>
                <w:szCs w:val="20"/>
              </w:rPr>
              <w:t xml:space="preserve">You have until April 15 of next year, but the earlier you fund it, the more growth potential. Contribute what you can now.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Start Tracking Deductible Expenses</w:t>
            </w:r>
          </w:p>
          <w:p>
            <w:pPr>
              <w:spacing w:after="0" w:before="0"/>
            </w:pPr>
            <w:r>
              <w:rPr>
                <w:rFonts w:ascii="Arial" w:cs="Arial" w:eastAsia="Arial" w:hAnsi="Arial"/>
                <w:color w:val="2D2D2D"/>
                <w:sz w:val="20"/>
                <w:szCs w:val="20"/>
              </w:rPr>
              <w:t xml:space="preserve">Medical receipts, charitable donations (including non-cash), mileage for medical appointments — these disappear if you don’t track them. Start a simple folder (physical or digital) today. Label everything.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Front-Load Charitable Giving If You’re Close to the Itemizing Threshold</w:t>
            </w:r>
          </w:p>
          <w:p>
            <w:pPr>
              <w:spacing w:after="0" w:before="0"/>
            </w:pPr>
            <w:r>
              <w:rPr>
                <w:rFonts w:ascii="Arial" w:cs="Arial" w:eastAsia="Arial" w:hAnsi="Arial"/>
                <w:color w:val="2D2D2D"/>
                <w:sz w:val="20"/>
                <w:szCs w:val="20"/>
              </w:rPr>
              <w:t xml:space="preserve">If your itemized deductions are close to the standard deduction, “bunching” — giving two years’ worth of charitable donations in one year — can push you over the threshold and make itemizing worth it in that 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86" w:val="clear"/>
            <w:tcMar>
              <w:top w:type="dxa" w:w="180"/>
              <w:left w:type="dxa" w:w="280"/>
              <w:bottom w:type="dxa" w:w="180"/>
              <w:right w:type="dxa" w:w="280"/>
            </w:tcMar>
          </w:tcPr>
          <w:p>
            <w:pPr>
              <w:spacing w:after="40" w:before="0"/>
            </w:pPr>
            <w:r>
              <w:rPr>
                <w:rFonts w:ascii="Arial" w:cs="Arial" w:eastAsia="Arial" w:hAnsi="Arial"/>
                <w:b/>
                <w:bCs/>
                <w:color w:val="C9A82C"/>
                <w:sz w:val="28"/>
                <w:szCs w:val="28"/>
              </w:rPr>
              <w:t xml:space="preserve">DO THIS BEFORE FILING</w:t>
            </w:r>
          </w:p>
          <w:p>
            <w:pPr>
              <w:spacing w:after="0" w:before="0"/>
            </w:pPr>
            <w:r>
              <w:rPr>
                <w:rFonts w:ascii="Arial" w:cs="Arial" w:eastAsia="Arial" w:hAnsi="Arial"/>
                <w:color w:val="D8E4F0"/>
                <w:sz w:val="20"/>
                <w:szCs w:val="20"/>
              </w:rPr>
              <w:t xml:space="preserve">Tax Season Prep That Maximizes Your Return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Gather Every 1099, Not Just W-2s</w:t>
            </w:r>
          </w:p>
          <w:p>
            <w:pPr>
              <w:spacing w:after="0" w:before="0"/>
            </w:pPr>
            <w:r>
              <w:rPr>
                <w:rFonts w:ascii="Arial" w:cs="Arial" w:eastAsia="Arial" w:hAnsi="Arial"/>
                <w:color w:val="2D2D2D"/>
                <w:sz w:val="20"/>
                <w:szCs w:val="20"/>
              </w:rPr>
              <w:t xml:space="preserve">Savings account interest (1099-INT), dividends (1099-DIV), freelance income (1099-NEC) — all of it counts. Missing a 1099 triggers IRS notices.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Run the Standard vs. Itemized Comparison Deliberately</w:t>
            </w:r>
          </w:p>
          <w:p>
            <w:pPr>
              <w:spacing w:after="0" w:before="0"/>
            </w:pPr>
            <w:r>
              <w:rPr>
                <w:rFonts w:ascii="Arial" w:cs="Arial" w:eastAsia="Arial" w:hAnsi="Arial"/>
                <w:color w:val="2D2D2D"/>
                <w:sz w:val="20"/>
                <w:szCs w:val="20"/>
              </w:rPr>
              <w:t xml:space="preserve">Don’t let software default you. Manually enter your itemized deductions and compare. If you’re within $2,000 of the standard deduction, it’s worth the full analysis.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Look at Last Year’s Return for Missed Deductions</w:t>
            </w:r>
          </w:p>
          <w:p>
            <w:pPr>
              <w:spacing w:after="0" w:before="0"/>
            </w:pPr>
            <w:r>
              <w:rPr>
                <w:rFonts w:ascii="Arial" w:cs="Arial" w:eastAsia="Arial" w:hAnsi="Arial"/>
                <w:color w:val="2D2D2D"/>
                <w:sz w:val="20"/>
                <w:szCs w:val="20"/>
              </w:rPr>
              <w:t xml:space="preserve">Can you amend? Yes — you have 3 years. If you realize you missed a deduction in 2022 or 2023, file a 1040-X amendment. The IRS will issue a refund.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Contribute to Your IRA Before the Filing Deadline</w:t>
            </w:r>
          </w:p>
          <w:p>
            <w:pPr>
              <w:spacing w:after="0" w:before="0"/>
            </w:pPr>
            <w:r>
              <w:rPr>
                <w:rFonts w:ascii="Arial" w:cs="Arial" w:eastAsia="Arial" w:hAnsi="Arial"/>
                <w:color w:val="2D2D2D"/>
                <w:sz w:val="20"/>
                <w:szCs w:val="20"/>
              </w:rPr>
              <w:t xml:space="preserve">April 15 is not just the filing deadline — it’s also the IRA contribution deadline for the prior tax year. You can fund your 2024 IRA all the way up to April 15, 2025.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Use a CPA for Any Complex Year</w:t>
            </w:r>
          </w:p>
          <w:p>
            <w:pPr>
              <w:spacing w:after="0" w:before="0"/>
            </w:pPr>
            <w:r>
              <w:rPr>
                <w:rFonts w:ascii="Arial" w:cs="Arial" w:eastAsia="Arial" w:hAnsi="Arial"/>
                <w:color w:val="2D2D2D"/>
                <w:sz w:val="20"/>
                <w:szCs w:val="20"/>
              </w:rPr>
              <w:t xml:space="preserve">Bought a home, had a baby, changed jobs, started freelancing on the side — these events create deduction opportunities that software often undersells. A $400 CPA session that finds $3,000 in missed deductions is a 650% ROI.</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7 Tips Most W-2 Employees Never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W-4 Reset</w:t>
            </w:r>
          </w:p>
          <w:p>
            <w:pPr>
              <w:spacing w:after="0" w:before="0"/>
            </w:pPr>
            <w:r>
              <w:rPr>
                <w:rFonts w:ascii="Arial" w:cs="Arial" w:eastAsia="Arial" w:hAnsi="Arial"/>
                <w:color w:val="2D2D2D"/>
                <w:sz w:val="20"/>
                <w:szCs w:val="20"/>
              </w:rPr>
              <w:t xml:space="preserve">After every major life event — marriage, divorce, new child, home purchase, salary change — reset your W-4 with HR. Most people never do this after their hire date. Getting your withholding right means you’re not overpaying all year and collecting a “refund” that was always yours.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Use Your Employer’s FSA / HSA to Its Maximum</w:t>
            </w:r>
          </w:p>
          <w:p>
            <w:pPr>
              <w:spacing w:after="0" w:before="0"/>
            </w:pPr>
            <w:r>
              <w:rPr>
                <w:rFonts w:ascii="Arial" w:cs="Arial" w:eastAsia="Arial" w:hAnsi="Arial"/>
                <w:color w:val="2D2D2D"/>
                <w:sz w:val="20"/>
                <w:szCs w:val="20"/>
              </w:rPr>
              <w:t xml:space="preserve">Flexible Spending Accounts (FSAs) are use-it-or-lose-it, but they reduce your taxable income. HSAs roll over forever. If your employer offers either, contribute as much as you’ll use. Healthcare FSA limit: $3,200. Dependent care FSA: $5,000. These are pre-tax dollars — your effective discount equals your marginal tax rate.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Backdoor Roth Conversion Awareness</w:t>
            </w:r>
          </w:p>
          <w:p>
            <w:pPr>
              <w:spacing w:after="0" w:before="0"/>
            </w:pPr>
            <w:r>
              <w:rPr>
                <w:rFonts w:ascii="Arial" w:cs="Arial" w:eastAsia="Arial" w:hAnsi="Arial"/>
                <w:color w:val="2D2D2D"/>
                <w:sz w:val="20"/>
                <w:szCs w:val="20"/>
              </w:rPr>
              <w:t xml:space="preserve">If you make too much to deduct a traditional IRA contribution, you can still contribute — it’s just nondeductible. Track your basis (Form 8606). If you later convert to a Roth, you only pay tax on the growth, not the original contribution. Most high-income W-2 earners don’t know this is available to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Charitable Mileage Is Real Money</w:t>
            </w:r>
          </w:p>
          <w:p>
            <w:pPr>
              <w:spacing w:after="0" w:before="0"/>
            </w:pPr>
            <w:r>
              <w:rPr>
                <w:rFonts w:ascii="Arial" w:cs="Arial" w:eastAsia="Arial" w:hAnsi="Arial"/>
                <w:color w:val="2D2D2D"/>
                <w:sz w:val="20"/>
                <w:szCs w:val="20"/>
              </w:rPr>
              <w:t xml:space="preserve">Driving for volunteer work? 14 cents per mile is deductible. It’s low — but combined with cash donations and non-cash contributions, it adds up when you’re trying to clear the itemization threshold.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Non-Cash Donation Valuation</w:t>
            </w:r>
          </w:p>
          <w:p>
            <w:pPr>
              <w:spacing w:after="0" w:before="0"/>
            </w:pPr>
            <w:r>
              <w:rPr>
                <w:rFonts w:ascii="Arial" w:cs="Arial" w:eastAsia="Arial" w:hAnsi="Arial"/>
                <w:color w:val="2D2D2D"/>
                <w:sz w:val="20"/>
                <w:szCs w:val="20"/>
              </w:rPr>
              <w:t xml:space="preserve">Most people massively underclaim non-cash charitable donations. A bag of clothes to Goodwill isn’t worth $20 — it could be worth $200+ when valued properly. Use the IRS’s fair market value guidelines or ItsDeductible (free, from Intuit). If your non-cash donations exceed $500, file Form 8283.</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Last-Paycheck 401(k) Push</w:t>
            </w:r>
          </w:p>
          <w:p>
            <w:pPr>
              <w:spacing w:after="0" w:before="0"/>
            </w:pPr>
            <w:r>
              <w:rPr>
                <w:rFonts w:ascii="Arial" w:cs="Arial" w:eastAsia="Arial" w:hAnsi="Arial"/>
                <w:color w:val="2D2D2D"/>
                <w:sz w:val="20"/>
                <w:szCs w:val="20"/>
              </w:rPr>
              <w:t xml:space="preserve">If you’re not at your 401(k) contribution limit ($23,000 for 2024, $30,500 if 50+), call HR and temporarily increase your contribution percentage for your final paychecks of the year. You reduce taxable income and get closer to the limit. Can’t make it up after December 31.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State Taxes Are a Separate Game</w:t>
            </w:r>
          </w:p>
          <w:p>
            <w:pPr>
              <w:spacing w:after="0" w:before="0"/>
            </w:pPr>
            <w:r>
              <w:rPr>
                <w:rFonts w:ascii="Arial" w:cs="Arial" w:eastAsia="Arial" w:hAnsi="Arial"/>
                <w:color w:val="2D2D2D"/>
                <w:sz w:val="20"/>
                <w:szCs w:val="20"/>
              </w:rPr>
              <w:t xml:space="preserve">Federal and state tax codes differ significantly. Several states allow home office deductions for W-2 employees (even though federal does not). Some states have their own credits that don’t exist federally. Always run your state return with the same rigor as your federal return — or hire someone who knows your state’s code.</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5 Hacks That Change the Math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3FA0"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DE4F8"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HSA Triple Tax Stack</w:t>
            </w:r>
          </w:p>
          <w:p>
            <w:pPr>
              <w:spacing w:after="0" w:before="0"/>
            </w:pPr>
            <w:r>
              <w:rPr>
                <w:rFonts w:ascii="Arial" w:cs="Arial" w:eastAsia="Arial" w:hAnsi="Arial"/>
                <w:color w:val="2D2D2D"/>
                <w:sz w:val="20"/>
                <w:szCs w:val="20"/>
              </w:rPr>
              <w:t xml:space="preserve">No other financial vehicle gets this treatment. Contributions are pre-tax, growth is tax-free, and qualified withdrawals are tax-free. At age 65, you can withdraw for any reason (taxed like a traditional IRA — not penalized). Max it every year. Invest the balance in index funds if your plan allows. This is a stealth retirement account that most people use only as a medical spending account.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3FA0"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DE4F8"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Backdoor IRA (High-Income Earners)</w:t>
            </w:r>
          </w:p>
          <w:p>
            <w:pPr>
              <w:spacing w:after="0" w:before="0"/>
            </w:pPr>
            <w:r>
              <w:rPr>
                <w:rFonts w:ascii="Arial" w:cs="Arial" w:eastAsia="Arial" w:hAnsi="Arial"/>
                <w:color w:val="2D2D2D"/>
                <w:sz w:val="20"/>
                <w:szCs w:val="20"/>
              </w:rPr>
              <w:t xml:space="preserve">If you earn above the Roth IRA income limit (~$161K single / $240K married for 2024), you can still access Roth benefits via the backdoor: contribute to a nondeductible traditional IRA, then immediately convert it to a Roth. Tax owed: near zero (on conversion of nondeductible basis). This is legal, well-established, and widely used by high earners who think they’re locked out.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3FA0"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DE4F8"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Charitable Bunching + Donor-Advised Fund</w:t>
            </w:r>
          </w:p>
          <w:p>
            <w:pPr>
              <w:spacing w:after="0" w:before="0"/>
            </w:pPr>
            <w:r>
              <w:rPr>
                <w:rFonts w:ascii="Arial" w:cs="Arial" w:eastAsia="Arial" w:hAnsi="Arial"/>
                <w:color w:val="2D2D2D"/>
                <w:sz w:val="20"/>
                <w:szCs w:val="20"/>
              </w:rPr>
              <w:t xml:space="preserve">Instead of donating $5,000/year for 3 years (below the itemization threshold), donate $15,000 in one year into a Donor-Advised Fund (DAF). You take the full deduction in year one, then distribute grants from the DAF to your chosen charities over the next 2–3 years. Result: one big itemized year instead of three standard-deduction years. Same charitable impact, real tax savings.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3FA0"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DE4F8"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3-Year Lookback</w:t>
            </w:r>
          </w:p>
          <w:p>
            <w:pPr>
              <w:spacing w:after="0" w:before="0"/>
            </w:pPr>
            <w:r>
              <w:rPr>
                <w:rFonts w:ascii="Arial" w:cs="Arial" w:eastAsia="Arial" w:hAnsi="Arial"/>
                <w:color w:val="2D2D2D"/>
                <w:sz w:val="20"/>
                <w:szCs w:val="20"/>
              </w:rPr>
              <w:t xml:space="preserve">You can amend returns for up to 3 years back. Pull your 2021, 2022, and 2023 returns and review them against this guide. If you missed HSA deductions, IRA contributions, or charitable donations — file a 1040-X. The IRS sends refunds on amendments, typically within 3–4 months. This is found money sitting in your filing history.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3FA0"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DE4F8"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QBI Deduction for Side Income</w:t>
            </w:r>
          </w:p>
          <w:p>
            <w:pPr>
              <w:spacing w:after="0" w:before="0"/>
            </w:pPr>
            <w:r>
              <w:rPr>
                <w:rFonts w:ascii="Arial" w:cs="Arial" w:eastAsia="Arial" w:hAnsi="Arial"/>
                <w:color w:val="2D2D2D"/>
                <w:sz w:val="20"/>
                <w:szCs w:val="20"/>
              </w:rPr>
              <w:t xml:space="preserve">If you have any self-employment income — freelance, consulting, Uber, even a small side hustle — you may qualify for the 20% Qualified Business Income (QBI) deduction. Even $5,000 in side income with QBI can produce a meaningful deduction. W-2 only income doesn’t qualify — but the moment you have any 1099 income, this opens up.</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Costly Assumptions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“TurboTax Found Everything”</w:t>
            </w:r>
          </w:p>
          <w:p>
            <w:pPr>
              <w:spacing w:after="0" w:before="0"/>
            </w:pPr>
            <w:r>
              <w:rPr>
                <w:rFonts w:ascii="Arial" w:cs="Arial" w:eastAsia="Arial" w:hAnsi="Arial"/>
                <w:color w:val="2D2D2D"/>
                <w:sz w:val="20"/>
                <w:szCs w:val="20"/>
              </w:rPr>
              <w:t xml:space="preserve">Software finds what you enter. It doesn’t know about your HSA eligibility, your charitable mileage, or your non-cash donations. Garbage in, garbage out.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“A Big Refund Means I Did Well”</w:t>
            </w:r>
          </w:p>
          <w:p>
            <w:pPr>
              <w:spacing w:after="0" w:before="0"/>
            </w:pPr>
            <w:r>
              <w:rPr>
                <w:rFonts w:ascii="Arial" w:cs="Arial" w:eastAsia="Arial" w:hAnsi="Arial"/>
                <w:color w:val="2D2D2D"/>
                <w:sz w:val="20"/>
                <w:szCs w:val="20"/>
              </w:rPr>
              <w:t xml:space="preserve">A big refund means you overpaid the government all year and gave them an interest-free loan. The goal is to owe as close to zero as possible at filing — because you’ve been using your money optimally all year.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“Deductions Are Only for Business Owners”</w:t>
            </w:r>
          </w:p>
          <w:p>
            <w:pPr>
              <w:spacing w:after="0" w:before="0"/>
            </w:pPr>
            <w:r>
              <w:rPr>
                <w:rFonts w:ascii="Arial" w:cs="Arial" w:eastAsia="Arial" w:hAnsi="Arial"/>
                <w:color w:val="2D2D2D"/>
                <w:sz w:val="20"/>
                <w:szCs w:val="20"/>
              </w:rPr>
              <w:t xml:space="preserve">Above-the-line deductions, credits, and itemized deductions exist specifically for W-2 filers. This guide exists because that assumption costs people thousands annually.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“I Can’t Do Anything Mid-Year — It’s Too Late”</w:t>
            </w:r>
          </w:p>
          <w:p>
            <w:pPr>
              <w:spacing w:after="0" w:before="0"/>
            </w:pPr>
            <w:r>
              <w:rPr>
                <w:rFonts w:ascii="Arial" w:cs="Arial" w:eastAsia="Arial" w:hAnsi="Arial"/>
                <w:color w:val="2D2D2D"/>
                <w:sz w:val="20"/>
                <w:szCs w:val="20"/>
              </w:rPr>
              <w:t xml:space="preserve">Adjusting your W-4, maxing your HSA, contributing to an IRA — all of these can be done at any point in the year (IRA through April 15 of the next year). “Tax planning” doesn’t start in February.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“My Employer Takes Care of My Taxes”</w:t>
            </w:r>
          </w:p>
          <w:p>
            <w:pPr>
              <w:spacing w:after="0" w:before="0"/>
            </w:pPr>
            <w:r>
              <w:rPr>
                <w:rFonts w:ascii="Arial" w:cs="Arial" w:eastAsia="Arial" w:hAnsi="Arial"/>
                <w:color w:val="2D2D2D"/>
                <w:sz w:val="20"/>
                <w:szCs w:val="20"/>
              </w:rPr>
              <w:t xml:space="preserve">Your employer withholds taxes and files payroll reports. That’s it. They are not your tax strategist. Your W-4 determines withholding, and you filed that W-4 — probably years ago — without knowing what you know now.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Assumption: “Amending Is Too Complicated”</w:t>
            </w:r>
          </w:p>
          <w:p>
            <w:pPr>
              <w:spacing w:after="0" w:before="0"/>
            </w:pPr>
            <w:r>
              <w:rPr>
                <w:rFonts w:ascii="Arial" w:cs="Arial" w:eastAsia="Arial" w:hAnsi="Arial"/>
                <w:color w:val="2D2D2D"/>
                <w:sz w:val="20"/>
                <w:szCs w:val="20"/>
              </w:rPr>
              <w:t xml:space="preserve">A 1040-X is straightforward, especially if you use a CPA. The statute of limitations is 3 years from the original filing date. If you missed significant deductions in recent years, amending is almost always worth exploring.</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Close: You’re a Tax Strategist Now</w:t>
      </w:r>
    </w:p>
    <w:p>
      <w:pPr>
        <w:spacing w:after="80" w:before="80"/>
      </w:pPr>
      <w:r>
        <w:rPr>
          <w:rFonts w:ascii="Arial" w:cs="Arial" w:eastAsia="Arial" w:hAnsi="Arial"/>
          <w:color w:val="2D2D2D"/>
          <w:sz w:val="22"/>
          <w:szCs w:val="22"/>
        </w:rPr>
        <w:t xml:space="preserve">The IRS code is not designed to automatically give you the lowest tax bill possible. It’s designed to collect what you owe. What you owe is determined by the deductions and credits you claim — and claiming them is your legal right and your responsibility.</w:t>
      </w:r>
    </w:p>
    <w:p>
      <w:pPr>
        <w:spacing w:after="0" w:before="100"/>
      </w:pPr>
      <w:r>
        <w:t xml:space="preserve"/>
      </w:r>
    </w:p>
    <w:p>
      <w:pPr>
        <w:spacing w:after="80" w:before="80"/>
      </w:pPr>
      <w:r>
        <w:rPr>
          <w:rFonts w:ascii="Arial" w:cs="Arial" w:eastAsia="Arial" w:hAnsi="Arial"/>
          <w:color w:val="2D2D2D"/>
          <w:sz w:val="22"/>
          <w:szCs w:val="22"/>
        </w:rPr>
        <w:t xml:space="preserve">For years, the default assumption has been that W-2 employees have no power in the tax system. That assumption has been quietly expensive. The deductions in this guide aren’t loopholes — they’re written into the code, waiting to be claimed by anyone willing to take 30 minutes to understand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You now understand them.</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Your Next Steps</w:t>
      </w:r>
    </w:p>
    <w:p>
      <w:pPr>
        <w:pStyle w:val="ListParagraph"/>
        <w:numPr>
          <w:ilvl w:val="0"/>
          <w:numId w:val="2"/>
        </w:numPr>
        <w:spacing w:after="80" w:before="80"/>
      </w:pPr>
      <w:r>
        <w:rPr>
          <w:rFonts w:ascii="Arial" w:cs="Arial" w:eastAsia="Arial" w:hAnsi="Arial"/>
          <w:color w:val="2D2D2D"/>
          <w:sz w:val="22"/>
          <w:szCs w:val="22"/>
        </w:rPr>
        <w:t xml:space="preserve">Pull last year’s return — identify what you missed</w:t>
      </w:r>
    </w:p>
    <w:p>
      <w:pPr>
        <w:pStyle w:val="ListParagraph"/>
        <w:numPr>
          <w:ilvl w:val="0"/>
          <w:numId w:val="2"/>
        </w:numPr>
        <w:spacing w:after="80" w:before="80"/>
      </w:pPr>
      <w:r>
        <w:rPr>
          <w:rFonts w:ascii="Arial" w:cs="Arial" w:eastAsia="Arial" w:hAnsi="Arial"/>
          <w:color w:val="2D2D2D"/>
          <w:sz w:val="22"/>
          <w:szCs w:val="22"/>
        </w:rPr>
        <w:t xml:space="preserve">Adjust your W-4 if your situation has changed</w:t>
      </w:r>
    </w:p>
    <w:p>
      <w:pPr>
        <w:pStyle w:val="ListParagraph"/>
        <w:numPr>
          <w:ilvl w:val="0"/>
          <w:numId w:val="2"/>
        </w:numPr>
        <w:spacing w:after="80" w:before="80"/>
      </w:pPr>
      <w:r>
        <w:rPr>
          <w:rFonts w:ascii="Arial" w:cs="Arial" w:eastAsia="Arial" w:hAnsi="Arial"/>
          <w:color w:val="2D2D2D"/>
          <w:sz w:val="22"/>
          <w:szCs w:val="22"/>
        </w:rPr>
        <w:t xml:space="preserve">Open or max your HSA contribution</w:t>
      </w:r>
    </w:p>
    <w:p>
      <w:pPr>
        <w:pStyle w:val="ListParagraph"/>
        <w:numPr>
          <w:ilvl w:val="0"/>
          <w:numId w:val="2"/>
        </w:numPr>
        <w:spacing w:after="80" w:before="80"/>
      </w:pPr>
      <w:r>
        <w:rPr>
          <w:rFonts w:ascii="Arial" w:cs="Arial" w:eastAsia="Arial" w:hAnsi="Arial"/>
          <w:color w:val="2D2D2D"/>
          <w:sz w:val="22"/>
          <w:szCs w:val="22"/>
        </w:rPr>
        <w:t xml:space="preserve">Start a deduction-tracking folder for this tax year</w:t>
      </w:r>
    </w:p>
    <w:p>
      <w:pPr>
        <w:pStyle w:val="ListParagraph"/>
        <w:numPr>
          <w:ilvl w:val="0"/>
          <w:numId w:val="2"/>
        </w:numPr>
        <w:spacing w:after="80" w:before="80"/>
      </w:pPr>
      <w:r>
        <w:rPr>
          <w:rFonts w:ascii="Arial" w:cs="Arial" w:eastAsia="Arial" w:hAnsi="Arial"/>
          <w:color w:val="2D2D2D"/>
          <w:sz w:val="22"/>
          <w:szCs w:val="22"/>
        </w:rPr>
        <w:t xml:space="preserve">Run the itemized vs. standard comparison with real numbers before you file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$3,000–$8,000 is sitting in the tax code with your name on it.</w:t>
            </w:r>
          </w:p>
          <w:p>
            <w:pPr>
              <w:spacing w:after="60" w:before="60"/>
            </w:pPr>
            <w:r>
              <w:rPr>
                <w:rFonts w:ascii="Arial" w:cs="Arial" w:eastAsia="Arial" w:hAnsi="Arial"/>
                <w:b/>
                <w:bCs/>
                <w:color w:val="0E7C86"/>
                <w:sz w:val="24"/>
                <w:szCs w:val="24"/>
              </w:rPr>
              <w:t xml:space="preserve">Go claim it.</w:t>
            </w:r>
          </w:p>
        </w:tc>
      </w:tr>
    </w:tbl>
    <w:p>
      <w:pPr>
        <w:spacing w:after="0" w:before="200"/>
      </w:pPr>
      <w:r>
        <w:t xml:space="preserve"/>
      </w:r>
    </w:p>
    <w:p>
      <w:pPr>
        <w:spacing w:after="0" w:before="80"/>
        <w:jc w:val="center"/>
      </w:pPr>
      <w:r>
        <w:rPr>
          <w:rFonts w:ascii="Arial" w:cs="Arial" w:eastAsia="Arial" w:hAnsi="Arial"/>
          <w:i/>
          <w:iCs/>
          <w:color w:val="666666"/>
          <w:sz w:val="18"/>
          <w:szCs w:val="18"/>
        </w:rPr>
        <w:t xml:space="preserve">Disclaimer: This guide is for educational purposes. Tax laws vary by state and individual situation. Consult a licensed CPA or tax professional before making specific tax decisions.</w:t>
      </w:r>
    </w:p>
    <w:p>
      <w:pPr>
        <w:spacing w:after="0" w:before="60"/>
      </w:pPr>
      <w:r>
        <w:t xml:space="preserve"/>
      </w:r>
    </w:p>
    <w:p>
      <w:pPr>
        <w:spacing w:after="0" w:before="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2C"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2C"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W-2 TAX RESCUE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2026-03-31T21:14:08.091Z</dcterms:created>
  <dcterms:modified xsi:type="dcterms:W3CDTF">2026-03-31T21:14:08.091Z</dcterms:modified>
</cp:coreProperties>
</file>

<file path=docProps/custom.xml><?xml version="1.0" encoding="utf-8"?>
<Properties xmlns="http://schemas.openxmlformats.org/officeDocument/2006/custom-properties" xmlns:vt="http://schemas.openxmlformats.org/officeDocument/2006/docPropsVTypes"/>
</file>