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iby918y4iyj8" w:id="0"/>
      <w:bookmarkEnd w:id="0"/>
      <w:r w:rsidDel="00000000" w:rsidR="00000000" w:rsidRPr="00000000">
        <w:rPr>
          <w:rtl w:val="0"/>
        </w:rPr>
        <w:t xml:space="preserve">SE LAB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e3el15ftgn5" w:id="1"/>
      <w:bookmarkEnd w:id="1"/>
      <w:r w:rsidDel="00000000" w:rsidR="00000000" w:rsidRPr="00000000">
        <w:rPr>
          <w:rtl w:val="0"/>
        </w:rPr>
        <w:t xml:space="preserve">Name: Atharva Mihir Gore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wrfmoiu4jrg1" w:id="2"/>
      <w:bookmarkEnd w:id="2"/>
      <w:r w:rsidDel="00000000" w:rsidR="00000000" w:rsidRPr="00000000">
        <w:rPr>
          <w:rtl w:val="0"/>
        </w:rPr>
        <w:t xml:space="preserve">Srn: PES1UG24AM346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wd6rz3786dnm" w:id="3"/>
      <w:bookmarkEnd w:id="3"/>
      <w:r w:rsidDel="00000000" w:rsidR="00000000" w:rsidRPr="00000000">
        <w:rPr>
          <w:rtl w:val="0"/>
        </w:rPr>
        <w:t xml:space="preserve">Section: AIML F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nbjd61r3bqr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Epics with user stories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Story point creation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81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Sprint progress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Sprint completion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Burn down chart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13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Did your estimations reflect the actual effort?</w:t>
      </w:r>
      <w:r w:rsidDel="00000000" w:rsidR="00000000" w:rsidRPr="00000000">
        <w:rPr>
          <w:rtl w:val="0"/>
        </w:rPr>
        <w:t xml:space="preserve"> No, the estimations were drastically inflated. If this pattern occurred over a standard two-week sprint, completing a 21-point workload in the first day or two indicates that the tasks were much simpler than their assigned point values suggested, or the team's velocity was heavily underestimated during planning.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Was your backlog well-prioritized?</w:t>
      </w:r>
      <w:r w:rsidDel="00000000" w:rsidR="00000000" w:rsidRPr="00000000">
        <w:rPr>
          <w:rtl w:val="0"/>
        </w:rPr>
        <w:t xml:space="preserve"> The chart indicates a "batching" anti-pattern rather than smooth prioritization. Instead of a steady, prioritized flow of value delivery where high-priority items finish first, the steep drops show work was either hoarded and transitioned to "Done" all at once, or everything was tackled simultaneously. A well-prioritized workflow typically produces a staggered stair-step pattern.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How did your simulated sprint align with your plan?</w:t>
      </w:r>
      <w:r w:rsidDel="00000000" w:rsidR="00000000" w:rsidRPr="00000000">
        <w:rPr>
          <w:rtl w:val="0"/>
        </w:rPr>
        <w:t xml:space="preserve"> Execution completely misaligned with the plan. The gray guideline projected a sustainable, even pace of work across the entire sprint container. Instead, the actual burn (red line) fell off a cliff immediately, meaning the sprint goals were met in a fraction of the allotted time, leaving the remainder of the sprint completely empty.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insights did the burndown chart give about your team’s capacity?</w:t>
      </w:r>
      <w:r w:rsidDel="00000000" w:rsidR="00000000" w:rsidRPr="00000000">
        <w:rPr>
          <w:rtl w:val="0"/>
        </w:rPr>
        <w:t xml:space="preserve"> The team's true capacity is vastly higher than the 21 points committed. This chart reveals severe under-commitment. To prevent engineers from sitting idle, the team must pull in a much larger volume of work during future sprint planning sessions or completely recalibrate their baseline for what a single story point represents.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