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sz w:val="44"/>
          <w:szCs w:val="44"/>
        </w:rPr>
        <w:t xml:space="preserve">Software Architecture and Design Specification</w:t>
      </w:r>
    </w:p>
    <w:p>
      <w:pPr>
        <w:spacing w:after="40"/>
      </w:pPr>
      <w:r>
        <w:rPr>
          <w:b/>
        </w:rPr>
        <w:t xml:space="preserve">Project: </w:t>
      </w:r>
      <w:r>
        <w:rPr/>
        <w:t xml:space="preserve">Peer-to-Peer Tutoring Scheduler</w:t>
      </w:r>
    </w:p>
    <w:p>
      <w:pPr>
        <w:spacing w:after="40"/>
      </w:pPr>
      <w:r>
        <w:rPr>
          <w:b/>
        </w:rPr>
        <w:t xml:space="preserve">Team: </w:t>
      </w:r>
      <w:r>
        <w:rPr/>
        <w:t xml:space="preserve">Team 3</w:t>
      </w:r>
    </w:p>
    <w:p>
      <w:pPr>
        <w:spacing w:after="40"/>
      </w:pPr>
      <w:r>
        <w:rPr>
          <w:b/>
        </w:rPr>
        <w:t xml:space="preserve">Version: </w:t>
      </w:r>
      <w:r>
        <w:rPr/>
        <w:t xml:space="preserve">1.0</w:t>
      </w:r>
    </w:p>
    <w:p>
      <w:pPr>
        <w:spacing w:after="40"/>
      </w:pPr>
      <w:r>
        <w:rPr>
          <w:b/>
        </w:rPr>
        <w:t xml:space="preserve">Authors: </w:t>
      </w:r>
      <w:r>
        <w:rPr/>
        <w:t xml:space="preserve">Shreyas K M, Mythri S, Mohammed Shahid Javed Mokashi, Vallabha Anand Bhilare</w:t>
      </w:r>
    </w:p>
    <w:p>
      <w:pPr>
        <w:spacing w:after="40"/>
      </w:pPr>
      <w:r>
        <w:rPr>
          <w:b/>
        </w:rPr>
        <w:t xml:space="preserve">Date: </w:t>
      </w:r>
      <w:r>
        <w:rPr/>
        <w:t xml:space="preserve">12-10-2026</w:t>
      </w:r>
    </w:p>
    <w:p>
      <w:pPr>
        <w:spacing w:after="40"/>
      </w:pPr>
      <w:r>
        <w:rPr>
          <w:b/>
        </w:rPr>
        <w:t xml:space="preserve">Status: </w:t>
      </w:r>
      <w:r>
        <w:rPr/>
        <w:t xml:space="preserve">Draft</w:t>
      </w:r>
    </w:p>
    <w:p>
      <w:pPr>
        <w:pStyle w:val="Heading1"/>
      </w:pPr>
      <w:r>
        <w:rPr/>
        <w:t xml:space="preserve">Revision History</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900"/>
        <w:gridCol w:w="1300"/>
        <w:gridCol w:w="2300"/>
        <w:gridCol w:w="4140"/>
      </w:tblGrid>
      <w:tr>
        <w:trPr>
          <w:cantSplit/>
          <w:tblHeader/>
        </w:trPr>
        <w:tc>
          <w:tcPr>
            <w:tcW w:w="900" w:type="dxa"/>
          </w:tcPr>
          <w:p>
            <w:pPr>
              <w:spacing w:after="40"/>
            </w:pPr>
            <w:r>
              <w:rPr>
                <w:b/>
                <w:sz w:val="20"/>
                <w:szCs w:val="20"/>
              </w:rPr>
              <w:t xml:space="preserve">Version</w:t>
            </w:r>
          </w:p>
        </w:tc>
        <w:tc>
          <w:tcPr>
            <w:tcW w:w="1300" w:type="dxa"/>
          </w:tcPr>
          <w:p>
            <w:pPr>
              <w:spacing w:after="40"/>
            </w:pPr>
            <w:r>
              <w:rPr>
                <w:b/>
                <w:sz w:val="20"/>
                <w:szCs w:val="20"/>
              </w:rPr>
              <w:t xml:space="preserve">Date</w:t>
            </w:r>
          </w:p>
        </w:tc>
        <w:tc>
          <w:tcPr>
            <w:tcW w:w="2300" w:type="dxa"/>
          </w:tcPr>
          <w:p>
            <w:pPr>
              <w:spacing w:after="40"/>
            </w:pPr>
            <w:r>
              <w:rPr>
                <w:b/>
                <w:sz w:val="20"/>
                <w:szCs w:val="20"/>
              </w:rPr>
              <w:t xml:space="preserve">Author</w:t>
            </w:r>
          </w:p>
        </w:tc>
        <w:tc>
          <w:tcPr>
            <w:tcW w:w="4140" w:type="dxa"/>
          </w:tcPr>
          <w:p>
            <w:pPr>
              <w:spacing w:after="40"/>
            </w:pPr>
            <w:r>
              <w:rPr>
                <w:b/>
                <w:sz w:val="20"/>
                <w:szCs w:val="20"/>
              </w:rPr>
              <w:t xml:space="preserve">Change Summary</w:t>
            </w:r>
          </w:p>
        </w:tc>
      </w:tr>
      <w:tr>
        <w:trPr>
          <w:cantSplit/>
        </w:trPr>
        <w:tc>
          <w:tcPr>
            <w:tcW w:w="900" w:type="dxa"/>
          </w:tcPr>
          <w:p>
            <w:pPr>
              <w:spacing w:after="40"/>
            </w:pPr>
            <w:r>
              <w:rPr>
                <w:sz w:val="20"/>
                <w:szCs w:val="20"/>
              </w:rPr>
              <w:t xml:space="preserve">0.1</w:t>
            </w:r>
          </w:p>
        </w:tc>
        <w:tc>
          <w:tcPr>
            <w:tcW w:w="1300" w:type="dxa"/>
          </w:tcPr>
          <w:p>
            <w:pPr>
              <w:spacing w:after="40"/>
            </w:pPr>
            <w:r>
              <w:rPr>
                <w:sz w:val="20"/>
                <w:szCs w:val="20"/>
              </w:rPr>
              <w:t xml:space="preserve">28-09-2026</w:t>
            </w:r>
          </w:p>
        </w:tc>
        <w:tc>
          <w:tcPr>
            <w:tcW w:w="2300" w:type="dxa"/>
          </w:tcPr>
          <w:p>
            <w:pPr>
              <w:spacing w:after="40"/>
            </w:pPr>
            <w:r>
              <w:rPr>
                <w:sz w:val="20"/>
                <w:szCs w:val="20"/>
              </w:rPr>
              <w:t xml:space="preserve">Shreyas K M</w:t>
            </w:r>
          </w:p>
        </w:tc>
        <w:tc>
          <w:tcPr>
            <w:tcW w:w="4140" w:type="dxa"/>
          </w:tcPr>
          <w:p>
            <w:pPr>
              <w:spacing w:after="40"/>
            </w:pPr>
            <w:r>
              <w:rPr>
                <w:sz w:val="20"/>
                <w:szCs w:val="20"/>
              </w:rPr>
              <w:t xml:space="preserve">Initial outline of architecture, component list and technology choices</w:t>
            </w:r>
          </w:p>
        </w:tc>
      </w:tr>
      <w:tr>
        <w:trPr>
          <w:cantSplit/>
        </w:trPr>
        <w:tc>
          <w:tcPr>
            <w:tcW w:w="900" w:type="dxa"/>
          </w:tcPr>
          <w:p>
            <w:pPr>
              <w:spacing w:after="40"/>
            </w:pPr>
            <w:r>
              <w:rPr>
                <w:sz w:val="20"/>
                <w:szCs w:val="20"/>
              </w:rPr>
              <w:t xml:space="preserve">0.2</w:t>
            </w:r>
          </w:p>
        </w:tc>
        <w:tc>
          <w:tcPr>
            <w:tcW w:w="1300" w:type="dxa"/>
          </w:tcPr>
          <w:p>
            <w:pPr>
              <w:spacing w:after="40"/>
            </w:pPr>
            <w:r>
              <w:rPr>
                <w:sz w:val="20"/>
                <w:szCs w:val="20"/>
              </w:rPr>
              <w:t xml:space="preserve">05-10-2026</w:t>
            </w:r>
          </w:p>
        </w:tc>
        <w:tc>
          <w:tcPr>
            <w:tcW w:w="2300" w:type="dxa"/>
          </w:tcPr>
          <w:p>
            <w:pPr>
              <w:spacing w:after="40"/>
            </w:pPr>
            <w:r>
              <w:rPr>
                <w:sz w:val="20"/>
                <w:szCs w:val="20"/>
              </w:rPr>
              <w:t xml:space="preserve">Mohammed Shahid Javed Mokashi</w:t>
            </w:r>
          </w:p>
        </w:tc>
        <w:tc>
          <w:tcPr>
            <w:tcW w:w="4140" w:type="dxa"/>
          </w:tcPr>
          <w:p>
            <w:pPr>
              <w:spacing w:after="40"/>
            </w:pPr>
            <w:r>
              <w:rPr>
                <w:sz w:val="20"/>
                <w:szCs w:val="20"/>
              </w:rPr>
              <w:t xml:space="preserve">Added sequence diagrams, API design and error handling section</w:t>
            </w:r>
          </w:p>
        </w:tc>
      </w:tr>
      <w:tr>
        <w:trPr>
          <w:cantSplit/>
        </w:trPr>
        <w:tc>
          <w:tcPr>
            <w:tcW w:w="900" w:type="dxa"/>
          </w:tcPr>
          <w:p>
            <w:pPr>
              <w:spacing w:after="40"/>
            </w:pPr>
            <w:r>
              <w:rPr>
                <w:sz w:val="20"/>
                <w:szCs w:val="20"/>
              </w:rPr>
              <w:t xml:space="preserve">1.0</w:t>
            </w:r>
          </w:p>
        </w:tc>
        <w:tc>
          <w:tcPr>
            <w:tcW w:w="1300" w:type="dxa"/>
          </w:tcPr>
          <w:p>
            <w:pPr>
              <w:spacing w:after="40"/>
            </w:pPr>
            <w:r>
              <w:rPr>
                <w:sz w:val="20"/>
                <w:szCs w:val="20"/>
              </w:rPr>
              <w:t xml:space="preserve">12-10-2026</w:t>
            </w:r>
          </w:p>
        </w:tc>
        <w:tc>
          <w:tcPr>
            <w:tcW w:w="2300" w:type="dxa"/>
          </w:tcPr>
          <w:p>
            <w:pPr>
              <w:spacing w:after="40"/>
            </w:pPr>
            <w:r>
              <w:rPr>
                <w:sz w:val="20"/>
                <w:szCs w:val="20"/>
              </w:rPr>
              <w:t xml:space="preserve">Team 3</w:t>
            </w:r>
          </w:p>
        </w:tc>
        <w:tc>
          <w:tcPr>
            <w:tcW w:w="4140" w:type="dxa"/>
          </w:tcPr>
          <w:p>
            <w:pPr>
              <w:spacing w:after="40"/>
            </w:pPr>
            <w:r>
              <w:rPr>
                <w:sz w:val="20"/>
                <w:szCs w:val="20"/>
              </w:rPr>
              <w:t xml:space="preserve">Added security architecture, traceability to SRS v1.1 and appendices; reviewed by team</w:t>
            </w:r>
          </w:p>
        </w:tc>
      </w:tr>
    </w:tbl>
    <w:p>
      <w:pPr>
        <w:spacing w:after="120"/>
      </w:pPr>
    </w:p>
    <w:p>
      <w:pPr>
        <w:pStyle w:val="Heading1"/>
      </w:pPr>
      <w:r>
        <w:rPr/>
        <w:t xml:space="preserve">Approvals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2400"/>
        <w:gridCol w:w="3400"/>
        <w:gridCol w:w="2840"/>
      </w:tblGrid>
      <w:tr>
        <w:trPr>
          <w:cantSplit/>
          <w:tblHeader/>
        </w:trPr>
        <w:tc>
          <w:tcPr>
            <w:tcW w:w="2400" w:type="dxa"/>
          </w:tcPr>
          <w:p>
            <w:pPr>
              <w:spacing w:after="40"/>
            </w:pPr>
            <w:r>
              <w:rPr>
                <w:b/>
                <w:sz w:val="20"/>
                <w:szCs w:val="20"/>
              </w:rPr>
              <w:t xml:space="preserve">Role</w:t>
            </w:r>
          </w:p>
        </w:tc>
        <w:tc>
          <w:tcPr>
            <w:tcW w:w="3400" w:type="dxa"/>
          </w:tcPr>
          <w:p>
            <w:pPr>
              <w:spacing w:after="40"/>
            </w:pPr>
            <w:r>
              <w:rPr>
                <w:b/>
                <w:sz w:val="20"/>
                <w:szCs w:val="20"/>
              </w:rPr>
              <w:t xml:space="preserve">Name</w:t>
            </w:r>
          </w:p>
        </w:tc>
        <w:tc>
          <w:tcPr>
            <w:tcW w:w="2840" w:type="dxa"/>
          </w:tcPr>
          <w:p>
            <w:pPr>
              <w:spacing w:after="40"/>
            </w:pPr>
            <w:r>
              <w:rPr>
                <w:b/>
                <w:sz w:val="20"/>
                <w:szCs w:val="20"/>
              </w:rPr>
              <w:t xml:space="preserve">Signature/Date</w:t>
            </w:r>
          </w:p>
        </w:tc>
      </w:tr>
      <w:tr>
        <w:trPr>
          <w:cantSplit/>
        </w:trPr>
        <w:tc>
          <w:tcPr>
            <w:tcW w:w="2400" w:type="dxa"/>
          </w:tcPr>
          <w:p>
            <w:pPr>
              <w:spacing w:after="40"/>
            </w:pPr>
            <w:r>
              <w:rPr>
                <w:sz w:val="20"/>
                <w:szCs w:val="20"/>
              </w:rPr>
              <w:t xml:space="preserve">Product Owner</w:t>
            </w:r>
          </w:p>
        </w:tc>
        <w:tc>
          <w:tcPr>
            <w:tcW w:w="3400" w:type="dxa"/>
          </w:tcPr>
          <w:p>
            <w:pPr>
              <w:spacing w:after="40"/>
            </w:pPr>
            <w:r>
              <w:rPr>
                <w:sz w:val="20"/>
                <w:szCs w:val="20"/>
              </w:rPr>
              <w:t xml:space="preserve">Vallabha Anand Bhilare</w:t>
            </w:r>
          </w:p>
        </w:tc>
        <w:tc>
          <w:tcPr>
            <w:tcW w:w="2840" w:type="dxa"/>
          </w:tcPr>
          <w:p>
            <w:pPr>
              <w:spacing w:after="40"/>
            </w:pPr>
          </w:p>
        </w:tc>
      </w:tr>
      <w:tr>
        <w:trPr>
          <w:cantSplit/>
        </w:trPr>
        <w:tc>
          <w:tcPr>
            <w:tcW w:w="2400" w:type="dxa"/>
          </w:tcPr>
          <w:p>
            <w:pPr>
              <w:spacing w:after="40"/>
            </w:pPr>
            <w:r>
              <w:rPr>
                <w:sz w:val="20"/>
                <w:szCs w:val="20"/>
              </w:rPr>
              <w:t xml:space="preserve">Developer</w:t>
            </w:r>
          </w:p>
        </w:tc>
        <w:tc>
          <w:tcPr>
            <w:tcW w:w="3400" w:type="dxa"/>
          </w:tcPr>
          <w:p>
            <w:pPr>
              <w:spacing w:after="40"/>
            </w:pPr>
            <w:r>
              <w:rPr>
                <w:sz w:val="20"/>
                <w:szCs w:val="20"/>
              </w:rPr>
              <w:t xml:space="preserve">Mohammed Shahid Javed Mokashi</w:t>
            </w:r>
          </w:p>
        </w:tc>
        <w:tc>
          <w:tcPr>
            <w:tcW w:w="2840" w:type="dxa"/>
          </w:tcPr>
          <w:p>
            <w:pPr>
              <w:spacing w:after="40"/>
            </w:pPr>
          </w:p>
        </w:tc>
      </w:tr>
      <w:tr>
        <w:trPr>
          <w:cantSplit/>
        </w:trPr>
        <w:tc>
          <w:tcPr>
            <w:tcW w:w="2400" w:type="dxa"/>
          </w:tcPr>
          <w:p>
            <w:pPr>
              <w:spacing w:after="40"/>
            </w:pPr>
            <w:r>
              <w:rPr>
                <w:sz w:val="20"/>
                <w:szCs w:val="20"/>
              </w:rPr>
              <w:t xml:space="preserve">QA Lead</w:t>
            </w:r>
          </w:p>
        </w:tc>
        <w:tc>
          <w:tcPr>
            <w:tcW w:w="3400" w:type="dxa"/>
          </w:tcPr>
          <w:p>
            <w:pPr>
              <w:spacing w:after="40"/>
            </w:pPr>
            <w:r>
              <w:rPr>
                <w:sz w:val="20"/>
                <w:szCs w:val="20"/>
              </w:rPr>
              <w:t xml:space="preserve">Shreyas K M</w:t>
            </w:r>
          </w:p>
        </w:tc>
        <w:tc>
          <w:tcPr>
            <w:tcW w:w="2840" w:type="dxa"/>
          </w:tcPr>
          <w:p>
            <w:pPr>
              <w:spacing w:after="40"/>
            </w:pPr>
          </w:p>
        </w:tc>
      </w:tr>
      <w:tr>
        <w:trPr>
          <w:cantSplit/>
        </w:trPr>
        <w:tc>
          <w:tcPr>
            <w:tcW w:w="2400" w:type="dxa"/>
          </w:tcPr>
          <w:p>
            <w:pPr>
              <w:spacing w:after="40"/>
            </w:pPr>
            <w:r>
              <w:rPr>
                <w:sz w:val="20"/>
                <w:szCs w:val="20"/>
              </w:rPr>
              <w:t xml:space="preserve">Test Engineer</w:t>
            </w:r>
          </w:p>
        </w:tc>
        <w:tc>
          <w:tcPr>
            <w:tcW w:w="3400" w:type="dxa"/>
          </w:tcPr>
          <w:p>
            <w:pPr>
              <w:spacing w:after="40"/>
            </w:pPr>
            <w:r>
              <w:rPr>
                <w:sz w:val="20"/>
                <w:szCs w:val="20"/>
              </w:rPr>
              <w:t xml:space="preserve">Mythri S</w:t>
            </w:r>
          </w:p>
        </w:tc>
        <w:tc>
          <w:tcPr>
            <w:tcW w:w="2840" w:type="dxa"/>
          </w:tcPr>
          <w:p>
            <w:pPr>
              <w:spacing w:after="40"/>
            </w:pPr>
          </w:p>
        </w:tc>
      </w:tr>
      <w:tr>
        <w:trPr>
          <w:cantSplit/>
        </w:trPr>
        <w:tc>
          <w:tcPr>
            <w:tcW w:w="2400" w:type="dxa"/>
          </w:tcPr>
          <w:p>
            <w:pPr>
              <w:spacing w:after="40"/>
            </w:pPr>
            <w:r>
              <w:rPr>
                <w:sz w:val="20"/>
                <w:szCs w:val="20"/>
              </w:rPr>
              <w:t xml:space="preserve">Course Coordinator</w:t>
            </w:r>
          </w:p>
        </w:tc>
        <w:tc>
          <w:tcPr>
            <w:tcW w:w="3400" w:type="dxa"/>
          </w:tcPr>
          <w:p>
            <w:pPr>
              <w:spacing w:after="40"/>
            </w:pPr>
          </w:p>
        </w:tc>
        <w:tc>
          <w:tcPr>
            <w:tcW w:w="2840" w:type="dxa"/>
          </w:tcPr>
          <w:p>
            <w:pPr>
              <w:spacing w:after="40"/>
            </w:pPr>
          </w:p>
        </w:tc>
      </w:tr>
    </w:tbl>
    <w:p>
      <w:pPr>
        <w:spacing w:after="120"/>
      </w:pPr>
    </w:p>
    <w:p>
      <w:pPr>
        <w:pStyle w:val="Heading1"/>
      </w:pPr>
      <w:r>
        <w:rPr/>
        <w:t xml:space="preserve">1. Introduction</w:t>
      </w:r>
    </w:p>
    <w:p>
      <w:pPr>
        <w:pStyle w:val="Heading2"/>
      </w:pPr>
      <w:r>
        <w:rPr/>
        <w:t xml:space="preserve">1.1 Purpose</w:t>
      </w:r>
    </w:p>
    <w:p>
      <w:pPr/>
      <w:r>
        <w:rPr/>
        <w:t xml:space="preserve">This document describes the architecture and design of the Peer-to-Peer Tutoring Scheduler, a web-based system where students publish tutoring slots and other students book them. It explains how the system is split into components, why the main design choices were made, and how the design satisfies the requirements in the SRS (v1.1).</w:t>
      </w:r>
    </w:p>
    <w:p>
      <w:pPr>
        <w:pStyle w:val="Heading2"/>
      </w:pPr>
      <w:r>
        <w:rPr/>
        <w:t xml:space="preserve">1.2 Scope</w:t>
      </w:r>
    </w:p>
    <w:p>
      <w:pPr/>
      <w:r>
        <w:rPr/>
        <w:t xml:space="preserve">Covers the browser-based frontend, the backend REST API, the relational database, and the background worker that sends reminder emails. Functionally this is registration and profiles, tutor availability, slot search and booking with conflict prevention, cancellation and rescheduling, email reminders, session history with ratings, and basic admin moderation. Payments, video-conferencing and integration with college student information systems are outside the scope, as in the SRS.</w:t>
      </w:r>
    </w:p>
    <w:p>
      <w:pPr>
        <w:pStyle w:val="Heading2"/>
      </w:pPr>
      <w:r>
        <w:rPr/>
        <w:t xml:space="preserve">1.3 Audience</w:t>
      </w:r>
    </w:p>
    <w:p>
      <w:pPr/>
      <w:r>
        <w:rPr/>
        <w:t xml:space="preserve">Developers, QA engineers, project evaluators and the course instructors. Testers should read sections 3.8 and 4.3 along with the Test Plan.</w:t>
      </w:r>
    </w:p>
    <w:p>
      <w:pPr>
        <w:pStyle w:val="Heading2"/>
      </w:pPr>
      <w:r>
        <w:rPr/>
        <w:t xml:space="preserve">1.4 Definitions</w:t>
      </w:r>
    </w:p>
    <w:p>
      <w:pPr/>
      <w:r>
        <w:rPr/>
        <w:t xml:space="preserve">API (Application Programming Interface), REST, JWT (JSON Web Token), TLS (Transport Layer Security), UTC, ICS (iCalendar), SMTP, RBAC (Role-Based Access Control), ADR (Architecture Decision Record), STRIDE (threat classification: Spoofing, Tampering, Repudiation, Information disclosure, Denial of service, Elevation of privilege). Domain terms such as Slot, Booking, Tutor, Tutee and Reminder job are defined in the SRS glossary (section 1.4) and are used the same way here.</w:t>
      </w:r>
    </w:p>
    <w:p>
      <w:pPr>
        <w:pStyle w:val="Heading1"/>
      </w:pPr>
      <w:r>
        <w:rPr/>
        <w:t xml:space="preserve">2. Document Overview</w:t>
      </w:r>
    </w:p>
    <w:p>
      <w:pPr>
        <w:pStyle w:val="Heading2"/>
      </w:pPr>
      <w:r>
        <w:rPr/>
        <w:t xml:space="preserve">2.1 How to use this document</w:t>
      </w:r>
    </w:p>
    <w:p>
      <w:pPr/>
      <w:r>
        <w:rPr/>
        <w:t xml:space="preserve">Section 3 covers the architecture: goals, components, the chosen pattern, technology stack, risks and security. Section 4 goes into the detailed design with sequence diagrams for the booking and reminder flows, API definitions, error handling and UI notes. Section 5 has the glossary, references and tools.</w:t>
      </w:r>
    </w:p>
    <w:p>
      <w:pPr>
        <w:pStyle w:val="Heading2"/>
      </w:pPr>
      <w:r>
        <w:rPr/>
        <w:t xml:space="preserve">2.2 Related Documents</w:t>
      </w:r>
    </w:p>
    <w:p>
      <w:pPr/>
      <w:r>
        <w:rPr/>
        <w:t xml:space="preserve">Software Requirements Specification (SRS) v1.1, Software Test Plan (STP) v1.0, Requirements Traceability Matrix (RTM, SRS section 8).</w:t>
      </w:r>
    </w:p>
    <w:p>
      <w:pPr>
        <w:pStyle w:val="Heading1"/>
      </w:pPr>
      <w:r>
        <w:rPr/>
        <w:t xml:space="preserve">3. Architecture</w:t>
      </w:r>
    </w:p>
    <w:p>
      <w:pPr>
        <w:pStyle w:val="Heading2"/>
      </w:pPr>
      <w:r>
        <w:rPr/>
        <w:t xml:space="preserve">3.1 Goals &amp; Constraints</w:t>
      </w:r>
    </w:p>
    <w:p>
      <w:pPr/>
      <w:r>
        <w:rPr/>
        <w:t xml:space="preserve">Goals: no double bookings under any circumstance, reminders that are sent on time and only once, search and booking responses within 2 seconds for 95% of requests (TUT-NF-001), and 99.5% monthly uptime (TUT-NF-002).</w:t>
      </w:r>
    </w:p>
    <w:p>
      <w:pPr/>
      <w:r>
        <w:rPr/>
        <w:t xml:space="preserve">Constraints: users must verify an institutional email before booking or publishing; all times are stored in UTC and shown in the local timezone; email delivery depends on an external provider and its rate limits; v1.0 serves a single institution only; the team has a fixed semester timeline, so the design avoids anything that needs heavy infrastructure.</w:t>
      </w:r>
    </w:p>
    <w:p>
      <w:pPr>
        <w:pStyle w:val="Heading2"/>
      </w:pPr>
      <w:r>
        <w:rPr/>
        <w:t xml:space="preserve">3.2 Stakeholders &amp; Concerns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2200"/>
        <w:gridCol w:w="6440"/>
      </w:tblGrid>
      <w:tr>
        <w:trPr>
          <w:cantSplit/>
          <w:tblHeader/>
        </w:trPr>
        <w:tc>
          <w:tcPr>
            <w:tcW w:w="2200" w:type="dxa"/>
          </w:tcPr>
          <w:p>
            <w:pPr>
              <w:spacing w:after="40"/>
            </w:pPr>
            <w:r>
              <w:rPr>
                <w:b/>
                <w:sz w:val="20"/>
                <w:szCs w:val="20"/>
              </w:rPr>
              <w:t xml:space="preserve">Stakeholder</w:t>
            </w:r>
          </w:p>
        </w:tc>
        <w:tc>
          <w:tcPr>
            <w:tcW w:w="6440" w:type="dxa"/>
          </w:tcPr>
          <w:p>
            <w:pPr>
              <w:spacing w:after="40"/>
            </w:pPr>
            <w:r>
              <w:rPr>
                <w:b/>
                <w:sz w:val="20"/>
                <w:szCs w:val="20"/>
              </w:rPr>
              <w:t xml:space="preserve">Main concerns</w:t>
            </w:r>
          </w:p>
        </w:tc>
      </w:tr>
      <w:tr>
        <w:trPr>
          <w:cantSplit/>
        </w:trPr>
        <w:tc>
          <w:tcPr>
            <w:tcW w:w="2200" w:type="dxa"/>
          </w:tcPr>
          <w:p>
            <w:pPr>
              <w:spacing w:after="40"/>
            </w:pPr>
            <w:r>
              <w:rPr>
                <w:sz w:val="20"/>
                <w:szCs w:val="20"/>
              </w:rPr>
              <w:t xml:space="preserve">Tutors</w:t>
            </w:r>
          </w:p>
        </w:tc>
        <w:tc>
          <w:tcPr>
            <w:tcW w:w="6440" w:type="dxa"/>
          </w:tcPr>
          <w:p>
            <w:pPr>
              <w:spacing w:after="40"/>
            </w:pPr>
            <w:r>
              <w:rPr>
                <w:sz w:val="20"/>
                <w:szCs w:val="20"/>
              </w:rPr>
              <w:t xml:space="preserve">Slots they publish must be correct, not overlap, and not be removed once booked</w:t>
            </w:r>
          </w:p>
        </w:tc>
      </w:tr>
      <w:tr>
        <w:trPr>
          <w:cantSplit/>
        </w:trPr>
        <w:tc>
          <w:tcPr>
            <w:tcW w:w="2200" w:type="dxa"/>
          </w:tcPr>
          <w:p>
            <w:pPr>
              <w:spacing w:after="40"/>
            </w:pPr>
            <w:r>
              <w:rPr>
                <w:sz w:val="20"/>
                <w:szCs w:val="20"/>
              </w:rPr>
              <w:t xml:space="preserve">Tutees</w:t>
            </w:r>
          </w:p>
        </w:tc>
        <w:tc>
          <w:tcPr>
            <w:tcW w:w="6440" w:type="dxa"/>
          </w:tcPr>
          <w:p>
            <w:pPr>
              <w:spacing w:after="40"/>
            </w:pPr>
            <w:r>
              <w:rPr>
                <w:sz w:val="20"/>
                <w:szCs w:val="20"/>
              </w:rPr>
              <w:t xml:space="preserve">Fast search, a booking that really is confirmed, reminders that arrive</w:t>
            </w:r>
          </w:p>
        </w:tc>
      </w:tr>
      <w:tr>
        <w:trPr>
          <w:cantSplit/>
        </w:trPr>
        <w:tc>
          <w:tcPr>
            <w:tcW w:w="2200" w:type="dxa"/>
          </w:tcPr>
          <w:p>
            <w:pPr>
              <w:spacing w:after="40"/>
            </w:pPr>
            <w:r>
              <w:rPr>
                <w:sz w:val="20"/>
                <w:szCs w:val="20"/>
              </w:rPr>
              <w:t xml:space="preserve">Administrators</w:t>
            </w:r>
          </w:p>
        </w:tc>
        <w:tc>
          <w:tcPr>
            <w:tcW w:w="6440" w:type="dxa"/>
          </w:tcPr>
          <w:p>
            <w:pPr>
              <w:spacing w:after="40"/>
            </w:pPr>
            <w:r>
              <w:rPr>
                <w:sz w:val="20"/>
                <w:szCs w:val="20"/>
              </w:rPr>
              <w:t xml:space="preserve">Ability to suspend accounts and remove listings; visibility of failed emails</w:t>
            </w:r>
          </w:p>
        </w:tc>
      </w:tr>
      <w:tr>
        <w:trPr>
          <w:cantSplit/>
        </w:trPr>
        <w:tc>
          <w:tcPr>
            <w:tcW w:w="2200" w:type="dxa"/>
          </w:tcPr>
          <w:p>
            <w:pPr>
              <w:spacing w:after="40"/>
            </w:pPr>
            <w:r>
              <w:rPr>
                <w:sz w:val="20"/>
                <w:szCs w:val="20"/>
              </w:rPr>
              <w:t xml:space="preserve">Developers</w:t>
            </w:r>
          </w:p>
        </w:tc>
        <w:tc>
          <w:tcPr>
            <w:tcW w:w="6440" w:type="dxa"/>
          </w:tcPr>
          <w:p>
            <w:pPr>
              <w:spacing w:after="40"/>
            </w:pPr>
            <w:r>
              <w:rPr>
                <w:sz w:val="20"/>
                <w:szCs w:val="20"/>
              </w:rPr>
              <w:t xml:space="preserve">Modular code, clear API contract, easy to run locally</w:t>
            </w:r>
          </w:p>
        </w:tc>
      </w:tr>
      <w:tr>
        <w:trPr>
          <w:cantSplit/>
        </w:trPr>
        <w:tc>
          <w:tcPr>
            <w:tcW w:w="2200" w:type="dxa"/>
          </w:tcPr>
          <w:p>
            <w:pPr>
              <w:spacing w:after="40"/>
            </w:pPr>
            <w:r>
              <w:rPr>
                <w:sz w:val="20"/>
                <w:szCs w:val="20"/>
              </w:rPr>
              <w:t xml:space="preserve">QA team</w:t>
            </w:r>
          </w:p>
        </w:tc>
        <w:tc>
          <w:tcPr>
            <w:tcW w:w="6440" w:type="dxa"/>
          </w:tcPr>
          <w:p>
            <w:pPr>
              <w:spacing w:after="40"/>
            </w:pPr>
            <w:r>
              <w:rPr>
                <w:sz w:val="20"/>
                <w:szCs w:val="20"/>
              </w:rPr>
              <w:t xml:space="preserve">Testable components, a staging setup with PostgreSQL and Redis, mockable email provider</w:t>
            </w:r>
          </w:p>
        </w:tc>
      </w:tr>
      <w:tr>
        <w:trPr>
          <w:cantSplit/>
        </w:trPr>
        <w:tc>
          <w:tcPr>
            <w:tcW w:w="2200" w:type="dxa"/>
          </w:tcPr>
          <w:p>
            <w:pPr>
              <w:spacing w:after="40"/>
            </w:pPr>
            <w:r>
              <w:rPr>
                <w:sz w:val="20"/>
                <w:szCs w:val="20"/>
              </w:rPr>
              <w:t xml:space="preserve">Course evaluators</w:t>
            </w:r>
          </w:p>
        </w:tc>
        <w:tc>
          <w:tcPr>
            <w:tcW w:w="6440" w:type="dxa"/>
          </w:tcPr>
          <w:p>
            <w:pPr>
              <w:spacing w:after="40"/>
            </w:pPr>
            <w:r>
              <w:rPr>
                <w:sz w:val="20"/>
                <w:szCs w:val="20"/>
              </w:rPr>
              <w:t xml:space="preserve">Traceability to requirements and clear design rationale</w:t>
            </w:r>
          </w:p>
        </w:tc>
      </w:tr>
    </w:tbl>
    <w:p>
      <w:pPr>
        <w:spacing w:after="120"/>
      </w:pPr>
    </w:p>
    <w:p>
      <w:pPr>
        <w:pStyle w:val="Heading2"/>
      </w:pPr>
      <w:r>
        <w:rPr/>
        <w:t xml:space="preserve">3.3 Component (UML) Diagram</w:t>
      </w:r>
    </w:p>
    <w:p>
      <w:pPr>
        <w:spacing w:after="60"/>
        <w:jc w:val="center"/>
      </w:pPr>
      <w:r>
        <w:drawing>
          <wp:inline distT="0" distB="0" distL="0" distR="0">
            <wp:extent cx="5394960" cy="2936195"/>
            <wp:docPr id="101" name="diagram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101.png"/>
                    <pic:cNvPicPr/>
                  </pic:nvPicPr>
                  <pic:blipFill>
                    <a:blip r:embed="rIdImg1"/>
                    <a:stretch>
                      <a:fillRect/>
                    </a:stretch>
                  </pic:blipFill>
                  <pic:spPr>
                    <a:xfrm>
                      <a:off x="0" y="0"/>
                      <a:ext cx="5394960" cy="2936195"/>
                    </a:xfrm>
                    <a:prstGeom prst="rect">
                      <a:avLst/>
                    </a:prstGeom>
                  </pic:spPr>
                </pic:pic>
              </a:graphicData>
            </a:graphic>
          </wp:inline>
        </w:drawing>
      </w:r>
    </w:p>
    <w:p>
      <w:pPr>
        <w:jc w:val="center"/>
      </w:pPr>
      <w:r>
        <w:rPr>
          <w:i/>
          <w:sz w:val="20"/>
          <w:szCs w:val="20"/>
        </w:rPr>
        <w:t xml:space="preserve">Figure 1: Component diagram of the Tutoring Scheduler</w:t>
      </w:r>
    </w:p>
    <w:p>
      <w:pPr>
        <w:pStyle w:val="Heading2"/>
      </w:pPr>
      <w:r>
        <w:rPr/>
        <w:t xml:space="preserve">3.4 Component Descriptions</w:t>
      </w:r>
    </w:p>
    <w:p>
      <w:pPr>
        <w:spacing w:after="60"/>
        <w:ind w:left="360" w:hanging="240"/>
      </w:pPr>
      <w:r>
        <w:rPr/>
        <w:t xml:space="preserve">- </w:t>
      </w:r>
      <w:r>
        <w:rPr>
          <w:b/>
        </w:rPr>
        <w:t xml:space="preserve">Web UI: </w:t>
      </w:r>
      <w:r>
        <w:rPr/>
        <w:t xml:space="preserve">Responsive single-page frontend. Has the slot calendar/grid, booking confirmation dialog, dashboard and ratings widget. Talks to the API only.</w:t>
      </w:r>
    </w:p>
    <w:p>
      <w:pPr>
        <w:spacing w:after="60"/>
        <w:ind w:left="360" w:hanging="240"/>
      </w:pPr>
      <w:r>
        <w:rPr/>
        <w:t xml:space="preserve">- </w:t>
      </w:r>
      <w:r>
        <w:rPr>
          <w:b/>
        </w:rPr>
        <w:t xml:space="preserve">Auth &amp; Profile Service: </w:t>
      </w:r>
      <w:r>
        <w:rPr/>
        <w:t xml:space="preserve">Registration with institutional email, email verification, login (issues JWT), password reset and profile/role management.</w:t>
      </w:r>
    </w:p>
    <w:p>
      <w:pPr>
        <w:spacing w:after="60"/>
        <w:ind w:left="360" w:hanging="240"/>
      </w:pPr>
      <w:r>
        <w:rPr/>
        <w:t xml:space="preserve">- </w:t>
      </w:r>
      <w:r>
        <w:rPr>
          <w:b/>
        </w:rPr>
        <w:t xml:space="preserve">Availability Service: </w:t>
      </w:r>
      <w:r>
        <w:rPr/>
        <w:t xml:space="preserve">Creating, editing and deleting one-off and recurring slots; rejects overlapping slots; blocks deletion of booked slots.</w:t>
      </w:r>
    </w:p>
    <w:p>
      <w:pPr>
        <w:spacing w:after="60"/>
        <w:ind w:left="360" w:hanging="240"/>
      </w:pPr>
      <w:r>
        <w:rPr/>
        <w:t xml:space="preserve">- </w:t>
      </w:r>
      <w:r>
        <w:rPr>
          <w:b/>
        </w:rPr>
        <w:t xml:space="preserve">Booking &amp; Conflict Service: </w:t>
      </w:r>
      <w:r>
        <w:rPr/>
        <w:t xml:space="preserve">Search, reservation, cancellation and rescheduling. Does the atomic reservation check and enqueues reminder jobs when a booking is confirmed.</w:t>
      </w:r>
    </w:p>
    <w:p>
      <w:pPr>
        <w:spacing w:after="60"/>
        <w:ind w:left="360" w:hanging="240"/>
      </w:pPr>
      <w:r>
        <w:rPr/>
        <w:t xml:space="preserve">- </w:t>
      </w:r>
      <w:r>
        <w:rPr>
          <w:b/>
        </w:rPr>
        <w:t xml:space="preserve">History &amp; Ratings Service: </w:t>
      </w:r>
      <w:r>
        <w:rPr/>
        <w:t xml:space="preserve">Dashboard data (upcoming vs past sessions) and 1-5 star ratings that update the tutor average.</w:t>
      </w:r>
    </w:p>
    <w:p>
      <w:pPr>
        <w:spacing w:after="60"/>
        <w:ind w:left="360" w:hanging="240"/>
      </w:pPr>
      <w:r>
        <w:rPr/>
        <w:t xml:space="preserve">- </w:t>
      </w:r>
      <w:r>
        <w:rPr>
          <w:b/>
        </w:rPr>
        <w:t xml:space="preserve">Admin Moderation Service: </w:t>
      </w:r>
      <w:r>
        <w:rPr/>
        <w:t xml:space="preserve">Suspend accounts, remove listings, view failed reminder deliveries.</w:t>
      </w:r>
    </w:p>
    <w:p>
      <w:pPr>
        <w:spacing w:after="60"/>
        <w:ind w:left="360" w:hanging="240"/>
      </w:pPr>
      <w:r>
        <w:rPr/>
        <w:t xml:space="preserve">- </w:t>
      </w:r>
      <w:r>
        <w:rPr>
          <w:b/>
        </w:rPr>
        <w:t xml:space="preserve">Background Worker: </w:t>
      </w:r>
      <w:r>
        <w:rPr/>
        <w:t xml:space="preserve">Separate process that picks up reminder jobs from the queue, sends emails with retries, and runs the scheduled purge of deleted-account data.</w:t>
      </w:r>
    </w:p>
    <w:p>
      <w:pPr>
        <w:spacing w:after="60"/>
        <w:ind w:left="360" w:hanging="240"/>
      </w:pPr>
      <w:r>
        <w:rPr/>
        <w:t xml:space="preserve">- </w:t>
      </w:r>
      <w:r>
        <w:rPr>
          <w:b/>
        </w:rPr>
        <w:t xml:space="preserve">PostgreSQL: </w:t>
      </w:r>
      <w:r>
        <w:rPr/>
        <w:t xml:space="preserve">Stores users, slots, bookings, ratings and reminder job records.</w:t>
      </w:r>
    </w:p>
    <w:p>
      <w:pPr>
        <w:spacing w:after="60"/>
        <w:ind w:left="360" w:hanging="240"/>
      </w:pPr>
      <w:r>
        <w:rPr/>
        <w:t xml:space="preserve">- </w:t>
      </w:r>
      <w:r>
        <w:rPr>
          <w:b/>
        </w:rPr>
        <w:t xml:space="preserve">Redis job queue: </w:t>
      </w:r>
      <w:r>
        <w:rPr/>
        <w:t xml:space="preserve">Holds scheduled reminder jobs so email sending stays out of the request cycle.</w:t>
      </w:r>
    </w:p>
    <w:p>
      <w:pPr>
        <w:spacing w:after="60"/>
        <w:ind w:left="360" w:hanging="240"/>
      </w:pPr>
      <w:r>
        <w:rPr/>
        <w:t xml:space="preserve">- </w:t>
      </w:r>
      <w:r>
        <w:rPr>
          <w:b/>
        </w:rPr>
        <w:t xml:space="preserve">Email provider: </w:t>
      </w:r>
      <w:r>
        <w:rPr/>
        <w:t xml:space="preserve">External transactional email service (SMTP/SendGrid-style API).</w:t>
      </w:r>
    </w:p>
    <w:p>
      <w:pPr>
        <w:spacing w:after="0"/>
      </w:pPr>
    </w:p>
    <w:p>
      <w:pPr>
        <w:pStyle w:val="Heading2"/>
      </w:pPr>
      <w:r>
        <w:rPr/>
        <w:t xml:space="preserve">3.5 Chosen Architecture Pattern and Rationale</w:t>
      </w:r>
    </w:p>
    <w:p>
      <w:pPr/>
      <w:r>
        <w:rPr/>
        <w:t xml:space="preserve">We went with a layered architecture (presentation, service/business logic, data access) deployed as one backend application, plus a separate background worker process. The layers keep the booking rules out of the controllers and make each service easy to test on its own.</w:t>
      </w:r>
    </w:p>
    <w:p>
      <w:pPr/>
      <w:r>
        <w:rPr/>
        <w:t xml:space="preserve">Microservices were considered and rejected. The expected load (500 registered users, 100 concurrent sessions) does not justify the deployment and networking overhead, and the booking check needs a single database transaction, which becomes awkward if slots and bookings live in different services.</w:t>
      </w:r>
    </w:p>
    <w:p>
      <w:pPr/>
      <w:r>
        <w:rPr/>
        <w:t xml:space="preserve">Key decisions (ADR summary):</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900"/>
        <w:gridCol w:w="3900"/>
        <w:gridCol w:w="3840"/>
      </w:tblGrid>
      <w:tr>
        <w:trPr>
          <w:cantSplit/>
          <w:tblHeader/>
        </w:trPr>
        <w:tc>
          <w:tcPr>
            <w:tcW w:w="900" w:type="dxa"/>
          </w:tcPr>
          <w:p>
            <w:pPr>
              <w:spacing w:after="40"/>
            </w:pPr>
            <w:r>
              <w:rPr>
                <w:b/>
                <w:sz w:val="20"/>
                <w:szCs w:val="20"/>
              </w:rPr>
              <w:t xml:space="preserve">ID</w:t>
            </w:r>
          </w:p>
        </w:tc>
        <w:tc>
          <w:tcPr>
            <w:tcW w:w="3900" w:type="dxa"/>
          </w:tcPr>
          <w:p>
            <w:pPr>
              <w:spacing w:after="40"/>
            </w:pPr>
            <w:r>
              <w:rPr>
                <w:b/>
                <w:sz w:val="20"/>
                <w:szCs w:val="20"/>
              </w:rPr>
              <w:t xml:space="preserve">Decision</w:t>
            </w:r>
          </w:p>
        </w:tc>
        <w:tc>
          <w:tcPr>
            <w:tcW w:w="3840" w:type="dxa"/>
          </w:tcPr>
          <w:p>
            <w:pPr>
              <w:spacing w:after="40"/>
            </w:pPr>
            <w:r>
              <w:rPr>
                <w:b/>
                <w:sz w:val="20"/>
                <w:szCs w:val="20"/>
              </w:rPr>
              <w:t xml:space="preserve">Reason</w:t>
            </w:r>
          </w:p>
        </w:tc>
      </w:tr>
      <w:tr>
        <w:trPr>
          <w:cantSplit/>
        </w:trPr>
        <w:tc>
          <w:tcPr>
            <w:tcW w:w="900" w:type="dxa"/>
          </w:tcPr>
          <w:p>
            <w:pPr>
              <w:spacing w:after="40"/>
            </w:pPr>
            <w:r>
              <w:rPr>
                <w:sz w:val="20"/>
                <w:szCs w:val="20"/>
              </w:rPr>
              <w:t xml:space="preserve">ADR-01</w:t>
            </w:r>
          </w:p>
        </w:tc>
        <w:tc>
          <w:tcPr>
            <w:tcW w:w="3900" w:type="dxa"/>
          </w:tcPr>
          <w:p>
            <w:pPr>
              <w:spacing w:after="40"/>
            </w:pPr>
            <w:r>
              <w:rPr>
                <w:sz w:val="20"/>
                <w:szCs w:val="20"/>
              </w:rPr>
              <w:t xml:space="preserve">Layered monolith + worker, not microservices</w:t>
            </w:r>
          </w:p>
        </w:tc>
        <w:tc>
          <w:tcPr>
            <w:tcW w:w="3840" w:type="dxa"/>
          </w:tcPr>
          <w:p>
            <w:pPr>
              <w:spacing w:after="40"/>
            </w:pPr>
            <w:r>
              <w:rPr>
                <w:sz w:val="20"/>
                <w:szCs w:val="20"/>
              </w:rPr>
              <w:t xml:space="preserve">Small scale, simpler deployment, transactions stay in one database</w:t>
            </w:r>
          </w:p>
        </w:tc>
      </w:tr>
      <w:tr>
        <w:trPr>
          <w:cantSplit/>
        </w:trPr>
        <w:tc>
          <w:tcPr>
            <w:tcW w:w="900" w:type="dxa"/>
          </w:tcPr>
          <w:p>
            <w:pPr>
              <w:spacing w:after="40"/>
            </w:pPr>
            <w:r>
              <w:rPr>
                <w:sz w:val="20"/>
                <w:szCs w:val="20"/>
              </w:rPr>
              <w:t xml:space="preserve">ADR-02</w:t>
            </w:r>
          </w:p>
        </w:tc>
        <w:tc>
          <w:tcPr>
            <w:tcW w:w="3900" w:type="dxa"/>
          </w:tcPr>
          <w:p>
            <w:pPr>
              <w:spacing w:after="40"/>
            </w:pPr>
            <w:r>
              <w:rPr>
                <w:sz w:val="20"/>
                <w:szCs w:val="20"/>
              </w:rPr>
              <w:t xml:space="preserve">Double-booking prevented with a database row lock (SELECT ... FOR UPDATE) inside a transaction</w:t>
            </w:r>
          </w:p>
        </w:tc>
        <w:tc>
          <w:tcPr>
            <w:tcW w:w="3840" w:type="dxa"/>
          </w:tcPr>
          <w:p>
            <w:pPr>
              <w:spacing w:after="40"/>
            </w:pPr>
            <w:r>
              <w:rPr>
                <w:sz w:val="20"/>
                <w:szCs w:val="20"/>
              </w:rPr>
              <w:t xml:space="preserve">Satisfies TUT-F-022 with exactly one winner under concurrent requests; no extra locking service needed</w:t>
            </w:r>
          </w:p>
        </w:tc>
      </w:tr>
      <w:tr>
        <w:trPr>
          <w:cantSplit/>
        </w:trPr>
        <w:tc>
          <w:tcPr>
            <w:tcW w:w="900" w:type="dxa"/>
          </w:tcPr>
          <w:p>
            <w:pPr>
              <w:spacing w:after="40"/>
            </w:pPr>
            <w:r>
              <w:rPr>
                <w:sz w:val="20"/>
                <w:szCs w:val="20"/>
              </w:rPr>
              <w:t xml:space="preserve">ADR-03</w:t>
            </w:r>
          </w:p>
        </w:tc>
        <w:tc>
          <w:tcPr>
            <w:tcW w:w="3900" w:type="dxa"/>
          </w:tcPr>
          <w:p>
            <w:pPr>
              <w:spacing w:after="40"/>
            </w:pPr>
            <w:r>
              <w:rPr>
                <w:sz w:val="20"/>
                <w:szCs w:val="20"/>
              </w:rPr>
              <w:t xml:space="preserve">Reminders sent by a queue-backed worker, not inside the booking request</w:t>
            </w:r>
          </w:p>
        </w:tc>
        <w:tc>
          <w:tcPr>
            <w:tcW w:w="3840" w:type="dxa"/>
          </w:tcPr>
          <w:p>
            <w:pPr>
              <w:spacing w:after="40"/>
            </w:pPr>
            <w:r>
              <w:rPr>
                <w:sz w:val="20"/>
                <w:szCs w:val="20"/>
              </w:rPr>
              <w:t xml:space="preserve">Keeps booking fast; allows retry and backoff (TUT-F-033)</w:t>
            </w:r>
          </w:p>
        </w:tc>
      </w:tr>
      <w:tr>
        <w:trPr>
          <w:cantSplit/>
        </w:trPr>
        <w:tc>
          <w:tcPr>
            <w:tcW w:w="900" w:type="dxa"/>
          </w:tcPr>
          <w:p>
            <w:pPr>
              <w:spacing w:after="40"/>
            </w:pPr>
            <w:r>
              <w:rPr>
                <w:sz w:val="20"/>
                <w:szCs w:val="20"/>
              </w:rPr>
              <w:t xml:space="preserve">ADR-04</w:t>
            </w:r>
          </w:p>
        </w:tc>
        <w:tc>
          <w:tcPr>
            <w:tcW w:w="3900" w:type="dxa"/>
          </w:tcPr>
          <w:p>
            <w:pPr>
              <w:spacing w:after="40"/>
            </w:pPr>
            <w:r>
              <w:rPr>
                <w:sz w:val="20"/>
                <w:szCs w:val="20"/>
              </w:rPr>
              <w:t xml:space="preserve">Each reminder has a unique key of booking id + reminder type, checked before sending</w:t>
            </w:r>
          </w:p>
        </w:tc>
        <w:tc>
          <w:tcPr>
            <w:tcW w:w="3840" w:type="dxa"/>
          </w:tcPr>
          <w:p>
            <w:pPr>
              <w:spacing w:after="40"/>
            </w:pPr>
            <w:r>
              <w:rPr>
                <w:sz w:val="20"/>
                <w:szCs w:val="20"/>
              </w:rPr>
              <w:t xml:space="preserve">Stops duplicate emails if a job is retried or the worker restarts (TUT-F-034)</w:t>
            </w:r>
          </w:p>
        </w:tc>
      </w:tr>
      <w:tr>
        <w:trPr>
          <w:cantSplit/>
        </w:trPr>
        <w:tc>
          <w:tcPr>
            <w:tcW w:w="900" w:type="dxa"/>
          </w:tcPr>
          <w:p>
            <w:pPr>
              <w:spacing w:after="40"/>
            </w:pPr>
            <w:r>
              <w:rPr>
                <w:sz w:val="20"/>
                <w:szCs w:val="20"/>
              </w:rPr>
              <w:t xml:space="preserve">ADR-05</w:t>
            </w:r>
          </w:p>
        </w:tc>
        <w:tc>
          <w:tcPr>
            <w:tcW w:w="3900" w:type="dxa"/>
          </w:tcPr>
          <w:p>
            <w:pPr>
              <w:spacing w:after="40"/>
            </w:pPr>
            <w:r>
              <w:rPr>
                <w:sz w:val="20"/>
                <w:szCs w:val="20"/>
              </w:rPr>
              <w:t xml:space="preserve">Stateless JWT sessions</w:t>
            </w:r>
          </w:p>
        </w:tc>
        <w:tc>
          <w:tcPr>
            <w:tcW w:w="3840" w:type="dxa"/>
          </w:tcPr>
          <w:p>
            <w:pPr>
              <w:spacing w:after="40"/>
            </w:pPr>
            <w:r>
              <w:rPr>
                <w:sz w:val="20"/>
                <w:szCs w:val="20"/>
              </w:rPr>
              <w:t xml:space="preserve">No server-side session store needed; works with a simple REST API</w:t>
            </w:r>
          </w:p>
        </w:tc>
      </w:tr>
    </w:tbl>
    <w:p>
      <w:pPr>
        <w:spacing w:after="120"/>
      </w:pPr>
    </w:p>
    <w:p>
      <w:pPr>
        <w:pStyle w:val="Heading2"/>
      </w:pPr>
      <w:r>
        <w:rPr/>
        <w:t xml:space="preserve">3.6 Technology Stack &amp; Data Stores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2200"/>
        <w:gridCol w:w="6440"/>
      </w:tblGrid>
      <w:tr>
        <w:trPr>
          <w:cantSplit/>
          <w:tblHeader/>
        </w:trPr>
        <w:tc>
          <w:tcPr>
            <w:tcW w:w="2200" w:type="dxa"/>
          </w:tcPr>
          <w:p>
            <w:pPr>
              <w:spacing w:after="40"/>
            </w:pPr>
            <w:r>
              <w:rPr>
                <w:b/>
                <w:sz w:val="20"/>
                <w:szCs w:val="20"/>
              </w:rPr>
              <w:t xml:space="preserve">Layer</w:t>
            </w:r>
          </w:p>
        </w:tc>
        <w:tc>
          <w:tcPr>
            <w:tcW w:w="6440" w:type="dxa"/>
          </w:tcPr>
          <w:p>
            <w:pPr>
              <w:spacing w:after="40"/>
            </w:pPr>
            <w:r>
              <w:rPr>
                <w:b/>
                <w:sz w:val="20"/>
                <w:szCs w:val="20"/>
              </w:rPr>
              <w:t xml:space="preserve">Technology</w:t>
            </w:r>
          </w:p>
        </w:tc>
      </w:tr>
      <w:tr>
        <w:trPr>
          <w:cantSplit/>
        </w:trPr>
        <w:tc>
          <w:tcPr>
            <w:tcW w:w="2200" w:type="dxa"/>
          </w:tcPr>
          <w:p>
            <w:pPr>
              <w:spacing w:after="40"/>
            </w:pPr>
            <w:r>
              <w:rPr>
                <w:sz w:val="20"/>
                <w:szCs w:val="20"/>
              </w:rPr>
              <w:t xml:space="preserve">Frontend</w:t>
            </w:r>
          </w:p>
        </w:tc>
        <w:tc>
          <w:tcPr>
            <w:tcW w:w="6440" w:type="dxa"/>
          </w:tcPr>
          <w:p>
            <w:pPr>
              <w:spacing w:after="40"/>
            </w:pPr>
            <w:r>
              <w:rPr>
                <w:sz w:val="20"/>
                <w:szCs w:val="20"/>
              </w:rPr>
              <w:t xml:space="preserve">React single-page app, responsive CSS (360px to 1920px)</w:t>
            </w:r>
          </w:p>
        </w:tc>
      </w:tr>
      <w:tr>
        <w:trPr>
          <w:cantSplit/>
        </w:trPr>
        <w:tc>
          <w:tcPr>
            <w:tcW w:w="2200" w:type="dxa"/>
          </w:tcPr>
          <w:p>
            <w:pPr>
              <w:spacing w:after="40"/>
            </w:pPr>
            <w:r>
              <w:rPr>
                <w:sz w:val="20"/>
                <w:szCs w:val="20"/>
              </w:rPr>
              <w:t xml:space="preserve">Backend API</w:t>
            </w:r>
          </w:p>
        </w:tc>
        <w:tc>
          <w:tcPr>
            <w:tcW w:w="6440" w:type="dxa"/>
          </w:tcPr>
          <w:p>
            <w:pPr>
              <w:spacing w:after="40"/>
            </w:pPr>
            <w:r>
              <w:rPr>
                <w:sz w:val="20"/>
                <w:szCs w:val="20"/>
              </w:rPr>
              <w:t xml:space="preserve">Node.js with Express, REST over HTTPS, JSON</w:t>
            </w:r>
          </w:p>
        </w:tc>
      </w:tr>
      <w:tr>
        <w:trPr>
          <w:cantSplit/>
        </w:trPr>
        <w:tc>
          <w:tcPr>
            <w:tcW w:w="2200" w:type="dxa"/>
          </w:tcPr>
          <w:p>
            <w:pPr>
              <w:spacing w:after="40"/>
            </w:pPr>
            <w:r>
              <w:rPr>
                <w:sz w:val="20"/>
                <w:szCs w:val="20"/>
              </w:rPr>
              <w:t xml:space="preserve">Database</w:t>
            </w:r>
          </w:p>
        </w:tc>
        <w:tc>
          <w:tcPr>
            <w:tcW w:w="6440" w:type="dxa"/>
          </w:tcPr>
          <w:p>
            <w:pPr>
              <w:spacing w:after="40"/>
            </w:pPr>
            <w:r>
              <w:rPr>
                <w:sz w:val="20"/>
                <w:szCs w:val="20"/>
              </w:rPr>
              <w:t xml:space="preserve">PostgreSQL (users, slots, bookings, ratings, reminder jobs)</w:t>
            </w:r>
          </w:p>
        </w:tc>
      </w:tr>
      <w:tr>
        <w:trPr>
          <w:cantSplit/>
        </w:trPr>
        <w:tc>
          <w:tcPr>
            <w:tcW w:w="2200" w:type="dxa"/>
          </w:tcPr>
          <w:p>
            <w:pPr>
              <w:spacing w:after="40"/>
            </w:pPr>
            <w:r>
              <w:rPr>
                <w:sz w:val="20"/>
                <w:szCs w:val="20"/>
              </w:rPr>
              <w:t xml:space="preserve">Queue / worker</w:t>
            </w:r>
          </w:p>
        </w:tc>
        <w:tc>
          <w:tcPr>
            <w:tcW w:w="6440" w:type="dxa"/>
          </w:tcPr>
          <w:p>
            <w:pPr>
              <w:spacing w:after="40"/>
            </w:pPr>
            <w:r>
              <w:rPr>
                <w:sz w:val="20"/>
                <w:szCs w:val="20"/>
              </w:rPr>
              <w:t xml:space="preserve">Redis with a BullMQ worker process</w:t>
            </w:r>
          </w:p>
        </w:tc>
      </w:tr>
      <w:tr>
        <w:trPr>
          <w:cantSplit/>
        </w:trPr>
        <w:tc>
          <w:tcPr>
            <w:tcW w:w="2200" w:type="dxa"/>
          </w:tcPr>
          <w:p>
            <w:pPr>
              <w:spacing w:after="40"/>
            </w:pPr>
            <w:r>
              <w:rPr>
                <w:sz w:val="20"/>
                <w:szCs w:val="20"/>
              </w:rPr>
              <w:t xml:space="preserve">Email</w:t>
            </w:r>
          </w:p>
        </w:tc>
        <w:tc>
          <w:tcPr>
            <w:tcW w:w="6440" w:type="dxa"/>
          </w:tcPr>
          <w:p>
            <w:pPr>
              <w:spacing w:after="40"/>
            </w:pPr>
            <w:r>
              <w:rPr>
                <w:sz w:val="20"/>
                <w:szCs w:val="20"/>
              </w:rPr>
              <w:t xml:space="preserve">Transactional email provider via API (sandbox mode in staging)</w:t>
            </w:r>
          </w:p>
        </w:tc>
      </w:tr>
      <w:tr>
        <w:trPr>
          <w:cantSplit/>
        </w:trPr>
        <w:tc>
          <w:tcPr>
            <w:tcW w:w="2200" w:type="dxa"/>
          </w:tcPr>
          <w:p>
            <w:pPr>
              <w:spacing w:after="40"/>
            </w:pPr>
            <w:r>
              <w:rPr>
                <w:sz w:val="20"/>
                <w:szCs w:val="20"/>
              </w:rPr>
              <w:t xml:space="preserve">Security libraries</w:t>
            </w:r>
          </w:p>
        </w:tc>
        <w:tc>
          <w:tcPr>
            <w:tcW w:w="6440" w:type="dxa"/>
          </w:tcPr>
          <w:p>
            <w:pPr>
              <w:spacing w:after="40"/>
            </w:pPr>
            <w:r>
              <w:rPr>
                <w:sz w:val="20"/>
                <w:szCs w:val="20"/>
              </w:rPr>
              <w:t xml:space="preserve">bcrypt for password hashing, jsonwebtoken, express-rate-limit, input validation middleware</w:t>
            </w:r>
          </w:p>
        </w:tc>
      </w:tr>
      <w:tr>
        <w:trPr>
          <w:cantSplit/>
        </w:trPr>
        <w:tc>
          <w:tcPr>
            <w:tcW w:w="2200" w:type="dxa"/>
          </w:tcPr>
          <w:p>
            <w:pPr>
              <w:spacing w:after="40"/>
            </w:pPr>
            <w:r>
              <w:rPr>
                <w:sz w:val="20"/>
                <w:szCs w:val="20"/>
              </w:rPr>
              <w:t xml:space="preserve">Hosting</w:t>
            </w:r>
          </w:p>
        </w:tc>
        <w:tc>
          <w:tcPr>
            <w:tcW w:w="6440" w:type="dxa"/>
          </w:tcPr>
          <w:p>
            <w:pPr>
              <w:spacing w:after="40"/>
            </w:pPr>
            <w:r>
              <w:rPr>
                <w:sz w:val="20"/>
                <w:szCs w:val="20"/>
              </w:rPr>
              <w:t xml:space="preserve">Cloud Linux server, TLS 1.2+ enforced at the web server</w:t>
            </w:r>
          </w:p>
        </w:tc>
      </w:tr>
    </w:tbl>
    <w:p>
      <w:pPr>
        <w:spacing w:after="120"/>
      </w:pPr>
    </w:p>
    <w:p>
      <w:pPr/>
      <w:r>
        <w:rPr/>
        <w:t xml:space="preserve">Data model: User, Slot, Booking, Rating and ReminderJob, as in the ER diagram in SRS section 7. A Slot has at most one active Booking, and a Booking has at most one Rating and zero or more ReminderJobs.</w:t>
      </w:r>
    </w:p>
    <w:p>
      <w:pPr>
        <w:pStyle w:val="Heading2"/>
      </w:pPr>
      <w:r>
        <w:rPr/>
        <w:t xml:space="preserve">3.7 Risks &amp; Mitigations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3600"/>
        <w:gridCol w:w="5040"/>
      </w:tblGrid>
      <w:tr>
        <w:trPr>
          <w:cantSplit/>
          <w:tblHeader/>
        </w:trPr>
        <w:tc>
          <w:tcPr>
            <w:tcW w:w="3600" w:type="dxa"/>
          </w:tcPr>
          <w:p>
            <w:pPr>
              <w:spacing w:after="40"/>
            </w:pPr>
            <w:r>
              <w:rPr>
                <w:b/>
                <w:sz w:val="20"/>
                <w:szCs w:val="20"/>
              </w:rPr>
              <w:t xml:space="preserve">Risk</w:t>
            </w:r>
          </w:p>
        </w:tc>
        <w:tc>
          <w:tcPr>
            <w:tcW w:w="5040" w:type="dxa"/>
          </w:tcPr>
          <w:p>
            <w:pPr>
              <w:spacing w:after="40"/>
            </w:pPr>
            <w:r>
              <w:rPr>
                <w:b/>
                <w:sz w:val="20"/>
                <w:szCs w:val="20"/>
              </w:rPr>
              <w:t xml:space="preserve">Mitigation</w:t>
            </w:r>
          </w:p>
        </w:tc>
      </w:tr>
      <w:tr>
        <w:trPr>
          <w:cantSplit/>
        </w:trPr>
        <w:tc>
          <w:tcPr>
            <w:tcW w:w="3600" w:type="dxa"/>
          </w:tcPr>
          <w:p>
            <w:pPr>
              <w:spacing w:after="40"/>
            </w:pPr>
            <w:r>
              <w:rPr>
                <w:sz w:val="20"/>
                <w:szCs w:val="20"/>
              </w:rPr>
              <w:t xml:space="preserve">Two tutees book the same slot at the same moment</w:t>
            </w:r>
          </w:p>
        </w:tc>
        <w:tc>
          <w:tcPr>
            <w:tcW w:w="5040" w:type="dxa"/>
          </w:tcPr>
          <w:p>
            <w:pPr>
              <w:spacing w:after="40"/>
            </w:pPr>
            <w:r>
              <w:rPr>
                <w:sz w:val="20"/>
                <w:szCs w:val="20"/>
              </w:rPr>
              <w:t xml:space="preserve">Row lock plus transaction on the slot; unique constraint on active booking per slot as a second safeguard</w:t>
            </w:r>
          </w:p>
        </w:tc>
      </w:tr>
      <w:tr>
        <w:trPr>
          <w:cantSplit/>
        </w:trPr>
        <w:tc>
          <w:tcPr>
            <w:tcW w:w="3600" w:type="dxa"/>
          </w:tcPr>
          <w:p>
            <w:pPr>
              <w:spacing w:after="40"/>
            </w:pPr>
            <w:r>
              <w:rPr>
                <w:sz w:val="20"/>
                <w:szCs w:val="20"/>
              </w:rPr>
              <w:t xml:space="preserve">Email provider is slow or rate-limits us</w:t>
            </w:r>
          </w:p>
        </w:tc>
        <w:tc>
          <w:tcPr>
            <w:tcW w:w="5040" w:type="dxa"/>
          </w:tcPr>
          <w:p>
            <w:pPr>
              <w:spacing w:after="40"/>
            </w:pPr>
            <w:r>
              <w:rPr>
                <w:sz w:val="20"/>
                <w:szCs w:val="20"/>
              </w:rPr>
              <w:t xml:space="preserve">Queue the emails, retry with exponential backoff up to 3 times, log failures for admin</w:t>
            </w:r>
          </w:p>
        </w:tc>
      </w:tr>
      <w:tr>
        <w:trPr>
          <w:cantSplit/>
        </w:trPr>
        <w:tc>
          <w:tcPr>
            <w:tcW w:w="3600" w:type="dxa"/>
          </w:tcPr>
          <w:p>
            <w:pPr>
              <w:spacing w:after="40"/>
            </w:pPr>
            <w:r>
              <w:rPr>
                <w:sz w:val="20"/>
                <w:szCs w:val="20"/>
              </w:rPr>
              <w:t xml:space="preserve">Worker restarts and resends reminders</w:t>
            </w:r>
          </w:p>
        </w:tc>
        <w:tc>
          <w:tcPr>
            <w:tcW w:w="5040" w:type="dxa"/>
          </w:tcPr>
          <w:p>
            <w:pPr>
              <w:spacing w:after="40"/>
            </w:pPr>
            <w:r>
              <w:rPr>
                <w:sz w:val="20"/>
                <w:szCs w:val="20"/>
              </w:rPr>
              <w:t xml:space="preserve">Idempotency key per booking and reminder type</w:t>
            </w:r>
          </w:p>
        </w:tc>
      </w:tr>
      <w:tr>
        <w:trPr>
          <w:cantSplit/>
        </w:trPr>
        <w:tc>
          <w:tcPr>
            <w:tcW w:w="3600" w:type="dxa"/>
          </w:tcPr>
          <w:p>
            <w:pPr>
              <w:spacing w:after="40"/>
            </w:pPr>
            <w:r>
              <w:rPr>
                <w:sz w:val="20"/>
                <w:szCs w:val="20"/>
              </w:rPr>
              <w:t xml:space="preserve">Timezone mistakes in reminders and slot display</w:t>
            </w:r>
          </w:p>
        </w:tc>
        <w:tc>
          <w:tcPr>
            <w:tcW w:w="5040" w:type="dxa"/>
          </w:tcPr>
          <w:p>
            <w:pPr>
              <w:spacing w:after="40"/>
            </w:pPr>
            <w:r>
              <w:rPr>
                <w:sz w:val="20"/>
                <w:szCs w:val="20"/>
              </w:rPr>
              <w:t xml:space="preserve">Store everything in UTC, convert only in the UI</w:t>
            </w:r>
          </w:p>
        </w:tc>
      </w:tr>
      <w:tr>
        <w:trPr>
          <w:cantSplit/>
        </w:trPr>
        <w:tc>
          <w:tcPr>
            <w:tcW w:w="3600" w:type="dxa"/>
          </w:tcPr>
          <w:p>
            <w:pPr>
              <w:spacing w:after="40"/>
            </w:pPr>
            <w:r>
              <w:rPr>
                <w:sz w:val="20"/>
                <w:szCs w:val="20"/>
              </w:rPr>
              <w:t xml:space="preserve">Brute-force attacks on login</w:t>
            </w:r>
          </w:p>
        </w:tc>
        <w:tc>
          <w:tcPr>
            <w:tcW w:w="5040" w:type="dxa"/>
          </w:tcPr>
          <w:p>
            <w:pPr>
              <w:spacing w:after="40"/>
            </w:pPr>
            <w:r>
              <w:rPr>
                <w:sz w:val="20"/>
                <w:szCs w:val="20"/>
              </w:rPr>
              <w:t xml:space="preserve">Rate limiting and temporary lockout on login and reset endpoints</w:t>
            </w:r>
          </w:p>
        </w:tc>
      </w:tr>
      <w:tr>
        <w:trPr>
          <w:cantSplit/>
        </w:trPr>
        <w:tc>
          <w:tcPr>
            <w:tcW w:w="3600" w:type="dxa"/>
          </w:tcPr>
          <w:p>
            <w:pPr>
              <w:spacing w:after="40"/>
            </w:pPr>
            <w:r>
              <w:rPr>
                <w:sz w:val="20"/>
                <w:szCs w:val="20"/>
              </w:rPr>
              <w:t xml:space="preserve">Database loss</w:t>
            </w:r>
          </w:p>
        </w:tc>
        <w:tc>
          <w:tcPr>
            <w:tcW w:w="5040" w:type="dxa"/>
          </w:tcPr>
          <w:p>
            <w:pPr>
              <w:spacing w:after="40"/>
            </w:pPr>
            <w:r>
              <w:rPr>
                <w:sz w:val="20"/>
                <w:szCs w:val="20"/>
              </w:rPr>
              <w:t xml:space="preserve">Daily backups, RPO of 24 hours, restore tested once before release</w:t>
            </w:r>
          </w:p>
        </w:tc>
      </w:tr>
    </w:tbl>
    <w:p>
      <w:pPr>
        <w:spacing w:after="120"/>
      </w:pPr>
    </w:p>
    <w:p>
      <w:pPr>
        <w:pStyle w:val="Heading2"/>
      </w:pPr>
      <w:r>
        <w:rPr/>
        <w:t xml:space="preserve">3.8 Traceability to Requirements</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4700"/>
        <w:gridCol w:w="3940"/>
      </w:tblGrid>
      <w:tr>
        <w:trPr>
          <w:cantSplit/>
          <w:tblHeader/>
        </w:trPr>
        <w:tc>
          <w:tcPr>
            <w:tcW w:w="4700" w:type="dxa"/>
          </w:tcPr>
          <w:p>
            <w:pPr>
              <w:spacing w:after="40"/>
            </w:pPr>
            <w:r>
              <w:rPr>
                <w:b/>
                <w:sz w:val="20"/>
                <w:szCs w:val="20"/>
              </w:rPr>
              <w:t xml:space="preserve">Requirement</w:t>
            </w:r>
          </w:p>
        </w:tc>
        <w:tc>
          <w:tcPr>
            <w:tcW w:w="3940" w:type="dxa"/>
          </w:tcPr>
          <w:p>
            <w:pPr>
              <w:spacing w:after="40"/>
            </w:pPr>
            <w:r>
              <w:rPr>
                <w:b/>
                <w:sz w:val="20"/>
                <w:szCs w:val="20"/>
              </w:rPr>
              <w:t xml:space="preserve">Component(s)</w:t>
            </w:r>
          </w:p>
        </w:tc>
      </w:tr>
      <w:tr>
        <w:trPr>
          <w:cantSplit/>
        </w:trPr>
        <w:tc>
          <w:tcPr>
            <w:tcW w:w="4700" w:type="dxa"/>
          </w:tcPr>
          <w:p>
            <w:pPr>
              <w:spacing w:after="40"/>
            </w:pPr>
            <w:r>
              <w:rPr>
                <w:sz w:val="20"/>
                <w:szCs w:val="20"/>
              </w:rPr>
              <w:t xml:space="preserve">TUT-F-001 to 005 (registration, verification, login, profile, reset)</w:t>
            </w:r>
          </w:p>
        </w:tc>
        <w:tc>
          <w:tcPr>
            <w:tcW w:w="3940" w:type="dxa"/>
          </w:tcPr>
          <w:p>
            <w:pPr>
              <w:spacing w:after="40"/>
            </w:pPr>
            <w:r>
              <w:rPr>
                <w:sz w:val="20"/>
                <w:szCs w:val="20"/>
              </w:rPr>
              <w:t xml:space="preserve">Auth &amp; Profile Service</w:t>
            </w:r>
          </w:p>
        </w:tc>
      </w:tr>
      <w:tr>
        <w:trPr>
          <w:cantSplit/>
        </w:trPr>
        <w:tc>
          <w:tcPr>
            <w:tcW w:w="4700" w:type="dxa"/>
          </w:tcPr>
          <w:p>
            <w:pPr>
              <w:spacing w:after="40"/>
            </w:pPr>
            <w:r>
              <w:rPr>
                <w:sz w:val="20"/>
                <w:szCs w:val="20"/>
              </w:rPr>
              <w:t xml:space="preserve">TUT-F-010 to 014 (slot create/edit/delete, recurring, overlap)</w:t>
            </w:r>
          </w:p>
        </w:tc>
        <w:tc>
          <w:tcPr>
            <w:tcW w:w="3940" w:type="dxa"/>
          </w:tcPr>
          <w:p>
            <w:pPr>
              <w:spacing w:after="40"/>
            </w:pPr>
            <w:r>
              <w:rPr>
                <w:sz w:val="20"/>
                <w:szCs w:val="20"/>
              </w:rPr>
              <w:t xml:space="preserve">Availability Service</w:t>
            </w:r>
          </w:p>
        </w:tc>
      </w:tr>
      <w:tr>
        <w:trPr>
          <w:cantSplit/>
        </w:trPr>
        <w:tc>
          <w:tcPr>
            <w:tcW w:w="4700" w:type="dxa"/>
          </w:tcPr>
          <w:p>
            <w:pPr>
              <w:spacing w:after="40"/>
            </w:pPr>
            <w:r>
              <w:rPr>
                <w:sz w:val="20"/>
                <w:szCs w:val="20"/>
              </w:rPr>
              <w:t xml:space="preserve">TUT-F-020, 021 (search, reserve)</w:t>
            </w:r>
          </w:p>
        </w:tc>
        <w:tc>
          <w:tcPr>
            <w:tcW w:w="3940" w:type="dxa"/>
          </w:tcPr>
          <w:p>
            <w:pPr>
              <w:spacing w:after="40"/>
            </w:pPr>
            <w:r>
              <w:rPr>
                <w:sz w:val="20"/>
                <w:szCs w:val="20"/>
              </w:rPr>
              <w:t xml:space="preserve">Booking &amp; Conflict Service</w:t>
            </w:r>
          </w:p>
        </w:tc>
      </w:tr>
      <w:tr>
        <w:trPr>
          <w:cantSplit/>
        </w:trPr>
        <w:tc>
          <w:tcPr>
            <w:tcW w:w="4700" w:type="dxa"/>
          </w:tcPr>
          <w:p>
            <w:pPr>
              <w:spacing w:after="40"/>
            </w:pPr>
            <w:r>
              <w:rPr>
                <w:sz w:val="20"/>
                <w:szCs w:val="20"/>
              </w:rPr>
              <w:t xml:space="preserve">TUT-F-022 (atomic reservation)</w:t>
            </w:r>
          </w:p>
        </w:tc>
        <w:tc>
          <w:tcPr>
            <w:tcW w:w="3940" w:type="dxa"/>
          </w:tcPr>
          <w:p>
            <w:pPr>
              <w:spacing w:after="40"/>
            </w:pPr>
            <w:r>
              <w:rPr>
                <w:sz w:val="20"/>
                <w:szCs w:val="20"/>
              </w:rPr>
              <w:t xml:space="preserve">Booking &amp; Conflict Service, PostgreSQL row lock</w:t>
            </w:r>
          </w:p>
        </w:tc>
      </w:tr>
      <w:tr>
        <w:trPr>
          <w:cantSplit/>
        </w:trPr>
        <w:tc>
          <w:tcPr>
            <w:tcW w:w="4700" w:type="dxa"/>
          </w:tcPr>
          <w:p>
            <w:pPr>
              <w:spacing w:after="40"/>
            </w:pPr>
            <w:r>
              <w:rPr>
                <w:sz w:val="20"/>
                <w:szCs w:val="20"/>
              </w:rPr>
              <w:t xml:space="preserve">TUT-F-023, 024 (cancel, reschedule)</w:t>
            </w:r>
          </w:p>
        </w:tc>
        <w:tc>
          <w:tcPr>
            <w:tcW w:w="3940" w:type="dxa"/>
          </w:tcPr>
          <w:p>
            <w:pPr>
              <w:spacing w:after="40"/>
            </w:pPr>
            <w:r>
              <w:rPr>
                <w:sz w:val="20"/>
                <w:szCs w:val="20"/>
              </w:rPr>
              <w:t xml:space="preserve">Booking &amp; Conflict Service</w:t>
            </w:r>
          </w:p>
        </w:tc>
      </w:tr>
      <w:tr>
        <w:trPr>
          <w:cantSplit/>
        </w:trPr>
        <w:tc>
          <w:tcPr>
            <w:tcW w:w="4700" w:type="dxa"/>
          </w:tcPr>
          <w:p>
            <w:pPr>
              <w:spacing w:after="40"/>
            </w:pPr>
            <w:r>
              <w:rPr>
                <w:sz w:val="20"/>
                <w:szCs w:val="20"/>
              </w:rPr>
              <w:t xml:space="preserve">TUT-F-025 (confirmation email)</w:t>
            </w:r>
          </w:p>
        </w:tc>
        <w:tc>
          <w:tcPr>
            <w:tcW w:w="3940" w:type="dxa"/>
          </w:tcPr>
          <w:p>
            <w:pPr>
              <w:spacing w:after="40"/>
            </w:pPr>
            <w:r>
              <w:rPr>
                <w:sz w:val="20"/>
                <w:szCs w:val="20"/>
              </w:rPr>
              <w:t xml:space="preserve">Booking &amp; Conflict Service, Email provider</w:t>
            </w:r>
          </w:p>
        </w:tc>
      </w:tr>
      <w:tr>
        <w:trPr>
          <w:cantSplit/>
        </w:trPr>
        <w:tc>
          <w:tcPr>
            <w:tcW w:w="4700" w:type="dxa"/>
          </w:tcPr>
          <w:p>
            <w:pPr>
              <w:spacing w:after="40"/>
            </w:pPr>
            <w:r>
              <w:rPr>
                <w:sz w:val="20"/>
                <w:szCs w:val="20"/>
              </w:rPr>
              <w:t xml:space="preserve">TUT-F-030 to 034 (reminders, retry, idempotency)</w:t>
            </w:r>
          </w:p>
        </w:tc>
        <w:tc>
          <w:tcPr>
            <w:tcW w:w="3940" w:type="dxa"/>
          </w:tcPr>
          <w:p>
            <w:pPr>
              <w:spacing w:after="40"/>
            </w:pPr>
            <w:r>
              <w:rPr>
                <w:sz w:val="20"/>
                <w:szCs w:val="20"/>
              </w:rPr>
              <w:t xml:space="preserve">Background Worker, Redis queue, Email provider</w:t>
            </w:r>
          </w:p>
        </w:tc>
      </w:tr>
      <w:tr>
        <w:trPr>
          <w:cantSplit/>
        </w:trPr>
        <w:tc>
          <w:tcPr>
            <w:tcW w:w="4700" w:type="dxa"/>
          </w:tcPr>
          <w:p>
            <w:pPr>
              <w:spacing w:after="40"/>
            </w:pPr>
            <w:r>
              <w:rPr>
                <w:sz w:val="20"/>
                <w:szCs w:val="20"/>
              </w:rPr>
              <w:t xml:space="preserve">TUT-F-040, 041 (dashboard, ratings)</w:t>
            </w:r>
          </w:p>
        </w:tc>
        <w:tc>
          <w:tcPr>
            <w:tcW w:w="3940" w:type="dxa"/>
          </w:tcPr>
          <w:p>
            <w:pPr>
              <w:spacing w:after="40"/>
            </w:pPr>
            <w:r>
              <w:rPr>
                <w:sz w:val="20"/>
                <w:szCs w:val="20"/>
              </w:rPr>
              <w:t xml:space="preserve">History &amp; Ratings Service</w:t>
            </w:r>
          </w:p>
        </w:tc>
      </w:tr>
      <w:tr>
        <w:trPr>
          <w:cantSplit/>
        </w:trPr>
        <w:tc>
          <w:tcPr>
            <w:tcW w:w="4700" w:type="dxa"/>
          </w:tcPr>
          <w:p>
            <w:pPr>
              <w:spacing w:after="40"/>
            </w:pPr>
            <w:r>
              <w:rPr>
                <w:sz w:val="20"/>
                <w:szCs w:val="20"/>
              </w:rPr>
              <w:t xml:space="preserve">TUT-F-042 (suspend/remove)</w:t>
            </w:r>
          </w:p>
        </w:tc>
        <w:tc>
          <w:tcPr>
            <w:tcW w:w="3940" w:type="dxa"/>
          </w:tcPr>
          <w:p>
            <w:pPr>
              <w:spacing w:after="40"/>
            </w:pPr>
            <w:r>
              <w:rPr>
                <w:sz w:val="20"/>
                <w:szCs w:val="20"/>
              </w:rPr>
              <w:t xml:space="preserve">Admin Moderation Service</w:t>
            </w:r>
          </w:p>
        </w:tc>
      </w:tr>
      <w:tr>
        <w:trPr>
          <w:cantSplit/>
        </w:trPr>
        <w:tc>
          <w:tcPr>
            <w:tcW w:w="4700" w:type="dxa"/>
          </w:tcPr>
          <w:p>
            <w:pPr>
              <w:spacing w:after="40"/>
            </w:pPr>
            <w:r>
              <w:rPr>
                <w:sz w:val="20"/>
                <w:szCs w:val="20"/>
              </w:rPr>
              <w:t xml:space="preserve">TUT-NF-001, 003 (performance, scalability)</w:t>
            </w:r>
          </w:p>
        </w:tc>
        <w:tc>
          <w:tcPr>
            <w:tcW w:w="3940" w:type="dxa"/>
          </w:tcPr>
          <w:p>
            <w:pPr>
              <w:spacing w:after="40"/>
            </w:pPr>
            <w:r>
              <w:rPr>
                <w:sz w:val="20"/>
                <w:szCs w:val="20"/>
              </w:rPr>
              <w:t xml:space="preserve">API layer, database indexes on slot date and subject</w:t>
            </w:r>
          </w:p>
        </w:tc>
      </w:tr>
      <w:tr>
        <w:trPr>
          <w:cantSplit/>
        </w:trPr>
        <w:tc>
          <w:tcPr>
            <w:tcW w:w="4700" w:type="dxa"/>
          </w:tcPr>
          <w:p>
            <w:pPr>
              <w:spacing w:after="40"/>
            </w:pPr>
            <w:r>
              <w:rPr>
                <w:sz w:val="20"/>
                <w:szCs w:val="20"/>
              </w:rPr>
              <w:t xml:space="preserve">TUT-NF-004, 005 (responsive, accessibility)</w:t>
            </w:r>
          </w:p>
        </w:tc>
        <w:tc>
          <w:tcPr>
            <w:tcW w:w="3940" w:type="dxa"/>
          </w:tcPr>
          <w:p>
            <w:pPr>
              <w:spacing w:after="40"/>
            </w:pPr>
            <w:r>
              <w:rPr>
                <w:sz w:val="20"/>
                <w:szCs w:val="20"/>
              </w:rPr>
              <w:t xml:space="preserve">Web UI</w:t>
            </w:r>
          </w:p>
        </w:tc>
      </w:tr>
      <w:tr>
        <w:trPr>
          <w:cantSplit/>
        </w:trPr>
        <w:tc>
          <w:tcPr>
            <w:tcW w:w="4700" w:type="dxa"/>
          </w:tcPr>
          <w:p>
            <w:pPr>
              <w:spacing w:after="40"/>
            </w:pPr>
            <w:r>
              <w:rPr>
                <w:sz w:val="20"/>
                <w:szCs w:val="20"/>
              </w:rPr>
              <w:t xml:space="preserve">TUT-NF-002, 006 (uptime, backups)</w:t>
            </w:r>
          </w:p>
        </w:tc>
        <w:tc>
          <w:tcPr>
            <w:tcW w:w="3940" w:type="dxa"/>
          </w:tcPr>
          <w:p>
            <w:pPr>
              <w:spacing w:after="40"/>
            </w:pPr>
            <w:r>
              <w:rPr>
                <w:sz w:val="20"/>
                <w:szCs w:val="20"/>
              </w:rPr>
              <w:t xml:space="preserve">Hosting and database operations</w:t>
            </w:r>
          </w:p>
        </w:tc>
      </w:tr>
      <w:tr>
        <w:trPr>
          <w:cantSplit/>
        </w:trPr>
        <w:tc>
          <w:tcPr>
            <w:tcW w:w="4700" w:type="dxa"/>
          </w:tcPr>
          <w:p>
            <w:pPr>
              <w:spacing w:after="40"/>
            </w:pPr>
            <w:r>
              <w:rPr>
                <w:sz w:val="20"/>
                <w:szCs w:val="20"/>
              </w:rPr>
              <w:t xml:space="preserve">PRJ-SR-001 to 005</w:t>
            </w:r>
          </w:p>
        </w:tc>
        <w:tc>
          <w:tcPr>
            <w:tcW w:w="3940" w:type="dxa"/>
          </w:tcPr>
          <w:p>
            <w:pPr>
              <w:spacing w:after="40"/>
            </w:pPr>
            <w:r>
              <w:rPr>
                <w:sz w:val="20"/>
                <w:szCs w:val="20"/>
              </w:rPr>
              <w:t xml:space="preserve">Security architecture (3.9)</w:t>
            </w:r>
          </w:p>
        </w:tc>
      </w:tr>
      <w:tr>
        <w:trPr>
          <w:cantSplit/>
        </w:trPr>
        <w:tc>
          <w:tcPr>
            <w:tcW w:w="4700" w:type="dxa"/>
          </w:tcPr>
          <w:p>
            <w:pPr>
              <w:spacing w:after="40"/>
            </w:pPr>
            <w:r>
              <w:rPr>
                <w:sz w:val="20"/>
                <w:szCs w:val="20"/>
              </w:rPr>
              <w:t xml:space="preserve">PRJ-SR-006 (retention)</w:t>
            </w:r>
          </w:p>
        </w:tc>
        <w:tc>
          <w:tcPr>
            <w:tcW w:w="3940" w:type="dxa"/>
          </w:tcPr>
          <w:p>
            <w:pPr>
              <w:spacing w:after="40"/>
            </w:pPr>
            <w:r>
              <w:rPr>
                <w:sz w:val="20"/>
                <w:szCs w:val="20"/>
              </w:rPr>
              <w:t xml:space="preserve">Retention purge job in Background Worker</w:t>
            </w:r>
          </w:p>
        </w:tc>
      </w:tr>
    </w:tbl>
    <w:p>
      <w:pPr>
        <w:spacing w:after="120"/>
      </w:pPr>
    </w:p>
    <w:p>
      <w:pPr>
        <w:pStyle w:val="Heading2"/>
      </w:pPr>
      <w:r>
        <w:rPr/>
        <w:t xml:space="preserve">3.9 Security Architecture</w:t>
      </w:r>
    </w:p>
    <w:p>
      <w:pPr/>
      <w:r>
        <w:rPr/>
        <w:t xml:space="preserve">Threat modelling using STRIDE:</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1800"/>
        <w:gridCol w:w="2600"/>
        <w:gridCol w:w="4240"/>
      </w:tblGrid>
      <w:tr>
        <w:trPr>
          <w:cantSplit/>
          <w:tblHeader/>
        </w:trPr>
        <w:tc>
          <w:tcPr>
            <w:tcW w:w="1800" w:type="dxa"/>
          </w:tcPr>
          <w:p>
            <w:pPr>
              <w:spacing w:after="40"/>
            </w:pPr>
            <w:r>
              <w:rPr>
                <w:b/>
                <w:sz w:val="20"/>
                <w:szCs w:val="20"/>
              </w:rPr>
              <w:t xml:space="preserve">Threat</w:t>
            </w:r>
          </w:p>
        </w:tc>
        <w:tc>
          <w:tcPr>
            <w:tcW w:w="2600" w:type="dxa"/>
          </w:tcPr>
          <w:p>
            <w:pPr>
              <w:spacing w:after="40"/>
            </w:pPr>
            <w:r>
              <w:rPr>
                <w:b/>
                <w:sz w:val="20"/>
                <w:szCs w:val="20"/>
              </w:rPr>
              <w:t xml:space="preserve">Where it applies</w:t>
            </w:r>
          </w:p>
        </w:tc>
        <w:tc>
          <w:tcPr>
            <w:tcW w:w="4240" w:type="dxa"/>
          </w:tcPr>
          <w:p>
            <w:pPr>
              <w:spacing w:after="40"/>
            </w:pPr>
            <w:r>
              <w:rPr>
                <w:b/>
                <w:sz w:val="20"/>
                <w:szCs w:val="20"/>
              </w:rPr>
              <w:t xml:space="preserve">Control</w:t>
            </w:r>
          </w:p>
        </w:tc>
      </w:tr>
      <w:tr>
        <w:trPr>
          <w:cantSplit/>
        </w:trPr>
        <w:tc>
          <w:tcPr>
            <w:tcW w:w="1800" w:type="dxa"/>
          </w:tcPr>
          <w:p>
            <w:pPr>
              <w:spacing w:after="40"/>
            </w:pPr>
            <w:r>
              <w:rPr>
                <w:sz w:val="20"/>
                <w:szCs w:val="20"/>
              </w:rPr>
              <w:t xml:space="preserve">Spoofing</w:t>
            </w:r>
          </w:p>
        </w:tc>
        <w:tc>
          <w:tcPr>
            <w:tcW w:w="2600" w:type="dxa"/>
          </w:tcPr>
          <w:p>
            <w:pPr>
              <w:spacing w:after="40"/>
            </w:pPr>
            <w:r>
              <w:rPr>
                <w:sz w:val="20"/>
                <w:szCs w:val="20"/>
              </w:rPr>
              <w:t xml:space="preserve">Login, API calls</w:t>
            </w:r>
          </w:p>
        </w:tc>
        <w:tc>
          <w:tcPr>
            <w:tcW w:w="4240" w:type="dxa"/>
          </w:tcPr>
          <w:p>
            <w:pPr>
              <w:spacing w:after="40"/>
            </w:pPr>
            <w:r>
              <w:rPr>
                <w:sz w:val="20"/>
                <w:szCs w:val="20"/>
              </w:rPr>
              <w:t xml:space="preserve">Email verification, bcrypt-hashed passwords, JWT with expiry, login rate limiting</w:t>
            </w:r>
          </w:p>
        </w:tc>
      </w:tr>
      <w:tr>
        <w:trPr>
          <w:cantSplit/>
        </w:trPr>
        <w:tc>
          <w:tcPr>
            <w:tcW w:w="1800" w:type="dxa"/>
          </w:tcPr>
          <w:p>
            <w:pPr>
              <w:spacing w:after="40"/>
            </w:pPr>
            <w:r>
              <w:rPr>
                <w:sz w:val="20"/>
                <w:szCs w:val="20"/>
              </w:rPr>
              <w:t xml:space="preserve">Tampering</w:t>
            </w:r>
          </w:p>
        </w:tc>
        <w:tc>
          <w:tcPr>
            <w:tcW w:w="2600" w:type="dxa"/>
          </w:tcPr>
          <w:p>
            <w:pPr>
              <w:spacing w:after="40"/>
            </w:pPr>
            <w:r>
              <w:rPr>
                <w:sz w:val="20"/>
                <w:szCs w:val="20"/>
              </w:rPr>
              <w:t xml:space="preserve">Booking and slot data in transit and in the API</w:t>
            </w:r>
          </w:p>
        </w:tc>
        <w:tc>
          <w:tcPr>
            <w:tcW w:w="4240" w:type="dxa"/>
          </w:tcPr>
          <w:p>
            <w:pPr>
              <w:spacing w:after="40"/>
            </w:pPr>
            <w:r>
              <w:rPr>
                <w:sz w:val="20"/>
                <w:szCs w:val="20"/>
              </w:rPr>
              <w:t xml:space="preserve">TLS 1.2+, server-side validation of all input, ownership checks on every write</w:t>
            </w:r>
          </w:p>
        </w:tc>
      </w:tr>
      <w:tr>
        <w:trPr>
          <w:cantSplit/>
        </w:trPr>
        <w:tc>
          <w:tcPr>
            <w:tcW w:w="1800" w:type="dxa"/>
          </w:tcPr>
          <w:p>
            <w:pPr>
              <w:spacing w:after="40"/>
            </w:pPr>
            <w:r>
              <w:rPr>
                <w:sz w:val="20"/>
                <w:szCs w:val="20"/>
              </w:rPr>
              <w:t xml:space="preserve">Repudiation</w:t>
            </w:r>
          </w:p>
        </w:tc>
        <w:tc>
          <w:tcPr>
            <w:tcW w:w="2600" w:type="dxa"/>
          </w:tcPr>
          <w:p>
            <w:pPr>
              <w:spacing w:after="40"/>
            </w:pPr>
            <w:r>
              <w:rPr>
                <w:sz w:val="20"/>
                <w:szCs w:val="20"/>
              </w:rPr>
              <w:t xml:space="preserve">Cancellations, admin actions</w:t>
            </w:r>
          </w:p>
        </w:tc>
        <w:tc>
          <w:tcPr>
            <w:tcW w:w="4240" w:type="dxa"/>
          </w:tcPr>
          <w:p>
            <w:pPr>
              <w:spacing w:after="40"/>
            </w:pPr>
            <w:r>
              <w:rPr>
                <w:sz w:val="20"/>
                <w:szCs w:val="20"/>
              </w:rPr>
              <w:t xml:space="preserve">Audit log with user id and timestamp for bookings, cancellations and moderation</w:t>
            </w:r>
          </w:p>
        </w:tc>
      </w:tr>
      <w:tr>
        <w:trPr>
          <w:cantSplit/>
        </w:trPr>
        <w:tc>
          <w:tcPr>
            <w:tcW w:w="1800" w:type="dxa"/>
          </w:tcPr>
          <w:p>
            <w:pPr>
              <w:spacing w:after="40"/>
            </w:pPr>
            <w:r>
              <w:rPr>
                <w:sz w:val="20"/>
                <w:szCs w:val="20"/>
              </w:rPr>
              <w:t xml:space="preserve">Information disclosure</w:t>
            </w:r>
          </w:p>
        </w:tc>
        <w:tc>
          <w:tcPr>
            <w:tcW w:w="2600" w:type="dxa"/>
          </w:tcPr>
          <w:p>
            <w:pPr>
              <w:spacing w:after="40"/>
            </w:pPr>
            <w:r>
              <w:rPr>
                <w:sz w:val="20"/>
                <w:szCs w:val="20"/>
              </w:rPr>
              <w:t xml:space="preserve">Profiles, emails, logs</w:t>
            </w:r>
          </w:p>
        </w:tc>
        <w:tc>
          <w:tcPr>
            <w:tcW w:w="4240" w:type="dxa"/>
          </w:tcPr>
          <w:p>
            <w:pPr>
              <w:spacing w:after="40"/>
            </w:pPr>
            <w:r>
              <w:rPr>
                <w:sz w:val="20"/>
                <w:szCs w:val="20"/>
              </w:rPr>
              <w:t xml:space="preserve">HTTPS only, no passwords or tokens in logs, only the minimum profile fields are returned</w:t>
            </w:r>
          </w:p>
        </w:tc>
      </w:tr>
      <w:tr>
        <w:trPr>
          <w:cantSplit/>
        </w:trPr>
        <w:tc>
          <w:tcPr>
            <w:tcW w:w="1800" w:type="dxa"/>
          </w:tcPr>
          <w:p>
            <w:pPr>
              <w:spacing w:after="40"/>
            </w:pPr>
            <w:r>
              <w:rPr>
                <w:sz w:val="20"/>
                <w:szCs w:val="20"/>
              </w:rPr>
              <w:t xml:space="preserve">Denial of service</w:t>
            </w:r>
          </w:p>
        </w:tc>
        <w:tc>
          <w:tcPr>
            <w:tcW w:w="2600" w:type="dxa"/>
          </w:tcPr>
          <w:p>
            <w:pPr>
              <w:spacing w:after="40"/>
            </w:pPr>
            <w:r>
              <w:rPr>
                <w:sz w:val="20"/>
                <w:szCs w:val="20"/>
              </w:rPr>
              <w:t xml:space="preserve">Search, login, reset endpoints</w:t>
            </w:r>
          </w:p>
        </w:tc>
        <w:tc>
          <w:tcPr>
            <w:tcW w:w="4240" w:type="dxa"/>
          </w:tcPr>
          <w:p>
            <w:pPr>
              <w:spacing w:after="40"/>
            </w:pPr>
            <w:r>
              <w:rPr>
                <w:sz w:val="20"/>
                <w:szCs w:val="20"/>
              </w:rPr>
              <w:t xml:space="preserve">Rate limiting, pagination on search, indexed queries</w:t>
            </w:r>
          </w:p>
        </w:tc>
      </w:tr>
      <w:tr>
        <w:trPr>
          <w:cantSplit/>
        </w:trPr>
        <w:tc>
          <w:tcPr>
            <w:tcW w:w="1800" w:type="dxa"/>
          </w:tcPr>
          <w:p>
            <w:pPr>
              <w:spacing w:after="40"/>
            </w:pPr>
            <w:r>
              <w:rPr>
                <w:sz w:val="20"/>
                <w:szCs w:val="20"/>
              </w:rPr>
              <w:t xml:space="preserve">Elevation of privilege</w:t>
            </w:r>
          </w:p>
        </w:tc>
        <w:tc>
          <w:tcPr>
            <w:tcW w:w="2600" w:type="dxa"/>
          </w:tcPr>
          <w:p>
            <w:pPr>
              <w:spacing w:after="40"/>
            </w:pPr>
            <w:r>
              <w:rPr>
                <w:sz w:val="20"/>
                <w:szCs w:val="20"/>
              </w:rPr>
              <w:t xml:space="preserve">Edit/cancel of other users' bookings, admin functions</w:t>
            </w:r>
          </w:p>
        </w:tc>
        <w:tc>
          <w:tcPr>
            <w:tcW w:w="4240" w:type="dxa"/>
          </w:tcPr>
          <w:p>
            <w:pPr>
              <w:spacing w:after="40"/>
            </w:pPr>
            <w:r>
              <w:rPr>
                <w:sz w:val="20"/>
                <w:szCs w:val="20"/>
              </w:rPr>
              <w:t xml:space="preserve">Role checks (tutor, tutee, admin), 403 on cross-user modification (PRJ-SR-003)</w:t>
            </w:r>
          </w:p>
        </w:tc>
      </w:tr>
    </w:tbl>
    <w:p>
      <w:pPr>
        <w:spacing w:after="120"/>
      </w:pPr>
    </w:p>
    <w:p>
      <w:pPr/>
      <w:r>
        <w:rPr/>
        <w:t xml:space="preserve">Input is validated and sanitised on the server to prevent SQL injection and XSS (PRJ-SR-005); queries are parameterised. Deleted-account data is purged or anonymised after the retention window (PRJ-SR-006).</w:t>
      </w:r>
    </w:p>
    <w:p>
      <w:pPr>
        <w:pStyle w:val="Heading1"/>
      </w:pPr>
      <w:r>
        <w:rPr/>
        <w:t xml:space="preserve">4. Design</w:t>
      </w:r>
    </w:p>
    <w:p>
      <w:pPr>
        <w:pStyle w:val="Heading2"/>
      </w:pPr>
      <w:r>
        <w:rPr/>
        <w:t xml:space="preserve">4.1 Design Overview</w:t>
      </w:r>
    </w:p>
    <w:p>
      <w:pPr/>
      <w:r>
        <w:rPr/>
        <w:t xml:space="preserve">The backend is organised into controllers (HTTP handling and validation), services (business rules such as conflict checks and notice windows) and repositories (SQL access). Services never write SQL directly, and controllers never contain business rules. The Web UI only knows the REST contract, so it can change independently. The worker reuses the same service and repository code so reminder logic is not duplicated.</w:t>
      </w:r>
    </w:p>
    <w:p>
      <w:pPr/>
      <w:r>
        <w:rPr/>
        <w:t xml:space="preserve">Slot life cycle, as in the SRS state diagram: Available -&gt; Booked -&gt; Completed, with Booked -&gt; Available on cancellation within the notice window and Available -&gt; Removed when a tutor deletes an unbooked slot.</w:t>
      </w:r>
    </w:p>
    <w:p>
      <w:pPr>
        <w:pStyle w:val="Heading2"/>
      </w:pPr>
      <w:r>
        <w:rPr/>
        <w:t xml:space="preserve">4.2 UML Sequence Diagrams</w:t>
      </w:r>
    </w:p>
    <w:p>
      <w:pPr>
        <w:keepNext/>
      </w:pPr>
      <w:r>
        <w:rPr>
          <w:b/>
        </w:rPr>
        <w:t xml:space="preserve">Flow 1: booking a slot (TUT-F-021, 022, 025, 030, 031)</w:t>
      </w:r>
    </w:p>
    <w:p>
      <w:pPr>
        <w:spacing w:after="60"/>
        <w:jc w:val="center"/>
      </w:pPr>
      <w:r>
        <w:drawing>
          <wp:inline distT="0" distB="0" distL="0" distR="0">
            <wp:extent cx="5486400" cy="3307240"/>
            <wp:docPr id="102" name="diagram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102.png"/>
                    <pic:cNvPicPr/>
                  </pic:nvPicPr>
                  <pic:blipFill>
                    <a:blip r:embed="rIdImg2"/>
                    <a:stretch>
                      <a:fillRect/>
                    </a:stretch>
                  </pic:blipFill>
                  <pic:spPr>
                    <a:xfrm>
                      <a:off x="0" y="0"/>
                      <a:ext cx="5486400" cy="3307240"/>
                    </a:xfrm>
                    <a:prstGeom prst="rect">
                      <a:avLst/>
                    </a:prstGeom>
                  </pic:spPr>
                </pic:pic>
              </a:graphicData>
            </a:graphic>
          </wp:inline>
        </w:drawing>
      </w:r>
    </w:p>
    <w:p>
      <w:pPr>
        <w:jc w:val="center"/>
      </w:pPr>
      <w:r>
        <w:rPr>
          <w:i/>
          <w:sz w:val="20"/>
          <w:szCs w:val="20"/>
        </w:rPr>
        <w:t xml:space="preserve">Figure 2: Sequence diagram for booking a slot</w:t>
      </w:r>
    </w:p>
    <w:p>
      <w:pPr/>
      <w:r>
        <w:rPr/>
        <w:t xml:space="preserve">If the slot is already booked when the lock is acquired, the service rolls back and returns 409 Conflict, so the second tutee sees a clear error and nothing is written.</w:t>
      </w:r>
    </w:p>
    <w:p>
      <w:pPr>
        <w:keepNext/>
      </w:pPr>
      <w:r>
        <w:rPr>
          <w:b/>
        </w:rPr>
        <w:t xml:space="preserve">Flow 2: sending a reminder (TUT-F-030, 032, 033, 034)</w:t>
      </w:r>
    </w:p>
    <w:p>
      <w:pPr>
        <w:spacing w:after="60"/>
        <w:jc w:val="center"/>
      </w:pPr>
      <w:r>
        <w:drawing>
          <wp:inline distT="0" distB="0" distL="0" distR="0">
            <wp:extent cx="4572000" cy="3748087"/>
            <wp:docPr id="103" name="diagram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103.png"/>
                    <pic:cNvPicPr/>
                  </pic:nvPicPr>
                  <pic:blipFill>
                    <a:blip r:embed="rIdImg3"/>
                    <a:stretch>
                      <a:fillRect/>
                    </a:stretch>
                  </pic:blipFill>
                  <pic:spPr>
                    <a:xfrm>
                      <a:off x="0" y="0"/>
                      <a:ext cx="4572000" cy="3748087"/>
                    </a:xfrm>
                    <a:prstGeom prst="rect">
                      <a:avLst/>
                    </a:prstGeom>
                  </pic:spPr>
                </pic:pic>
              </a:graphicData>
            </a:graphic>
          </wp:inline>
        </w:drawing>
      </w:r>
    </w:p>
    <w:p>
      <w:pPr>
        <w:jc w:val="center"/>
      </w:pPr>
      <w:r>
        <w:rPr>
          <w:i/>
          <w:sz w:val="20"/>
          <w:szCs w:val="20"/>
        </w:rPr>
        <w:t xml:space="preserve">Figure 3: Sequence diagram for reminder delivery</w:t>
      </w:r>
    </w:p>
    <w:p>
      <w:pPr/>
      <w:r>
        <w:rPr/>
        <w:t xml:space="preserve">When a booking is cancelled or rescheduled, its pending jobs are removed from the queue; the status check before sending is a second safeguard so no reminder goes out for a cancelled booking.</w:t>
      </w:r>
    </w:p>
    <w:p>
      <w:pPr>
        <w:pStyle w:val="Heading2"/>
      </w:pPr>
      <w:r>
        <w:rPr/>
        <w:t xml:space="preserve">4.3 API Design</w:t>
      </w:r>
    </w:p>
    <w:p>
      <w:pPr/>
      <w:r>
        <w:rPr/>
        <w:t xml:space="preserve">All endpoints are under /api, use JSON over HTTPS, and need a Bearer JWT except registration, login and verification.</w:t>
      </w:r>
    </w:p>
    <w:p>
      <w:pPr>
        <w:keepNext/>
      </w:pPr>
      <w:r>
        <w:rPr>
          <w:b/>
        </w:rPr>
        <w:t xml:space="preserve">Booking API</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2200"/>
        <w:gridCol w:w="900"/>
        <w:gridCol w:w="1300"/>
        <w:gridCol w:w="2500"/>
        <w:gridCol w:w="1740"/>
      </w:tblGrid>
      <w:tr>
        <w:trPr>
          <w:cantSplit/>
          <w:tblHeader/>
        </w:trPr>
        <w:tc>
          <w:tcPr>
            <w:tcW w:w="2200" w:type="dxa"/>
          </w:tcPr>
          <w:p>
            <w:pPr>
              <w:spacing w:after="40"/>
            </w:pPr>
            <w:r>
              <w:rPr>
                <w:b/>
                <w:sz w:val="18"/>
                <w:szCs w:val="18"/>
              </w:rPr>
              <w:t xml:space="preserve">Endpoint</w:t>
            </w:r>
          </w:p>
        </w:tc>
        <w:tc>
          <w:tcPr>
            <w:tcW w:w="900" w:type="dxa"/>
          </w:tcPr>
          <w:p>
            <w:pPr>
              <w:spacing w:after="40"/>
            </w:pPr>
            <w:r>
              <w:rPr>
                <w:b/>
                <w:sz w:val="18"/>
                <w:szCs w:val="18"/>
              </w:rPr>
              <w:t xml:space="preserve">Method</w:t>
            </w:r>
          </w:p>
        </w:tc>
        <w:tc>
          <w:tcPr>
            <w:tcW w:w="1300" w:type="dxa"/>
          </w:tcPr>
          <w:p>
            <w:pPr>
              <w:spacing w:after="40"/>
            </w:pPr>
            <w:r>
              <w:rPr>
                <w:b/>
                <w:sz w:val="18"/>
                <w:szCs w:val="18"/>
              </w:rPr>
              <w:t xml:space="preserve">Request</w:t>
            </w:r>
          </w:p>
        </w:tc>
        <w:tc>
          <w:tcPr>
            <w:tcW w:w="2500" w:type="dxa"/>
          </w:tcPr>
          <w:p>
            <w:pPr>
              <w:spacing w:after="40"/>
            </w:pPr>
            <w:r>
              <w:rPr>
                <w:b/>
                <w:sz w:val="18"/>
                <w:szCs w:val="18"/>
              </w:rPr>
              <w:t xml:space="preserve">Response</w:t>
            </w:r>
          </w:p>
        </w:tc>
        <w:tc>
          <w:tcPr>
            <w:tcW w:w="1740" w:type="dxa"/>
          </w:tcPr>
          <w:p>
            <w:pPr>
              <w:spacing w:after="40"/>
            </w:pPr>
            <w:r>
              <w:rPr>
                <w:b/>
                <w:sz w:val="18"/>
                <w:szCs w:val="18"/>
              </w:rPr>
              <w:t xml:space="preserve">Errors</w:t>
            </w:r>
          </w:p>
        </w:tc>
      </w:tr>
      <w:tr>
        <w:trPr>
          <w:cantSplit/>
        </w:trPr>
        <w:tc>
          <w:tcPr>
            <w:tcW w:w="2200" w:type="dxa"/>
          </w:tcPr>
          <w:p>
            <w:pPr>
              <w:spacing w:after="40"/>
            </w:pPr>
            <w:r>
              <w:rPr>
                <w:sz w:val="18"/>
                <w:szCs w:val="18"/>
              </w:rPr>
              <w:t xml:space="preserve">/api/slots?subject=&amp;from=&amp;to=&amp;minRating=</w:t>
            </w:r>
          </w:p>
        </w:tc>
        <w:tc>
          <w:tcPr>
            <w:tcW w:w="900" w:type="dxa"/>
          </w:tcPr>
          <w:p>
            <w:pPr>
              <w:spacing w:after="40"/>
            </w:pPr>
            <w:r>
              <w:rPr>
                <w:sz w:val="18"/>
                <w:szCs w:val="18"/>
              </w:rPr>
              <w:t xml:space="preserve">GET</w:t>
            </w:r>
          </w:p>
        </w:tc>
        <w:tc>
          <w:tcPr>
            <w:tcW w:w="1300" w:type="dxa"/>
          </w:tcPr>
          <w:p>
            <w:pPr>
              <w:spacing w:after="40"/>
            </w:pPr>
            <w:r>
              <w:rPr>
                <w:sz w:val="18"/>
                <w:szCs w:val="18"/>
              </w:rPr>
              <w:t xml:space="preserve">Query filters</w:t>
            </w:r>
          </w:p>
        </w:tc>
        <w:tc>
          <w:tcPr>
            <w:tcW w:w="2500" w:type="dxa"/>
          </w:tcPr>
          <w:p>
            <w:pPr>
              <w:spacing w:after="40"/>
            </w:pPr>
            <w:r>
              <w:rPr>
                <w:sz w:val="18"/>
                <w:szCs w:val="18"/>
              </w:rPr>
              <w:t xml:space="preserve">200 [{slotId, tutor, subject, startUtc, duration, rating}]</w:t>
            </w:r>
          </w:p>
        </w:tc>
        <w:tc>
          <w:tcPr>
            <w:tcW w:w="1740" w:type="dxa"/>
          </w:tcPr>
          <w:p>
            <w:pPr>
              <w:spacing w:after="40"/>
            </w:pPr>
            <w:r>
              <w:rPr>
                <w:sz w:val="18"/>
                <w:szCs w:val="18"/>
              </w:rPr>
              <w:t xml:space="preserve">401 not logged in</w:t>
            </w:r>
          </w:p>
        </w:tc>
      </w:tr>
      <w:tr>
        <w:trPr>
          <w:cantSplit/>
        </w:trPr>
        <w:tc>
          <w:tcPr>
            <w:tcW w:w="2200" w:type="dxa"/>
          </w:tcPr>
          <w:p>
            <w:pPr>
              <w:spacing w:after="40"/>
            </w:pPr>
            <w:r>
              <w:rPr>
                <w:sz w:val="18"/>
                <w:szCs w:val="18"/>
              </w:rPr>
              <w:t xml:space="preserve">/api/bookings</w:t>
            </w:r>
          </w:p>
        </w:tc>
        <w:tc>
          <w:tcPr>
            <w:tcW w:w="900" w:type="dxa"/>
          </w:tcPr>
          <w:p>
            <w:pPr>
              <w:spacing w:after="40"/>
            </w:pPr>
            <w:r>
              <w:rPr>
                <w:sz w:val="18"/>
                <w:szCs w:val="18"/>
              </w:rPr>
              <w:t xml:space="preserve">POST</w:t>
            </w:r>
          </w:p>
        </w:tc>
        <w:tc>
          <w:tcPr>
            <w:tcW w:w="1300" w:type="dxa"/>
          </w:tcPr>
          <w:p>
            <w:pPr>
              <w:spacing w:after="40"/>
            </w:pPr>
            <w:r>
              <w:rPr>
                <w:sz w:val="18"/>
                <w:szCs w:val="18"/>
              </w:rPr>
              <w:t xml:space="preserve">{slotId}</w:t>
            </w:r>
          </w:p>
        </w:tc>
        <w:tc>
          <w:tcPr>
            <w:tcW w:w="2500" w:type="dxa"/>
          </w:tcPr>
          <w:p>
            <w:pPr>
              <w:spacing w:after="40"/>
            </w:pPr>
            <w:r>
              <w:rPr>
                <w:sz w:val="18"/>
                <w:szCs w:val="18"/>
              </w:rPr>
              <w:t xml:space="preserve">201 {bookingId, status, startUtc}</w:t>
            </w:r>
          </w:p>
        </w:tc>
        <w:tc>
          <w:tcPr>
            <w:tcW w:w="1740" w:type="dxa"/>
          </w:tcPr>
          <w:p>
            <w:pPr>
              <w:spacing w:after="40"/>
            </w:pPr>
            <w:r>
              <w:rPr>
                <w:sz w:val="18"/>
                <w:szCs w:val="18"/>
              </w:rPr>
              <w:t xml:space="preserve">401, 404 slot not found, 409 slot already booked</w:t>
            </w:r>
          </w:p>
        </w:tc>
      </w:tr>
      <w:tr>
        <w:trPr>
          <w:cantSplit/>
        </w:trPr>
        <w:tc>
          <w:tcPr>
            <w:tcW w:w="2200" w:type="dxa"/>
          </w:tcPr>
          <w:p>
            <w:pPr>
              <w:spacing w:after="40"/>
            </w:pPr>
            <w:r>
              <w:rPr>
                <w:sz w:val="18"/>
                <w:szCs w:val="18"/>
              </w:rPr>
              <w:t xml:space="preserve">/api/bookings/{id}</w:t>
            </w:r>
          </w:p>
        </w:tc>
        <w:tc>
          <w:tcPr>
            <w:tcW w:w="900" w:type="dxa"/>
          </w:tcPr>
          <w:p>
            <w:pPr>
              <w:spacing w:after="40"/>
            </w:pPr>
            <w:r>
              <w:rPr>
                <w:sz w:val="18"/>
                <w:szCs w:val="18"/>
              </w:rPr>
              <w:t xml:space="preserve">DELETE</w:t>
            </w:r>
          </w:p>
        </w:tc>
        <w:tc>
          <w:tcPr>
            <w:tcW w:w="1300" w:type="dxa"/>
          </w:tcPr>
          <w:p>
            <w:pPr>
              <w:spacing w:after="40"/>
            </w:pPr>
            <w:r>
              <w:rPr>
                <w:sz w:val="18"/>
                <w:szCs w:val="18"/>
              </w:rPr>
              <w:t xml:space="preserve">none</w:t>
            </w:r>
          </w:p>
        </w:tc>
        <w:tc>
          <w:tcPr>
            <w:tcW w:w="2500" w:type="dxa"/>
          </w:tcPr>
          <w:p>
            <w:pPr>
              <w:spacing w:after="40"/>
            </w:pPr>
            <w:r>
              <w:rPr>
                <w:sz w:val="18"/>
                <w:szCs w:val="18"/>
              </w:rPr>
              <w:t xml:space="preserve">200 {status: "cancelled", late: true|false}</w:t>
            </w:r>
          </w:p>
        </w:tc>
        <w:tc>
          <w:tcPr>
            <w:tcW w:w="1740" w:type="dxa"/>
          </w:tcPr>
          <w:p>
            <w:pPr>
              <w:spacing w:after="40"/>
            </w:pPr>
            <w:r>
              <w:rPr>
                <w:sz w:val="18"/>
                <w:szCs w:val="18"/>
              </w:rPr>
              <w:t xml:space="preserve">401, 403 not your booking, 404</w:t>
            </w:r>
          </w:p>
        </w:tc>
      </w:tr>
      <w:tr>
        <w:trPr>
          <w:cantSplit/>
        </w:trPr>
        <w:tc>
          <w:tcPr>
            <w:tcW w:w="2200" w:type="dxa"/>
          </w:tcPr>
          <w:p>
            <w:pPr>
              <w:spacing w:after="40"/>
            </w:pPr>
            <w:r>
              <w:rPr>
                <w:sz w:val="18"/>
                <w:szCs w:val="18"/>
              </w:rPr>
              <w:t xml:space="preserve">/api/bookings/{id}/reschedule</w:t>
            </w:r>
          </w:p>
        </w:tc>
        <w:tc>
          <w:tcPr>
            <w:tcW w:w="900" w:type="dxa"/>
          </w:tcPr>
          <w:p>
            <w:pPr>
              <w:spacing w:after="40"/>
            </w:pPr>
            <w:r>
              <w:rPr>
                <w:sz w:val="18"/>
                <w:szCs w:val="18"/>
              </w:rPr>
              <w:t xml:space="preserve">POST</w:t>
            </w:r>
          </w:p>
        </w:tc>
        <w:tc>
          <w:tcPr>
            <w:tcW w:w="1300" w:type="dxa"/>
          </w:tcPr>
          <w:p>
            <w:pPr>
              <w:spacing w:after="40"/>
            </w:pPr>
            <w:r>
              <w:rPr>
                <w:sz w:val="18"/>
                <w:szCs w:val="18"/>
              </w:rPr>
              <w:t xml:space="preserve">{newSlotId}</w:t>
            </w:r>
          </w:p>
        </w:tc>
        <w:tc>
          <w:tcPr>
            <w:tcW w:w="2500" w:type="dxa"/>
          </w:tcPr>
          <w:p>
            <w:pPr>
              <w:spacing w:after="40"/>
            </w:pPr>
            <w:r>
              <w:rPr>
                <w:sz w:val="18"/>
                <w:szCs w:val="18"/>
              </w:rPr>
              <w:t xml:space="preserve">202 {status: "pending tutor confirmation"}</w:t>
            </w:r>
          </w:p>
        </w:tc>
        <w:tc>
          <w:tcPr>
            <w:tcW w:w="1740" w:type="dxa"/>
          </w:tcPr>
          <w:p>
            <w:pPr>
              <w:spacing w:after="40"/>
            </w:pPr>
            <w:r>
              <w:rPr>
                <w:sz w:val="18"/>
                <w:szCs w:val="18"/>
              </w:rPr>
              <w:t xml:space="preserve">403, 409, 422 different tutor</w:t>
            </w:r>
          </w:p>
        </w:tc>
      </w:tr>
    </w:tbl>
    <w:p>
      <w:pPr>
        <w:spacing w:after="120"/>
      </w:pPr>
    </w:p>
    <w:p>
      <w:pPr>
        <w:keepNext/>
      </w:pPr>
      <w:r>
        <w:rPr>
          <w:b/>
        </w:rPr>
        <w:t xml:space="preserve">Availability API</w:t>
      </w:r>
    </w:p>
    <w:tbl>
      <w:tblPr>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Pr>
      <w:tblGrid>
        <w:gridCol w:w="2200"/>
        <w:gridCol w:w="900"/>
        <w:gridCol w:w="1900"/>
        <w:gridCol w:w="2000"/>
        <w:gridCol w:w="1640"/>
      </w:tblGrid>
      <w:tr>
        <w:trPr>
          <w:cantSplit/>
          <w:tblHeader/>
        </w:trPr>
        <w:tc>
          <w:tcPr>
            <w:tcW w:w="2200" w:type="dxa"/>
          </w:tcPr>
          <w:p>
            <w:pPr>
              <w:spacing w:after="40"/>
            </w:pPr>
            <w:r>
              <w:rPr>
                <w:b/>
                <w:sz w:val="18"/>
                <w:szCs w:val="18"/>
              </w:rPr>
              <w:t xml:space="preserve">Endpoint</w:t>
            </w:r>
          </w:p>
        </w:tc>
        <w:tc>
          <w:tcPr>
            <w:tcW w:w="900" w:type="dxa"/>
          </w:tcPr>
          <w:p>
            <w:pPr>
              <w:spacing w:after="40"/>
            </w:pPr>
            <w:r>
              <w:rPr>
                <w:b/>
                <w:sz w:val="18"/>
                <w:szCs w:val="18"/>
              </w:rPr>
              <w:t xml:space="preserve">Method</w:t>
            </w:r>
          </w:p>
        </w:tc>
        <w:tc>
          <w:tcPr>
            <w:tcW w:w="1900" w:type="dxa"/>
          </w:tcPr>
          <w:p>
            <w:pPr>
              <w:spacing w:after="40"/>
            </w:pPr>
            <w:r>
              <w:rPr>
                <w:b/>
                <w:sz w:val="18"/>
                <w:szCs w:val="18"/>
              </w:rPr>
              <w:t xml:space="preserve">Request</w:t>
            </w:r>
          </w:p>
        </w:tc>
        <w:tc>
          <w:tcPr>
            <w:tcW w:w="2000" w:type="dxa"/>
          </w:tcPr>
          <w:p>
            <w:pPr>
              <w:spacing w:after="40"/>
            </w:pPr>
            <w:r>
              <w:rPr>
                <w:b/>
                <w:sz w:val="18"/>
                <w:szCs w:val="18"/>
              </w:rPr>
              <w:t xml:space="preserve">Response</w:t>
            </w:r>
          </w:p>
        </w:tc>
        <w:tc>
          <w:tcPr>
            <w:tcW w:w="1640" w:type="dxa"/>
          </w:tcPr>
          <w:p>
            <w:pPr>
              <w:spacing w:after="40"/>
            </w:pPr>
            <w:r>
              <w:rPr>
                <w:b/>
                <w:sz w:val="18"/>
                <w:szCs w:val="18"/>
              </w:rPr>
              <w:t xml:space="preserve">Errors</w:t>
            </w:r>
          </w:p>
        </w:tc>
      </w:tr>
      <w:tr>
        <w:trPr>
          <w:cantSplit/>
        </w:trPr>
        <w:tc>
          <w:tcPr>
            <w:tcW w:w="2200" w:type="dxa"/>
          </w:tcPr>
          <w:p>
            <w:pPr>
              <w:spacing w:after="40"/>
            </w:pPr>
            <w:r>
              <w:rPr>
                <w:sz w:val="18"/>
                <w:szCs w:val="18"/>
              </w:rPr>
              <w:t xml:space="preserve">/api/slots</w:t>
            </w:r>
          </w:p>
        </w:tc>
        <w:tc>
          <w:tcPr>
            <w:tcW w:w="900" w:type="dxa"/>
          </w:tcPr>
          <w:p>
            <w:pPr>
              <w:spacing w:after="40"/>
            </w:pPr>
            <w:r>
              <w:rPr>
                <w:sz w:val="18"/>
                <w:szCs w:val="18"/>
              </w:rPr>
              <w:t xml:space="preserve">POST</w:t>
            </w:r>
          </w:p>
        </w:tc>
        <w:tc>
          <w:tcPr>
            <w:tcW w:w="1900" w:type="dxa"/>
          </w:tcPr>
          <w:p>
            <w:pPr>
              <w:spacing w:after="40"/>
            </w:pPr>
            <w:r>
              <w:rPr>
                <w:sz w:val="18"/>
                <w:szCs w:val="18"/>
              </w:rPr>
              <w:t xml:space="preserve">{subject, date, startTime, duration, recurring?, endDate?}</w:t>
            </w:r>
          </w:p>
        </w:tc>
        <w:tc>
          <w:tcPr>
            <w:tcW w:w="2000" w:type="dxa"/>
          </w:tcPr>
          <w:p>
            <w:pPr>
              <w:spacing w:after="40"/>
            </w:pPr>
            <w:r>
              <w:rPr>
                <w:sz w:val="18"/>
                <w:szCs w:val="18"/>
              </w:rPr>
              <w:t xml:space="preserve">201 {slotId} (or list of ids for recurring)</w:t>
            </w:r>
          </w:p>
        </w:tc>
        <w:tc>
          <w:tcPr>
            <w:tcW w:w="1640" w:type="dxa"/>
          </w:tcPr>
          <w:p>
            <w:pPr>
              <w:spacing w:after="40"/>
            </w:pPr>
            <w:r>
              <w:rPr>
                <w:sz w:val="18"/>
                <w:szCs w:val="18"/>
              </w:rPr>
              <w:t xml:space="preserve">401, 403 not a tutor, 422 invalid input, 409 overlaps existing slot</w:t>
            </w:r>
          </w:p>
        </w:tc>
      </w:tr>
      <w:tr>
        <w:trPr>
          <w:cantSplit/>
        </w:trPr>
        <w:tc>
          <w:tcPr>
            <w:tcW w:w="2200" w:type="dxa"/>
          </w:tcPr>
          <w:p>
            <w:pPr>
              <w:spacing w:after="40"/>
            </w:pPr>
            <w:r>
              <w:rPr>
                <w:sz w:val="18"/>
                <w:szCs w:val="18"/>
              </w:rPr>
              <w:t xml:space="preserve">/api/slots/{id}</w:t>
            </w:r>
          </w:p>
        </w:tc>
        <w:tc>
          <w:tcPr>
            <w:tcW w:w="900" w:type="dxa"/>
          </w:tcPr>
          <w:p>
            <w:pPr>
              <w:spacing w:after="40"/>
            </w:pPr>
            <w:r>
              <w:rPr>
                <w:sz w:val="18"/>
                <w:szCs w:val="18"/>
              </w:rPr>
              <w:t xml:space="preserve">DELETE</w:t>
            </w:r>
          </w:p>
        </w:tc>
        <w:tc>
          <w:tcPr>
            <w:tcW w:w="1900" w:type="dxa"/>
          </w:tcPr>
          <w:p>
            <w:pPr>
              <w:spacing w:after="40"/>
            </w:pPr>
            <w:r>
              <w:rPr>
                <w:sz w:val="18"/>
                <w:szCs w:val="18"/>
              </w:rPr>
              <w:t xml:space="preserve">none</w:t>
            </w:r>
          </w:p>
        </w:tc>
        <w:tc>
          <w:tcPr>
            <w:tcW w:w="2000" w:type="dxa"/>
          </w:tcPr>
          <w:p>
            <w:pPr>
              <w:spacing w:after="40"/>
            </w:pPr>
            <w:r>
              <w:rPr>
                <w:sz w:val="18"/>
                <w:szCs w:val="18"/>
              </w:rPr>
              <w:t xml:space="preserve">204</w:t>
            </w:r>
          </w:p>
        </w:tc>
        <w:tc>
          <w:tcPr>
            <w:tcW w:w="1640" w:type="dxa"/>
          </w:tcPr>
          <w:p>
            <w:pPr>
              <w:spacing w:after="40"/>
            </w:pPr>
            <w:r>
              <w:rPr>
                <w:sz w:val="18"/>
                <w:szCs w:val="18"/>
              </w:rPr>
              <w:t xml:space="preserve">403, 404, 409 slot has a confirmed booking</w:t>
            </w:r>
          </w:p>
        </w:tc>
      </w:tr>
    </w:tbl>
    <w:p>
      <w:pPr>
        <w:spacing w:after="120"/>
      </w:pPr>
    </w:p>
    <w:p>
      <w:pPr/>
      <w:r>
        <w:rPr/>
        <w:t xml:space="preserve">Auth API (summary): POST /api/auth/register, POST /api/auth/verify, POST /api/auth/login returning {token}, POST /api/auth/reset-request and /api/auth/reset. Login and reset are rate-limited; reset links expire after 30 minutes.</w:t>
      </w:r>
    </w:p>
    <w:p>
      <w:pPr>
        <w:pStyle w:val="Heading2"/>
      </w:pPr>
      <w:r>
        <w:rPr/>
        <w:t xml:space="preserve">4.4 Error Handling, Logging &amp; Monitoring</w:t>
      </w:r>
    </w:p>
    <w:p>
      <w:pPr/>
      <w:r>
        <w:rPr/>
        <w:t xml:space="preserve">Errors use one JSON shape: {error: {code, message}} with the proper HTTP status (400/422 validation, 401 unauthenticated, 403 forbidden, 404 not found, 409 conflict, 429 rate limited, 500 unexpected). Messages are written for users and do not reveal internals such as stack traces or SQL.</w:t>
      </w:r>
    </w:p>
    <w:p>
      <w:pPr/>
      <w:r>
        <w:rPr/>
        <w:t xml:space="preserve">Logging: request id, user id, endpoint and status for every request; booking, cancellation and admin actions are logged as audit entries. Passwords, tokens and full email bodies are never logged.</w:t>
      </w:r>
    </w:p>
    <w:p>
      <w:pPr/>
      <w:r>
        <w:rPr/>
        <w:t xml:space="preserve">Monitoring: API response times (95th percentile), booking conflict rate, reminder failure count after the 3 retries, queue length, and uptime checks against the 99.5% target. Failed reminders appear in the admin view (TUT-F-033).</w:t>
      </w:r>
    </w:p>
    <w:p>
      <w:pPr>
        <w:pStyle w:val="Heading2"/>
      </w:pPr>
      <w:r>
        <w:rPr/>
        <w:t xml:space="preserve">4.5 UX Design</w:t>
      </w:r>
    </w:p>
    <w:p>
      <w:pPr/>
      <w:r>
        <w:rPr/>
        <w:t xml:space="preserve">Responsive layout from 360px phones to 1920px desktops. Main screens: login/register, search page with a calendar grid and filters (subject, date range, rating), booking confirmation dialog, tutor availability page, dashboard (upcoming and past tabs), and a rating form shown after a completed session. Keyboard navigation, sufficient contrast and ARIA labels on calendar controls follow WCAG 2.1 AA where feasible (TUT-NF-005). Times are shown in the user's local timezone with the timezone name visible.</w:t>
      </w:r>
    </w:p>
    <w:p>
      <w:pPr>
        <w:pStyle w:val="Heading2"/>
      </w:pPr>
      <w:r>
        <w:rPr/>
        <w:t xml:space="preserve">4.6 Open Issues &amp; Next Steps</w:t>
      </w:r>
    </w:p>
    <w:p>
      <w:pPr>
        <w:spacing w:after="60"/>
        <w:ind w:left="360" w:hanging="240"/>
      </w:pPr>
      <w:r>
        <w:rPr/>
        <w:t xml:space="preserve">- Confirm the final email provider and its free-tier rate limit before the performance tests.</w:t>
      </w:r>
    </w:p>
    <w:p>
      <w:pPr>
        <w:spacing w:after="60"/>
        <w:ind w:left="360" w:hanging="240"/>
      </w:pPr>
      <w:r>
        <w:rPr/>
        <w:t xml:space="preserve">- Decide how long the notice window should be by default (currently a configurable value).</w:t>
      </w:r>
    </w:p>
    <w:p>
      <w:pPr>
        <w:spacing w:after="60"/>
        <w:ind w:left="360" w:hanging="240"/>
      </w:pPr>
      <w:r>
        <w:rPr/>
        <w:t xml:space="preserve">- Rescheduling needs tutor confirmation; the notification wording for this still has to be agreed.</w:t>
      </w:r>
    </w:p>
    <w:p>
      <w:pPr>
        <w:spacing w:after="60"/>
        <w:ind w:left="360" w:hanging="240"/>
      </w:pPr>
      <w:r>
        <w:rPr/>
        <w:t xml:space="preserve">- Possible later work: ICS calendar download for bookings, multi-institution support, in-app notifications.</w:t>
      </w:r>
    </w:p>
    <w:p>
      <w:pPr>
        <w:spacing w:after="0"/>
      </w:pPr>
    </w:p>
    <w:p>
      <w:pPr>
        <w:pStyle w:val="Heading1"/>
      </w:pPr>
      <w:r>
        <w:rPr/>
        <w:t xml:space="preserve">5. Appendices</w:t>
      </w:r>
    </w:p>
    <w:p>
      <w:pPr>
        <w:keepNext/>
        <w:spacing w:after="60"/>
      </w:pPr>
      <w:r>
        <w:rPr>
          <w:b/>
        </w:rPr>
        <w:t xml:space="preserve">5.1 Glossary</w:t>
      </w:r>
    </w:p>
    <w:p>
      <w:pPr/>
      <w:r>
        <w:rPr/>
        <w:t xml:space="preserve">Slot, Session, Booking, Tutor, Tutee, Recurring pattern, Conflict resolution, Notice window, Reminder job, Institutional email, Dashboard and Background worker are defined in SRS section 1.4. ADR: a short record of one architecture decision. Idempotency key: a value that lets the system detect and ignore a repeated operation.</w:t>
      </w:r>
    </w:p>
    <w:p>
      <w:pPr>
        <w:keepNext/>
        <w:spacing w:after="60"/>
      </w:pPr>
      <w:r>
        <w:rPr>
          <w:b/>
        </w:rPr>
        <w:t xml:space="preserve">5.2 References</w:t>
      </w:r>
    </w:p>
    <w:p>
      <w:pPr>
        <w:spacing w:after="60"/>
        <w:ind w:left="360" w:hanging="240"/>
      </w:pPr>
      <w:r>
        <w:rPr/>
        <w:t xml:space="preserve">- Peer-to-Peer Tutoring Scheduler SRS v1.1 (Team 3, 15-09-2026)</w:t>
      </w:r>
    </w:p>
    <w:p>
      <w:pPr>
        <w:spacing w:after="60"/>
        <w:ind w:left="360" w:hanging="240"/>
      </w:pPr>
      <w:r>
        <w:rPr/>
        <w:t xml:space="preserve">- IEEE Std 1016, Software Design Descriptions</w:t>
      </w:r>
    </w:p>
    <w:p>
      <w:pPr>
        <w:spacing w:after="60"/>
        <w:ind w:left="360" w:hanging="240"/>
      </w:pPr>
      <w:r>
        <w:rPr/>
        <w:t xml:space="preserve">- IEEE 42010, Architecture description</w:t>
      </w:r>
    </w:p>
    <w:p>
      <w:pPr>
        <w:spacing w:after="60"/>
        <w:ind w:left="360" w:hanging="240"/>
      </w:pPr>
      <w:r>
        <w:rPr/>
        <w:t xml:space="preserve">- OWASP Top 10</w:t>
      </w:r>
    </w:p>
    <w:p>
      <w:pPr>
        <w:spacing w:after="60"/>
        <w:ind w:left="360" w:hanging="240"/>
      </w:pPr>
      <w:r>
        <w:rPr/>
        <w:t xml:space="preserve">- W3C WCAG 2.1</w:t>
      </w:r>
    </w:p>
    <w:p>
      <w:pPr>
        <w:spacing w:after="0"/>
      </w:pPr>
    </w:p>
    <w:p>
      <w:pPr>
        <w:keepNext/>
        <w:spacing w:after="60"/>
      </w:pPr>
      <w:r>
        <w:rPr>
          <w:b/>
        </w:rPr>
        <w:t xml:space="preserve">5.3 Tools</w:t>
      </w:r>
    </w:p>
    <w:p>
      <w:pPr/>
      <w:r>
        <w:rPr/>
        <w:t xml:space="preserve">Graphviz and draw.io for diagrams, Postman and Swagger/OpenAPI for API definitions, Jira for tracking, Git for version control.</w:t>
      </w:r>
    </w:p>
    <w:sectPr>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000000"/>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000000"/>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000000"/>
      </w:pBdr>
      <w:spacing w:after="300" w:line="240" w:lineRule="auto"/>
    </w:pPr>
    <w:rPr>
      <w:rFonts w:ascii="Calibri" w:eastAsia="Calibri" w:hAnsi="Calibri" w:cs="Calibri"/>
      <w:color w:val="000000"/>
      <w:sz w:val="52"/>
      <w:szCs w:val="52"/>
    </w:rPr>
  </w:style>
  <w:style w:type="paragraph" w:styleId="Subtitle">
    <w:name w:val="Subtitle"/>
    <w:basedOn w:val="Normal"/>
    <w:next w:val="Normal"/>
    <w:uiPriority w:val="11"/>
    <w:qFormat/>
    <w:rPr>
      <w:rFonts w:ascii="Calibri" w:eastAsia="Calibri" w:hAnsi="Calibri" w:cs="Calibri"/>
      <w: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2025-09-09T09:54:00Z</dcterms:created>
  <dcterms:modified xsi:type="dcterms:W3CDTF">2025-09-09T09:54:00Z</dcterms:modified>
</cp:coreProperties>
</file>