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80"/>
      </w:pPr>
    </w:p>
    <w:p>
      <w:pPr>
        <w:pStyle w:val="Title"/>
        <w:spacing w:after="80"/>
        <w:jc w:val="center"/>
      </w:pPr>
      <w:r>
        <w:t>SOFTWARE REQUIREMENTS</w:t>
        <w:br/>
        <w:t>SPECIFICATION</w:t>
      </w:r>
    </w:p>
    <w:p>
      <w:pPr>
        <w:pStyle w:val="Heading1"/>
        <w:spacing w:after="80"/>
        <w:jc w:val="center"/>
      </w:pPr>
      <w:r>
        <w:t>ONLINE QUIZ SYSTEM</w:t>
      </w:r>
    </w:p>
    <w:p>
      <w:pPr>
        <w:spacing w:after="80"/>
        <w:jc w:val="center"/>
      </w:pPr>
      <w:r>
        <w:t>Version 1.0  |  12 October 2026</w:t>
      </w:r>
    </w:p>
    <w:p>
      <w:pPr>
        <w:spacing w:after="80"/>
      </w:pPr>
    </w:p>
    <w:p>
      <w:pPr>
        <w:spacing w:after="80"/>
      </w:pPr>
    </w:p>
    <w:p>
      <w:pPr>
        <w:spacing w:after="80"/>
      </w:pP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Document information</w:t>
            </w:r>
          </w:p>
        </w:tc>
        <w:tc>
          <w:tcPr>
            <w:tcW w:type="dxa" w:w="4896"/>
            <w:vAlign w:val="center"/>
          </w:tcPr>
          <w:p>
            <w:pPr>
              <w:spacing w:after="20"/>
            </w:pPr>
            <w:r>
              <w:rPr>
                <w:sz w:val="16"/>
              </w:rPr>
              <w:t>Details</w:t>
            </w:r>
          </w:p>
        </w:tc>
      </w:tr>
      <w:tr>
        <w:tc>
          <w:tcPr>
            <w:tcW w:type="dxa" w:w="4896"/>
            <w:vAlign w:val="center"/>
          </w:tcPr>
          <w:p>
            <w:pPr>
              <w:spacing w:after="20"/>
            </w:pPr>
            <w:r>
              <w:rPr>
                <w:sz w:val="16"/>
              </w:rPr>
              <w:t>Project</w:t>
            </w:r>
          </w:p>
        </w:tc>
        <w:tc>
          <w:tcPr>
            <w:tcW w:type="dxa" w:w="4896"/>
            <w:vAlign w:val="center"/>
          </w:tcPr>
          <w:p>
            <w:pPr>
              <w:spacing w:after="20"/>
            </w:pPr>
            <w:r>
              <w:rPr>
                <w:sz w:val="16"/>
              </w:rPr>
              <w:t>Online Quiz System</w:t>
            </w:r>
          </w:p>
        </w:tc>
      </w:tr>
      <w:tr>
        <w:tc>
          <w:tcPr>
            <w:tcW w:type="dxa" w:w="4896"/>
            <w:vAlign w:val="center"/>
          </w:tcPr>
          <w:p>
            <w:pPr>
              <w:spacing w:after="20"/>
            </w:pPr>
            <w:r>
              <w:rPr>
                <w:sz w:val="16"/>
              </w:rPr>
              <w:t>Course / Department</w:t>
            </w:r>
          </w:p>
        </w:tc>
        <w:tc>
          <w:tcPr>
            <w:tcW w:type="dxa" w:w="4896"/>
            <w:vAlign w:val="center"/>
          </w:tcPr>
          <w:p>
            <w:pPr>
              <w:spacing w:after="20"/>
            </w:pPr>
            <w:r>
              <w:rPr>
                <w:sz w:val="16"/>
              </w:rPr>
              <w:t>Software Engineering</w:t>
            </w:r>
          </w:p>
        </w:tc>
      </w:tr>
      <w:tr>
        <w:tc>
          <w:tcPr>
            <w:tcW w:type="dxa" w:w="4896"/>
            <w:vAlign w:val="center"/>
          </w:tcPr>
          <w:p>
            <w:pPr>
              <w:spacing w:after="20"/>
            </w:pPr>
            <w:r>
              <w:rPr>
                <w:sz w:val="16"/>
              </w:rPr>
              <w:t>Prepared by</w:t>
            </w:r>
          </w:p>
        </w:tc>
        <w:tc>
          <w:tcPr>
            <w:tcW w:type="dxa" w:w="4896"/>
            <w:vAlign w:val="center"/>
          </w:tcPr>
          <w:p>
            <w:pPr>
              <w:spacing w:after="20"/>
            </w:pPr>
            <w:r>
              <w:rPr>
                <w:sz w:val="16"/>
              </w:rPr>
              <w:t>Batchu Hari Nainika (PES1UG24AM461) — SRS; Avyukth KV (PES1UG24AM460) — SAD; Samvith Vaddiparthi (PES1UG24AM468) — STP</w:t>
            </w:r>
          </w:p>
        </w:tc>
      </w:tr>
      <w:tr>
        <w:tc>
          <w:tcPr>
            <w:tcW w:type="dxa" w:w="4896"/>
            <w:vAlign w:val="center"/>
          </w:tcPr>
          <w:p>
            <w:pPr>
              <w:spacing w:after="20"/>
            </w:pPr>
            <w:r>
              <w:rPr>
                <w:sz w:val="16"/>
              </w:rPr>
              <w:t>Faculty guide</w:t>
            </w:r>
          </w:p>
        </w:tc>
        <w:tc>
          <w:tcPr>
            <w:tcW w:type="dxa" w:w="4896"/>
            <w:vAlign w:val="center"/>
          </w:tcPr>
          <w:p>
            <w:r>
              <w:t>Arpitha K</w:t>
            </w:r>
          </w:p>
        </w:tc>
      </w:tr>
      <w:tr>
        <w:tc>
          <w:tcPr>
            <w:tcW w:type="dxa" w:w="4896"/>
            <w:vAlign w:val="center"/>
          </w:tcPr>
          <w:p>
            <w:pPr>
              <w:spacing w:after="20"/>
            </w:pPr>
            <w:r>
              <w:rPr>
                <w:sz w:val="16"/>
              </w:rPr>
              <w:t>Status</w:t>
            </w:r>
          </w:p>
        </w:tc>
        <w:tc>
          <w:tcPr>
            <w:tcW w:type="dxa" w:w="4896"/>
            <w:vAlign w:val="center"/>
          </w:tcPr>
          <w:p>
            <w:pPr>
              <w:spacing w:after="20"/>
            </w:pPr>
            <w:r>
              <w:rPr>
                <w:sz w:val="16"/>
              </w:rPr>
              <w:t>Submission draft</w:t>
            </w:r>
          </w:p>
        </w:tc>
      </w:tr>
    </w:tbl>
    <w:p>
      <w:pPr>
        <w:spacing w:after="80"/>
      </w:pPr>
      <w:r>
        <w:br/>
        <w:t>Purpose: Define verifiable software, security, usability and CI/CD requirements for a browser-based quiz platform.</w:t>
      </w:r>
    </w:p>
    <w:p>
      <w:pPr>
        <w:spacing w:after="80"/>
      </w:pPr>
      <w:r>
        <w:br w:type="page"/>
      </w:r>
    </w:p>
    <w:p>
      <w:pPr>
        <w:pStyle w:val="Heading1"/>
        <w:spacing w:after="80"/>
      </w:pPr>
      <w:r>
        <w:t>Document control</w:t>
      </w:r>
    </w:p>
    <w:p>
      <w:pPr>
        <w:pStyle w:val="Heading2"/>
        <w:spacing w:after="80"/>
      </w:pPr>
      <w:r>
        <w:t>Revision history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Version</w:t>
            </w:r>
          </w:p>
        </w:tc>
        <w:tc>
          <w:tcPr>
            <w:tcW w:type="dxa" w:w="3264"/>
            <w:vAlign w:val="center"/>
          </w:tcPr>
          <w:p>
            <w:pPr>
              <w:spacing w:after="20"/>
            </w:pPr>
            <w:r>
              <w:rPr>
                <w:sz w:val="16"/>
              </w:rPr>
              <w:t>Date</w:t>
            </w:r>
          </w:p>
        </w:tc>
        <w:tc>
          <w:tcPr>
            <w:tcW w:type="dxa" w:w="3264"/>
            <w:vAlign w:val="center"/>
          </w:tcPr>
          <w:p>
            <w:pPr>
              <w:spacing w:after="20"/>
            </w:pPr>
            <w:r>
              <w:rPr>
                <w:sz w:val="16"/>
              </w:rPr>
              <w:t>Description</w:t>
            </w:r>
          </w:p>
        </w:tc>
      </w:tr>
      <w:tr>
        <w:tc>
          <w:tcPr>
            <w:tcW w:type="dxa" w:w="3264"/>
            <w:vAlign w:val="center"/>
          </w:tcPr>
          <w:p>
            <w:pPr>
              <w:spacing w:after="20"/>
            </w:pPr>
            <w:r>
              <w:rPr>
                <w:sz w:val="16"/>
              </w:rPr>
              <w:t>1.0</w:t>
            </w:r>
          </w:p>
        </w:tc>
        <w:tc>
          <w:tcPr>
            <w:tcW w:type="dxa" w:w="3264"/>
            <w:vAlign w:val="center"/>
          </w:tcPr>
          <w:p>
            <w:pPr>
              <w:spacing w:after="20"/>
            </w:pPr>
            <w:r>
              <w:rPr>
                <w:sz w:val="16"/>
              </w:rPr>
              <w:t>12 Oct 2026</w:t>
            </w:r>
          </w:p>
        </w:tc>
        <w:tc>
          <w:tcPr>
            <w:tcW w:type="dxa" w:w="3264"/>
            <w:vAlign w:val="center"/>
          </w:tcPr>
          <w:p>
            <w:pPr>
              <w:spacing w:after="20"/>
            </w:pPr>
            <w:r>
              <w:rPr>
                <w:sz w:val="16"/>
              </w:rPr>
              <w:t>Initial consolidated SRS</w:t>
            </w:r>
          </w:p>
        </w:tc>
      </w:tr>
    </w:tbl>
    <w:p>
      <w:pPr>
        <w:pStyle w:val="Heading2"/>
        <w:spacing w:after="80"/>
      </w:pPr>
      <w:r>
        <w:t>Approvals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Role</w:t>
            </w:r>
          </w:p>
        </w:tc>
        <w:tc>
          <w:tcPr>
            <w:tcW w:type="dxa" w:w="3264"/>
            <w:vAlign w:val="center"/>
          </w:tcPr>
          <w:p>
            <w:pPr>
              <w:spacing w:after="20"/>
            </w:pPr>
            <w:r>
              <w:rPr>
                <w:sz w:val="16"/>
              </w:rPr>
              <w:t>Name</w:t>
            </w:r>
          </w:p>
        </w:tc>
        <w:tc>
          <w:tcPr>
            <w:tcW w:type="dxa" w:w="3264"/>
            <w:vAlign w:val="center"/>
          </w:tcPr>
          <w:p>
            <w:pPr>
              <w:spacing w:after="20"/>
            </w:pPr>
            <w:r>
              <w:rPr>
                <w:sz w:val="16"/>
              </w:rPr>
              <w:t>Signature / Date</w:t>
            </w:r>
          </w:p>
        </w:tc>
      </w:tr>
      <w:tr>
        <w:tc>
          <w:tcPr>
            <w:tcW w:type="dxa" w:w="3264"/>
            <w:vAlign w:val="center"/>
          </w:tcPr>
          <w:p>
            <w:pPr>
              <w:spacing w:after="20"/>
            </w:pPr>
            <w:r>
              <w:rPr>
                <w:sz w:val="16"/>
              </w:rPr>
              <w:t>Team representative</w:t>
            </w:r>
          </w:p>
        </w:tc>
        <w:tc>
          <w:tcPr>
            <w:tcW w:type="dxa" w:w="3264"/>
            <w:vAlign w:val="center"/>
          </w:tcPr>
          <w:p>
            <w:r>
              <w:t>Batchu Hari Nainika</w:t>
            </w:r>
          </w:p>
        </w:tc>
        <w:tc>
          <w:tcPr>
            <w:tcW w:type="dxa" w:w="3264"/>
            <w:vAlign w:val="center"/>
          </w:tcPr>
          <w:p>
            <w:pPr>
              <w:spacing w:after="20"/>
            </w:pPr>
            <w:r>
              <w:rPr>
                <w:sz w:val="16"/>
              </w:rPr>
              <w:t>Pending</w:t>
            </w:r>
          </w:p>
        </w:tc>
      </w:tr>
      <w:tr>
        <w:tc>
          <w:tcPr>
            <w:tcW w:type="dxa" w:w="3264"/>
            <w:vAlign w:val="center"/>
          </w:tcPr>
          <w:p>
            <w:pPr>
              <w:spacing w:after="20"/>
            </w:pPr>
            <w:r>
              <w:rPr>
                <w:sz w:val="16"/>
              </w:rPr>
              <w:t>Faculty guide</w:t>
            </w:r>
          </w:p>
        </w:tc>
        <w:tc>
          <w:tcPr>
            <w:tcW w:type="dxa" w:w="3264"/>
            <w:vAlign w:val="center"/>
          </w:tcPr>
          <w:p>
            <w:r>
              <w:t>Arpitha K</w:t>
            </w:r>
          </w:p>
        </w:tc>
        <w:tc>
          <w:tcPr>
            <w:tcW w:type="dxa" w:w="3264"/>
            <w:vAlign w:val="center"/>
          </w:tcPr>
          <w:p>
            <w:pPr>
              <w:spacing w:after="20"/>
            </w:pPr>
            <w:r>
              <w:rPr>
                <w:sz w:val="16"/>
              </w:rPr>
              <w:t>Pending</w:t>
            </w:r>
          </w:p>
        </w:tc>
      </w:tr>
    </w:tbl>
    <w:p>
      <w:pPr>
        <w:pStyle w:val="Heading2"/>
        <w:spacing w:after="80"/>
      </w:pPr>
      <w:r>
        <w:t>Table of contents</w:t>
      </w:r>
    </w:p>
    <w:p>
      <w:pPr>
        <w:spacing w:after="80"/>
      </w:pPr>
      <w:r>
        <w:t>1. Introduction</w:t>
      </w:r>
    </w:p>
    <w:p>
      <w:pPr>
        <w:spacing w:after="80"/>
      </w:pPr>
      <w:r>
        <w:t>2. Overall Description</w:t>
      </w:r>
    </w:p>
    <w:p>
      <w:pPr>
        <w:spacing w:after="80"/>
      </w:pPr>
      <w:r>
        <w:t>3. External Interface Requirements</w:t>
      </w:r>
    </w:p>
    <w:p>
      <w:pPr>
        <w:spacing w:after="80"/>
      </w:pPr>
      <w:r>
        <w:t>4. System Features (Detailed)</w:t>
      </w:r>
    </w:p>
    <w:p>
      <w:pPr>
        <w:spacing w:after="80"/>
      </w:pPr>
      <w:r>
        <w:t>5. Non-Functional Requirements</w:t>
      </w:r>
    </w:p>
    <w:p>
      <w:pPr>
        <w:spacing w:after="80"/>
      </w:pPr>
      <w:r>
        <w:t>6. Quality Attributes and Acceptance Tests</w:t>
      </w:r>
    </w:p>
    <w:p>
      <w:pPr>
        <w:spacing w:after="80"/>
      </w:pPr>
      <w:r>
        <w:t>7. System Models and Diagrams</w:t>
      </w:r>
    </w:p>
    <w:p>
      <w:pPr>
        <w:spacing w:after="80"/>
      </w:pPr>
      <w:r>
        <w:t>8. Requirements Traceability Matrix</w:t>
      </w:r>
    </w:p>
    <w:p>
      <w:pPr>
        <w:spacing w:after="80"/>
      </w:pPr>
      <w:r>
        <w:br/>
        <w:t>Document convention: FR = functional requirement; NFR = non-functional requirement; SEC = security requirement; AT = acceptance test. “Shall” denotes a mandatory requirement.</w:t>
      </w:r>
    </w:p>
    <w:p>
      <w:pPr>
        <w:spacing w:after="80"/>
      </w:pPr>
      <w:r>
        <w:br w:type="page"/>
      </w:r>
    </w:p>
    <w:p>
      <w:pPr>
        <w:pStyle w:val="Heading1"/>
        <w:spacing w:after="80"/>
      </w:pPr>
      <w:r>
        <w:t>1. Introduction</w:t>
      </w:r>
    </w:p>
    <w:p>
      <w:pPr>
        <w:pStyle w:val="Heading2"/>
        <w:spacing w:after="80"/>
      </w:pPr>
      <w:r>
        <w:t>1.1 Purpose</w:t>
      </w:r>
    </w:p>
    <w:p>
      <w:pPr>
        <w:spacing w:after="80"/>
      </w:pPr>
      <w:r>
        <w:t>This SRS defines the expected behavior and measurable acceptance conditions of the Online Quiz System. It is intended to guide implementation, testing, reviews and CI/CD evaluation.</w:t>
      </w:r>
    </w:p>
    <w:p>
      <w:pPr>
        <w:pStyle w:val="Heading2"/>
        <w:spacing w:after="80"/>
      </w:pPr>
      <w:r>
        <w:t>1.2 Scope</w:t>
      </w:r>
    </w:p>
    <w:p>
      <w:pPr>
        <w:spacing w:after="80"/>
      </w:pPr>
      <w:r>
        <w:t>The system allows students to register, log in, discover quizzes, attempt a quiz once, view scores and quiz-specific leaderboards, and submit feedback. Faculty and administrators create and manage quizzes. Quiz submissions are scored automatically. Delivery includes an automated GitHub Actions CI pipeline.</w:t>
      </w:r>
    </w:p>
    <w:p>
      <w:pPr>
        <w:spacing w:after="80"/>
      </w:pPr>
      <w:r>
        <w:t>Out of scope: paid examinations, live video proctoring, question-generation AI, offline quiz attempts and native mobile apps.</w:t>
      </w:r>
    </w:p>
    <w:p>
      <w:pPr>
        <w:pStyle w:val="Heading2"/>
        <w:spacing w:after="80"/>
      </w:pPr>
      <w:r>
        <w:t>1.3 Intended audience</w:t>
      </w:r>
    </w:p>
    <w:p>
      <w:pPr>
        <w:spacing w:after="80"/>
      </w:pPr>
      <w:r>
        <w:t>Student developers, faculty evaluators, testers, administrators and maintainers.</w:t>
      </w:r>
    </w:p>
    <w:p>
      <w:pPr>
        <w:pStyle w:val="Heading2"/>
        <w:spacing w:after="80"/>
      </w:pPr>
      <w:r>
        <w:t>1.4 Definitions and acronyms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Term</w:t>
            </w:r>
          </w:p>
        </w:tc>
        <w:tc>
          <w:tcPr>
            <w:tcW w:type="dxa" w:w="4896"/>
            <w:vAlign w:val="center"/>
          </w:tcPr>
          <w:p>
            <w:pPr>
              <w:spacing w:after="20"/>
            </w:pPr>
            <w:r>
              <w:rPr>
                <w:sz w:val="16"/>
              </w:rPr>
              <w:t>Meaning</w:t>
            </w:r>
          </w:p>
        </w:tc>
      </w:tr>
      <w:tr>
        <w:tc>
          <w:tcPr>
            <w:tcW w:type="dxa" w:w="4896"/>
            <w:vAlign w:val="center"/>
          </w:tcPr>
          <w:p>
            <w:pPr>
              <w:spacing w:after="20"/>
            </w:pPr>
            <w:r>
              <w:rPr>
                <w:sz w:val="16"/>
              </w:rPr>
              <w:t>CI/CD</w:t>
            </w:r>
          </w:p>
        </w:tc>
        <w:tc>
          <w:tcPr>
            <w:tcW w:type="dxa" w:w="4896"/>
            <w:vAlign w:val="center"/>
          </w:tcPr>
          <w:p>
            <w:pPr>
              <w:spacing w:after="20"/>
            </w:pPr>
            <w:r>
              <w:rPr>
                <w:sz w:val="16"/>
              </w:rPr>
              <w:t>Continuous Integration / Continuous Delivery</w:t>
            </w:r>
          </w:p>
        </w:tc>
      </w:tr>
      <w:tr>
        <w:tc>
          <w:tcPr>
            <w:tcW w:type="dxa" w:w="4896"/>
            <w:vAlign w:val="center"/>
          </w:tcPr>
          <w:p>
            <w:pPr>
              <w:spacing w:after="20"/>
            </w:pPr>
            <w:r>
              <w:rPr>
                <w:sz w:val="16"/>
              </w:rPr>
              <w:t>JWT</w:t>
            </w:r>
          </w:p>
        </w:tc>
        <w:tc>
          <w:tcPr>
            <w:tcW w:type="dxa" w:w="4896"/>
            <w:vAlign w:val="center"/>
          </w:tcPr>
          <w:p>
            <w:pPr>
              <w:spacing w:after="20"/>
            </w:pPr>
            <w:r>
              <w:rPr>
                <w:sz w:val="16"/>
              </w:rPr>
              <w:t>JSON Web Token for authenticated sessions</w:t>
            </w:r>
          </w:p>
        </w:tc>
      </w:tr>
      <w:tr>
        <w:tc>
          <w:tcPr>
            <w:tcW w:type="dxa" w:w="4896"/>
            <w:vAlign w:val="center"/>
          </w:tcPr>
          <w:p>
            <w:pPr>
              <w:spacing w:after="20"/>
            </w:pPr>
            <w:r>
              <w:rPr>
                <w:sz w:val="16"/>
              </w:rPr>
              <w:t>API</w:t>
            </w:r>
          </w:p>
        </w:tc>
        <w:tc>
          <w:tcPr>
            <w:tcW w:type="dxa" w:w="4896"/>
            <w:vAlign w:val="center"/>
          </w:tcPr>
          <w:p>
            <w:pPr>
              <w:spacing w:after="20"/>
            </w:pPr>
            <w:r>
              <w:rPr>
                <w:sz w:val="16"/>
              </w:rPr>
              <w:t>Application Programming Interface</w:t>
            </w:r>
          </w:p>
        </w:tc>
      </w:tr>
      <w:tr>
        <w:tc>
          <w:tcPr>
            <w:tcW w:type="dxa" w:w="4896"/>
            <w:vAlign w:val="center"/>
          </w:tcPr>
          <w:p>
            <w:pPr>
              <w:spacing w:after="20"/>
            </w:pPr>
            <w:r>
              <w:rPr>
                <w:sz w:val="16"/>
              </w:rPr>
              <w:t>RBAC</w:t>
            </w:r>
          </w:p>
        </w:tc>
        <w:tc>
          <w:tcPr>
            <w:tcW w:type="dxa" w:w="4896"/>
            <w:vAlign w:val="center"/>
          </w:tcPr>
          <w:p>
            <w:pPr>
              <w:spacing w:after="20"/>
            </w:pPr>
            <w:r>
              <w:rPr>
                <w:sz w:val="16"/>
              </w:rPr>
              <w:t>Role-Based Access Control</w:t>
            </w:r>
          </w:p>
        </w:tc>
      </w:tr>
      <w:tr>
        <w:tc>
          <w:tcPr>
            <w:tcW w:type="dxa" w:w="4896"/>
            <w:vAlign w:val="center"/>
          </w:tcPr>
          <w:p>
            <w:pPr>
              <w:spacing w:after="20"/>
            </w:pPr>
            <w:r>
              <w:rPr>
                <w:sz w:val="16"/>
              </w:rPr>
              <w:t>RTM</w:t>
            </w:r>
          </w:p>
        </w:tc>
        <w:tc>
          <w:tcPr>
            <w:tcW w:type="dxa" w:w="4896"/>
            <w:vAlign w:val="center"/>
          </w:tcPr>
          <w:p>
            <w:pPr>
              <w:spacing w:after="20"/>
            </w:pPr>
            <w:r>
              <w:rPr>
                <w:sz w:val="16"/>
              </w:rPr>
              <w:t>Requirements Traceability Matrix</w:t>
            </w:r>
          </w:p>
        </w:tc>
      </w:tr>
      <w:tr>
        <w:tc>
          <w:tcPr>
            <w:tcW w:type="dxa" w:w="4896"/>
            <w:vAlign w:val="center"/>
          </w:tcPr>
          <w:p>
            <w:pPr>
              <w:spacing w:after="20"/>
            </w:pPr>
            <w:r>
              <w:rPr>
                <w:sz w:val="16"/>
              </w:rPr>
              <w:t>Attempt</w:t>
            </w:r>
          </w:p>
        </w:tc>
        <w:tc>
          <w:tcPr>
            <w:tcW w:type="dxa" w:w="4896"/>
            <w:vAlign w:val="center"/>
          </w:tcPr>
          <w:p>
            <w:pPr>
              <w:spacing w:after="20"/>
            </w:pPr>
            <w:r>
              <w:rPr>
                <w:sz w:val="16"/>
              </w:rPr>
              <w:t>One student submission for a specific quiz</w:t>
            </w:r>
          </w:p>
        </w:tc>
      </w:tr>
    </w:tbl>
    <w:p>
      <w:pPr>
        <w:pStyle w:val="Heading1"/>
        <w:spacing w:after="80"/>
      </w:pPr>
      <w:r>
        <w:t>2. Overall Description</w:t>
      </w:r>
    </w:p>
    <w:p>
      <w:pPr>
        <w:pStyle w:val="Heading2"/>
        <w:spacing w:after="80"/>
      </w:pPr>
      <w:r>
        <w:t>2.1 Product perspective</w:t>
      </w:r>
    </w:p>
    <w:p>
      <w:pPr>
        <w:spacing w:after="80"/>
      </w:pPr>
      <w:r>
        <w:t>A responsive React single-page application communicates with a Node.js/Express REST API, which stores user, quiz, question, attempt and feedback data in MongoDB.</w:t>
      </w:r>
    </w:p>
    <w:p>
      <w:pPr>
        <w:pStyle w:val="Heading2"/>
        <w:spacing w:after="80"/>
      </w:pPr>
      <w:r>
        <w:t>2.2 Major functions</w:t>
      </w:r>
    </w:p>
    <w:p>
      <w:pPr>
        <w:spacing w:after="80"/>
      </w:pPr>
      <w:r>
        <w:t>Authentication; role-based dashboards; quiz authoring and publication; topic browsing; timed attempts; autosubmission; score computation; personal score history; per-quiz leaderboard; feedback and contact pages; automated CI validation.</w:t>
      </w:r>
    </w:p>
    <w:p>
      <w:pPr>
        <w:pStyle w:val="Heading2"/>
        <w:spacing w:after="80"/>
      </w:pPr>
      <w:r>
        <w:t>2.3 User classes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Role</w:t>
            </w:r>
          </w:p>
        </w:tc>
        <w:tc>
          <w:tcPr>
            <w:tcW w:type="dxa" w:w="4896"/>
            <w:vAlign w:val="center"/>
          </w:tcPr>
          <w:p>
            <w:pPr>
              <w:spacing w:after="20"/>
            </w:pPr>
            <w:r>
              <w:rPr>
                <w:sz w:val="16"/>
              </w:rPr>
              <w:t>Capabilities</w:t>
            </w:r>
          </w:p>
        </w:tc>
      </w:tr>
      <w:tr>
        <w:tc>
          <w:tcPr>
            <w:tcW w:type="dxa" w:w="4896"/>
            <w:vAlign w:val="center"/>
          </w:tcPr>
          <w:p>
            <w:pPr>
              <w:spacing w:after="20"/>
            </w:pPr>
            <w:r>
              <w:rPr>
                <w:sz w:val="16"/>
              </w:rPr>
              <w:t>Student</w:t>
            </w:r>
          </w:p>
        </w:tc>
        <w:tc>
          <w:tcPr>
            <w:tcW w:type="dxa" w:w="4896"/>
            <w:vAlign w:val="center"/>
          </w:tcPr>
          <w:p>
            <w:pPr>
              <w:spacing w:after="20"/>
            </w:pPr>
            <w:r>
              <w:rPr>
                <w:sz w:val="16"/>
              </w:rPr>
              <w:t>Browse and attempt published quizzes; view own scores and leaderboards</w:t>
            </w:r>
          </w:p>
        </w:tc>
      </w:tr>
      <w:tr>
        <w:tc>
          <w:tcPr>
            <w:tcW w:type="dxa" w:w="4896"/>
            <w:vAlign w:val="center"/>
          </w:tcPr>
          <w:p>
            <w:pPr>
              <w:spacing w:after="20"/>
            </w:pPr>
            <w:r>
              <w:rPr>
                <w:sz w:val="16"/>
              </w:rPr>
              <w:t>Faculty</w:t>
            </w:r>
          </w:p>
        </w:tc>
        <w:tc>
          <w:tcPr>
            <w:tcW w:type="dxa" w:w="4896"/>
            <w:vAlign w:val="center"/>
          </w:tcPr>
          <w:p>
            <w:pPr>
              <w:spacing w:after="20"/>
            </w:pPr>
            <w:r>
              <w:rPr>
                <w:sz w:val="16"/>
              </w:rPr>
              <w:t>Create, edit, publish and manage owned quizzes</w:t>
            </w:r>
          </w:p>
        </w:tc>
      </w:tr>
      <w:tr>
        <w:tc>
          <w:tcPr>
            <w:tcW w:type="dxa" w:w="4896"/>
            <w:vAlign w:val="center"/>
          </w:tcPr>
          <w:p>
            <w:pPr>
              <w:spacing w:after="20"/>
            </w:pPr>
            <w:r>
              <w:rPr>
                <w:sz w:val="16"/>
              </w:rPr>
              <w:t>Administrator</w:t>
            </w:r>
          </w:p>
        </w:tc>
        <w:tc>
          <w:tcPr>
            <w:tcW w:type="dxa" w:w="4896"/>
            <w:vAlign w:val="center"/>
          </w:tcPr>
          <w:p>
            <w:pPr>
              <w:spacing w:after="20"/>
            </w:pPr>
            <w:r>
              <w:rPr>
                <w:sz w:val="16"/>
              </w:rPr>
              <w:t>Manage quizzes and user roles; moderate system content</w:t>
            </w:r>
          </w:p>
        </w:tc>
      </w:tr>
    </w:tbl>
    <w:p>
      <w:pPr>
        <w:pStyle w:val="Heading2"/>
        <w:spacing w:after="80"/>
      </w:pPr>
      <w:r>
        <w:t>2.4 Operating environment</w:t>
      </w:r>
    </w:p>
    <w:p>
      <w:pPr>
        <w:spacing w:after="80"/>
      </w:pPr>
      <w:r>
        <w:t>Modern desktop/mobile browsers; Node.js LTS server; MongoDB Atlas or compatible MongoDB instance; GitHub repository and GitHub Actions.</w:t>
      </w:r>
    </w:p>
    <w:p>
      <w:pPr>
        <w:pStyle w:val="Heading2"/>
        <w:spacing w:after="80"/>
      </w:pPr>
      <w:r>
        <w:t>2.5 Constraints and assumptions</w:t>
      </w:r>
    </w:p>
    <w:p>
      <w:pPr>
        <w:spacing w:after="80"/>
      </w:pPr>
      <w:r>
        <w:t>Internet access is required. Quiz timers are enforced by the server, not solely by browser state. Each student has one attempt record per quiz; an active attempt can be resumed before the server deadline, but a finalized attempt cannot be repeated. Team members contribute across frontend, backend and database tasks.</w:t>
      </w:r>
    </w:p>
    <w:p>
      <w:pPr>
        <w:spacing w:after="80"/>
      </w:pPr>
      <w:r>
        <w:br w:type="page"/>
      </w:r>
    </w:p>
    <w:p>
      <w:pPr>
        <w:pStyle w:val="Heading1"/>
        <w:spacing w:after="80"/>
      </w:pPr>
      <w:r>
        <w:t>3. External Interface Requirements</w:t>
      </w:r>
    </w:p>
    <w:p>
      <w:pPr>
        <w:pStyle w:val="Heading2"/>
        <w:spacing w:after="80"/>
      </w:pPr>
      <w:r>
        <w:t>3.1 User interfaces</w:t>
      </w:r>
    </w:p>
    <w:p>
      <w:pPr>
        <w:spacing w:after="80"/>
      </w:pPr>
      <w:r>
        <w:t>Pages: Home, Register, Login, Quiz Topics, Take Quiz, My Scores, Quiz Leaderboard, About, Contact and Feedback. Faculty/admin users additionally access Quiz Management. All pages use consistent navigation, readable form labels, status messages and responsive layouts.</w:t>
      </w:r>
    </w:p>
    <w:p>
      <w:pPr>
        <w:pStyle w:val="Heading2"/>
        <w:spacing w:after="80"/>
      </w:pPr>
      <w:r>
        <w:t>3.2 Hardware interfaces</w:t>
      </w:r>
    </w:p>
    <w:p>
      <w:pPr>
        <w:spacing w:after="80"/>
      </w:pPr>
      <w:r>
        <w:t>No specialized hardware is required. Standard browser-capable laptop, desktop or phone.</w:t>
      </w:r>
    </w:p>
    <w:p>
      <w:pPr>
        <w:pStyle w:val="Heading2"/>
        <w:spacing w:after="80"/>
      </w:pPr>
      <w:r>
        <w:t>3.3 Software interfaces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Interface</w:t>
            </w:r>
          </w:p>
        </w:tc>
        <w:tc>
          <w:tcPr>
            <w:tcW w:type="dxa" w:w="4896"/>
            <w:vAlign w:val="center"/>
          </w:tcPr>
          <w:p>
            <w:pPr>
              <w:spacing w:after="20"/>
            </w:pPr>
            <w:r>
              <w:rPr>
                <w:sz w:val="16"/>
              </w:rPr>
              <w:t>Purpose</w:t>
            </w:r>
          </w:p>
        </w:tc>
      </w:tr>
      <w:tr>
        <w:tc>
          <w:tcPr>
            <w:tcW w:type="dxa" w:w="4896"/>
            <w:vAlign w:val="center"/>
          </w:tcPr>
          <w:p>
            <w:pPr>
              <w:spacing w:after="20"/>
            </w:pPr>
            <w:r>
              <w:rPr>
                <w:sz w:val="16"/>
              </w:rPr>
              <w:t>React / Vite</w:t>
            </w:r>
          </w:p>
        </w:tc>
        <w:tc>
          <w:tcPr>
            <w:tcW w:type="dxa" w:w="4896"/>
            <w:vAlign w:val="center"/>
          </w:tcPr>
          <w:p>
            <w:pPr>
              <w:spacing w:after="20"/>
            </w:pPr>
            <w:r>
              <w:rPr>
                <w:sz w:val="16"/>
              </w:rPr>
              <w:t>Frontend rendering and build</w:t>
            </w:r>
          </w:p>
        </w:tc>
      </w:tr>
      <w:tr>
        <w:tc>
          <w:tcPr>
            <w:tcW w:type="dxa" w:w="4896"/>
            <w:vAlign w:val="center"/>
          </w:tcPr>
          <w:p>
            <w:pPr>
              <w:spacing w:after="20"/>
            </w:pPr>
            <w:r>
              <w:rPr>
                <w:sz w:val="16"/>
              </w:rPr>
              <w:t>Express REST API</w:t>
            </w:r>
          </w:p>
        </w:tc>
        <w:tc>
          <w:tcPr>
            <w:tcW w:type="dxa" w:w="4896"/>
            <w:vAlign w:val="center"/>
          </w:tcPr>
          <w:p>
            <w:pPr>
              <w:spacing w:after="20"/>
            </w:pPr>
            <w:r>
              <w:rPr>
                <w:sz w:val="16"/>
              </w:rPr>
              <w:t>Authentication, quizzes, attempts and leaderboard endpoints</w:t>
            </w:r>
          </w:p>
        </w:tc>
      </w:tr>
      <w:tr>
        <w:tc>
          <w:tcPr>
            <w:tcW w:type="dxa" w:w="4896"/>
            <w:vAlign w:val="center"/>
          </w:tcPr>
          <w:p>
            <w:pPr>
              <w:spacing w:after="20"/>
            </w:pPr>
            <w:r>
              <w:rPr>
                <w:sz w:val="16"/>
              </w:rPr>
              <w:t>MongoDB / Mongoose</w:t>
            </w:r>
          </w:p>
        </w:tc>
        <w:tc>
          <w:tcPr>
            <w:tcW w:type="dxa" w:w="4896"/>
            <w:vAlign w:val="center"/>
          </w:tcPr>
          <w:p>
            <w:pPr>
              <w:spacing w:after="20"/>
            </w:pPr>
            <w:r>
              <w:rPr>
                <w:sz w:val="16"/>
              </w:rPr>
              <w:t>Persistence and data validation</w:t>
            </w:r>
          </w:p>
        </w:tc>
      </w:tr>
      <w:tr>
        <w:tc>
          <w:tcPr>
            <w:tcW w:type="dxa" w:w="4896"/>
            <w:vAlign w:val="center"/>
          </w:tcPr>
          <w:p>
            <w:pPr>
              <w:spacing w:after="20"/>
            </w:pPr>
            <w:r>
              <w:rPr>
                <w:sz w:val="16"/>
              </w:rPr>
              <w:t>GitHub Actions</w:t>
            </w:r>
          </w:p>
        </w:tc>
        <w:tc>
          <w:tcPr>
            <w:tcW w:type="dxa" w:w="4896"/>
            <w:vAlign w:val="center"/>
          </w:tcPr>
          <w:p>
            <w:pPr>
              <w:spacing w:after="20"/>
            </w:pPr>
            <w:r>
              <w:rPr>
                <w:sz w:val="16"/>
              </w:rPr>
              <w:t>Automated install, lint, test, build and audit</w:t>
            </w:r>
          </w:p>
        </w:tc>
      </w:tr>
      <w:tr>
        <w:tc>
          <w:tcPr>
            <w:tcW w:type="dxa" w:w="4896"/>
            <w:vAlign w:val="center"/>
          </w:tcPr>
          <w:p>
            <w:pPr>
              <w:spacing w:after="20"/>
            </w:pPr>
            <w:r>
              <w:rPr>
                <w:sz w:val="16"/>
              </w:rPr>
              <w:t>JWT / bcrypt</w:t>
            </w:r>
          </w:p>
        </w:tc>
        <w:tc>
          <w:tcPr>
            <w:tcW w:type="dxa" w:w="4896"/>
            <w:vAlign w:val="center"/>
          </w:tcPr>
          <w:p>
            <w:pPr>
              <w:spacing w:after="20"/>
            </w:pPr>
            <w:r>
              <w:rPr>
                <w:sz w:val="16"/>
              </w:rPr>
              <w:t>Session authorization and password hashing</w:t>
            </w:r>
          </w:p>
        </w:tc>
      </w:tr>
    </w:tbl>
    <w:p>
      <w:pPr>
        <w:pStyle w:val="Heading2"/>
        <w:spacing w:after="80"/>
      </w:pPr>
      <w:r>
        <w:t>3.4 Communication interfaces</w:t>
      </w:r>
    </w:p>
    <w:p>
      <w:pPr>
        <w:spacing w:after="80"/>
      </w:pPr>
      <w:r>
        <w:t>Frontend exchanges JSON with HTTPS REST endpoints. Requests requiring authentication include a bearer token. Secrets are stored in environment variables, never committed to source control.</w:t>
      </w:r>
    </w:p>
    <w:p>
      <w:pPr>
        <w:pStyle w:val="Heading1"/>
        <w:spacing w:after="80"/>
      </w:pPr>
      <w:r>
        <w:t>4. System Features (Detailed)</w:t>
      </w:r>
    </w:p>
    <w:p>
      <w:pPr>
        <w:pStyle w:val="Heading2"/>
        <w:spacing w:after="80"/>
      </w:pPr>
      <w:r>
        <w:t>4.1 Accounts and access</w:t>
      </w:r>
    </w:p>
    <w:p>
      <w:pPr>
        <w:spacing w:after="80"/>
      </w:pPr>
      <w:r>
        <w:rPr>
          <w:b/>
        </w:rPr>
        <w:t xml:space="preserve">FR-001  </w:t>
      </w:r>
      <w:r>
        <w:t>The system shall allow new students to register with name, email and password.</w:t>
      </w:r>
    </w:p>
    <w:p>
      <w:pPr>
        <w:spacing w:after="80"/>
        <w:ind w:left="360"/>
      </w:pPr>
      <w:r>
        <w:t>Acceptance: Valid data creates a student account; duplicate email is rejected.</w:t>
      </w:r>
    </w:p>
    <w:p>
      <w:pPr>
        <w:spacing w:after="80"/>
      </w:pPr>
      <w:r>
        <w:rPr>
          <w:b/>
        </w:rPr>
        <w:t xml:space="preserve">FR-002  </w:t>
      </w:r>
      <w:r>
        <w:t>The system shall authenticate registered users and establish an authorized session.</w:t>
      </w:r>
    </w:p>
    <w:p>
      <w:pPr>
        <w:spacing w:after="80"/>
        <w:ind w:left="360"/>
      </w:pPr>
      <w:r>
        <w:t>Acceptance: Correct credentials succeed; incorrect credentials fail without revealing the password.</w:t>
      </w:r>
    </w:p>
    <w:p>
      <w:pPr>
        <w:spacing w:after="80"/>
      </w:pPr>
      <w:r>
        <w:t>FR-003 The system shall provide logout and invalidate the user session/token for subsequent protected API requests.\n    Acceptance: After logout, protected requests using the logged-out session are rejected.</w:t>
      </w:r>
    </w:p>
    <w:p>
      <w:pPr>
        <w:spacing w:after="80"/>
        <w:ind w:left="360"/>
      </w:pPr>
      <w:r>
        <w:t>Acceptance: Protected API requests without a valid token return unauthorized.</w:t>
      </w:r>
    </w:p>
    <w:p>
      <w:pPr>
        <w:spacing w:after="80"/>
      </w:pPr>
      <w:r>
        <w:rPr>
          <w:b/>
        </w:rPr>
        <w:t xml:space="preserve">FR-004  </w:t>
      </w:r>
      <w:r>
        <w:t>The system shall enforce student, faculty and administrator permissions on the server.</w:t>
      </w:r>
    </w:p>
    <w:p>
      <w:pPr>
        <w:spacing w:after="80"/>
        <w:ind w:left="360"/>
      </w:pPr>
      <w:r>
        <w:t>Acceptance: Students cannot invoke faculty/admin quiz-management operations.</w:t>
      </w:r>
    </w:p>
    <w:p>
      <w:pPr>
        <w:pStyle w:val="Heading2"/>
        <w:spacing w:after="80"/>
      </w:pPr>
      <w:r>
        <w:t>4.2 Discovery and navigation</w:t>
      </w:r>
    </w:p>
    <w:p>
      <w:pPr>
        <w:spacing w:after="80"/>
      </w:pPr>
      <w:r>
        <w:rPr>
          <w:b/>
        </w:rPr>
        <w:t xml:space="preserve">FR-005  </w:t>
      </w:r>
      <w:r>
        <w:t>The system shall display published quizzes grouped by topic.</w:t>
      </w:r>
    </w:p>
    <w:p>
      <w:pPr>
        <w:spacing w:after="80"/>
        <w:ind w:left="360"/>
      </w:pPr>
      <w:r>
        <w:t>Acceptance: Student sees only published quizzes and their topics.</w:t>
      </w:r>
    </w:p>
    <w:p>
      <w:pPr>
        <w:spacing w:after="80"/>
      </w:pPr>
      <w:r>
        <w:rPr>
          <w:b/>
        </w:rPr>
        <w:t xml:space="preserve">FR-006  </w:t>
      </w:r>
      <w:r>
        <w:t>The system shall show quiz title, topic, duration and question count before an attempt.</w:t>
      </w:r>
    </w:p>
    <w:p>
      <w:pPr>
        <w:spacing w:after="80"/>
        <w:ind w:left="360"/>
      </w:pPr>
      <w:r>
        <w:t>Acceptance: Quiz detail page displays metadata accurately.</w:t>
      </w:r>
    </w:p>
    <w:p>
      <w:pPr>
        <w:spacing w:after="80"/>
      </w:pPr>
      <w:r>
        <w:rPr>
          <w:b/>
        </w:rPr>
        <w:t xml:space="preserve">FR-007  </w:t>
      </w:r>
      <w:r>
        <w:t>The system shall provide Home, About, Contact and Feedback pages.</w:t>
      </w:r>
    </w:p>
    <w:p>
      <w:pPr>
        <w:spacing w:after="80"/>
        <w:ind w:left="360"/>
      </w:pPr>
      <w:r>
        <w:t>Acceptance: All pages are reachable from navigation and render on mobile widths.</w:t>
      </w:r>
    </w:p>
    <w:p>
      <w:pPr>
        <w:spacing w:after="80"/>
      </w:pPr>
      <w:r>
        <w:br w:type="page"/>
      </w:r>
    </w:p>
    <w:p>
      <w:pPr>
        <w:pStyle w:val="Heading1"/>
        <w:spacing w:after="80"/>
      </w:pPr>
      <w:r>
        <w:t>4.3 Quiz authoring and management</w:t>
      </w:r>
    </w:p>
    <w:p>
      <w:pPr>
        <w:spacing w:after="80"/>
      </w:pPr>
      <w:r>
        <w:rPr>
          <w:b/>
        </w:rPr>
        <w:t xml:space="preserve">FR-008  </w:t>
      </w:r>
      <w:r>
        <w:t>Faculty/admin shall create quizzes with title, topic, duration and questions.</w:t>
      </w:r>
    </w:p>
    <w:p>
      <w:pPr>
        <w:spacing w:after="80"/>
        <w:ind w:left="360"/>
      </w:pPr>
      <w:r>
        <w:t>Acceptance: Valid quiz is saved as a draft.</w:t>
      </w:r>
    </w:p>
    <w:p>
      <w:pPr>
        <w:spacing w:after="80"/>
      </w:pPr>
      <w:r>
        <w:rPr>
          <w:b/>
        </w:rPr>
        <w:t xml:space="preserve">FR-009  </w:t>
      </w:r>
      <w:r>
        <w:t>Faculty/admin shall add multiple-choice questions with answer options and a stored correct option.</w:t>
      </w:r>
    </w:p>
    <w:p>
      <w:pPr>
        <w:spacing w:after="80"/>
        <w:ind w:left="360"/>
      </w:pPr>
      <w:r>
        <w:t>Acceptance: Questions save and validate at least two options.</w:t>
      </w:r>
    </w:p>
    <w:p>
      <w:pPr>
        <w:spacing w:after="80"/>
      </w:pPr>
      <w:r>
        <w:rPr>
          <w:b/>
        </w:rPr>
        <w:t xml:space="preserve">FR-010  </w:t>
      </w:r>
      <w:r>
        <w:t>Faculty/admin shall edit and delete draft quizzes they are authorized to manage.</w:t>
      </w:r>
    </w:p>
    <w:p>
      <w:pPr>
        <w:spacing w:after="80"/>
        <w:ind w:left="360"/>
      </w:pPr>
      <w:r>
        <w:t>Acceptance: Changes persist; unauthorized edits are rejected.</w:t>
      </w:r>
    </w:p>
    <w:p>
      <w:pPr>
        <w:spacing w:after="80"/>
      </w:pPr>
      <w:r>
        <w:rPr>
          <w:b/>
        </w:rPr>
        <w:t xml:space="preserve">FR-011  </w:t>
      </w:r>
      <w:r>
        <w:t>Faculty/admin shall publish or unpublish a quiz.</w:t>
      </w:r>
    </w:p>
    <w:p>
      <w:pPr>
        <w:spacing w:after="80"/>
        <w:ind w:left="360"/>
      </w:pPr>
      <w:r>
        <w:t>Acceptance: Only published quizzes appear in student discovery.</w:t>
      </w:r>
    </w:p>
    <w:p>
      <w:pPr>
        <w:spacing w:after="80"/>
      </w:pPr>
      <w:r>
        <w:rPr>
          <w:b/>
        </w:rPr>
        <w:t xml:space="preserve">FR-012  </w:t>
      </w:r>
      <w:r>
        <w:t>The system shall validate required quiz fields before publication.</w:t>
      </w:r>
    </w:p>
    <w:p>
      <w:pPr>
        <w:spacing w:after="80"/>
        <w:ind w:left="360"/>
      </w:pPr>
      <w:r>
        <w:t>Acceptance: Incomplete quizzes cannot be published.</w:t>
      </w:r>
    </w:p>
    <w:p>
      <w:pPr>
        <w:pStyle w:val="Heading1"/>
        <w:spacing w:after="80"/>
      </w:pPr>
      <w:r>
        <w:t>4.4 Quiz attempt lifecycle</w:t>
      </w:r>
    </w:p>
    <w:p>
      <w:pPr>
        <w:spacing w:after="80"/>
      </w:pPr>
      <w:r>
        <w:t>FR-013 A student shall have at most one attempt record per quiz; an active attempt may be resumed until its deadline, but a finalized attempt cannot be restarted.\n    Acceptance: Concurrent start requests create at most one active attempt; a finalized attempt blocks another start.</w:t>
      </w:r>
    </w:p>
    <w:p>
      <w:pPr>
        <w:spacing w:after="80"/>
        <w:ind w:left="360"/>
      </w:pPr>
      <w:r>
        <w:t>Acceptance: A second attempt is blocked by the API.</w:t>
      </w:r>
    </w:p>
    <w:p>
      <w:pPr>
        <w:spacing w:after="80"/>
      </w:pPr>
      <w:r>
        <w:rPr>
          <w:b/>
        </w:rPr>
        <w:t xml:space="preserve">FR-014  </w:t>
      </w:r>
      <w:r>
        <w:t>The system shall present one or more questions with selectable answers and a visible countdown.</w:t>
      </w:r>
    </w:p>
    <w:p>
      <w:pPr>
        <w:spacing w:after="80"/>
        <w:ind w:left="360"/>
      </w:pPr>
      <w:r>
        <w:t>Acceptance: Selected answers remain visible while navigating within an attempt.</w:t>
      </w:r>
    </w:p>
    <w:p>
      <w:pPr>
        <w:spacing w:after="80"/>
      </w:pPr>
      <w:r>
        <w:rPr>
          <w:b/>
        </w:rPr>
        <w:t xml:space="preserve">FR-015  </w:t>
      </w:r>
      <w:r>
        <w:t>The system shall preserve selected answers during the active attempt.</w:t>
      </w:r>
    </w:p>
    <w:p>
      <w:pPr>
        <w:spacing w:after="80"/>
        <w:ind w:left="360"/>
      </w:pPr>
      <w:r>
        <w:t>Acceptance: Saved responses survive a page refresh where supported by the active session.</w:t>
      </w:r>
    </w:p>
    <w:p>
      <w:pPr>
        <w:spacing w:after="80"/>
      </w:pPr>
      <w:r>
        <w:rPr>
          <w:b/>
        </w:rPr>
        <w:t xml:space="preserve">FR-016  </w:t>
      </w:r>
      <w:r>
        <w:t>The system shall submit an attempt when the student selects Submit.</w:t>
      </w:r>
    </w:p>
    <w:p>
      <w:pPr>
        <w:spacing w:after="80"/>
        <w:ind w:left="360"/>
      </w:pPr>
      <w:r>
        <w:t>Acceptance: Submission is recorded once and a score is returned.</w:t>
      </w:r>
    </w:p>
    <w:p>
      <w:pPr>
        <w:spacing w:after="80"/>
      </w:pPr>
      <w:r>
        <w:rPr>
          <w:b/>
        </w:rPr>
        <w:t xml:space="preserve">FR-017  </w:t>
      </w:r>
      <w:r>
        <w:t>The system shall automatically finalize an attempt when its server-enforced time limit expires.</w:t>
      </w:r>
    </w:p>
    <w:p>
      <w:pPr>
        <w:spacing w:after="80"/>
        <w:ind w:left="360"/>
      </w:pPr>
      <w:r>
        <w:t>Acceptance: Only answers saved by the deadline are scored.</w:t>
      </w:r>
    </w:p>
    <w:p>
      <w:pPr>
        <w:spacing w:after="80"/>
      </w:pPr>
      <w:r>
        <w:rPr>
          <w:b/>
        </w:rPr>
        <w:t xml:space="preserve">FR-018  </w:t>
      </w:r>
      <w:r>
        <w:t>The system shall reject answer updates after final submission or expiry.</w:t>
      </w:r>
    </w:p>
    <w:p>
      <w:pPr>
        <w:spacing w:after="80"/>
        <w:ind w:left="360"/>
      </w:pPr>
      <w:r>
        <w:t>Acceptance: Late updates do not change a finalized score.</w:t>
      </w:r>
    </w:p>
    <w:p>
      <w:pPr>
        <w:spacing w:after="80"/>
      </w:pPr>
      <w:r>
        <w:br w:type="page"/>
      </w:r>
    </w:p>
    <w:p>
      <w:pPr>
        <w:pStyle w:val="Heading1"/>
        <w:spacing w:after="80"/>
      </w:pPr>
      <w:r>
        <w:t>4.5 Scoring, history and leaderboard</w:t>
      </w:r>
    </w:p>
    <w:p>
      <w:pPr>
        <w:spacing w:after="80"/>
      </w:pPr>
      <w:r>
        <w:rPr>
          <w:b/>
        </w:rPr>
        <w:t xml:space="preserve">FR-019  </w:t>
      </w:r>
      <w:r>
        <w:t>The system shall calculate scores automatically using stored answer keys.</w:t>
      </w:r>
    </w:p>
    <w:p>
      <w:pPr>
        <w:spacing w:after="80"/>
        <w:ind w:left="360"/>
      </w:pPr>
      <w:r>
        <w:t>Acceptance: Score equals the count of correct responses according to the quiz scoring rule.</w:t>
      </w:r>
    </w:p>
    <w:p>
      <w:pPr>
        <w:spacing w:after="80"/>
      </w:pPr>
      <w:r>
        <w:rPr>
          <w:b/>
        </w:rPr>
        <w:t xml:space="preserve">FR-020  </w:t>
      </w:r>
      <w:r>
        <w:t>Students shall see their score after submission, without correct answers or explanations.</w:t>
      </w:r>
    </w:p>
    <w:p>
      <w:pPr>
        <w:spacing w:after="80"/>
        <w:ind w:left="360"/>
      </w:pPr>
      <w:r>
        <w:t>Acceptance: Result page and student APIs omit answer keys and explanations.</w:t>
      </w:r>
    </w:p>
    <w:p>
      <w:pPr>
        <w:spacing w:after="80"/>
      </w:pPr>
      <w:r>
        <w:rPr>
          <w:b/>
        </w:rPr>
        <w:t xml:space="preserve">FR-021  </w:t>
      </w:r>
      <w:r>
        <w:t>Students shall view a history of their own completed attempts.</w:t>
      </w:r>
    </w:p>
    <w:p>
      <w:pPr>
        <w:spacing w:after="80"/>
        <w:ind w:left="360"/>
      </w:pPr>
      <w:r>
        <w:t>Acceptance: My Scores lists quiz title, score and submission date.</w:t>
      </w:r>
    </w:p>
    <w:p>
      <w:pPr>
        <w:spacing w:after="80"/>
      </w:pPr>
      <w:r>
        <w:rPr>
          <w:b/>
        </w:rPr>
        <w:t xml:space="preserve">FR-022  </w:t>
      </w:r>
      <w:r>
        <w:t>The system shall maintain a separate leaderboard for each quiz.</w:t>
      </w:r>
    </w:p>
    <w:p>
      <w:pPr>
        <w:spacing w:after="80"/>
        <w:ind w:left="360"/>
      </w:pPr>
      <w:r>
        <w:t>Acceptance: Leaderboard contains only attempts for the selected quiz.</w:t>
      </w:r>
    </w:p>
    <w:p>
      <w:pPr>
        <w:spacing w:after="80"/>
      </w:pPr>
      <w:r>
        <w:rPr>
          <w:b/>
        </w:rPr>
        <w:t xml:space="preserve">FR-023  </w:t>
      </w:r>
      <w:r>
        <w:t>The leaderboard shall rank attempts by score with a deterministic tie-break rule.</w:t>
      </w:r>
    </w:p>
    <w:p>
      <w:pPr>
        <w:spacing w:after="80"/>
        <w:ind w:left="360"/>
      </w:pPr>
      <w:r>
        <w:t>Acceptance: Equal scores are ordered by earlier submission timestamp.</w:t>
      </w:r>
    </w:p>
    <w:p>
      <w:pPr>
        <w:pStyle w:val="Heading1"/>
        <w:spacing w:after="80"/>
      </w:pPr>
      <w:r>
        <w:t>4.6 Feedback and administration</w:t>
      </w:r>
    </w:p>
    <w:p>
      <w:pPr>
        <w:spacing w:after="80"/>
      </w:pPr>
      <w:r>
        <w:rPr>
          <w:b/>
        </w:rPr>
        <w:t xml:space="preserve">FR-024  </w:t>
      </w:r>
      <w:r>
        <w:t>Authenticated users shall submit feedback with a rating or message.</w:t>
      </w:r>
    </w:p>
    <w:p>
      <w:pPr>
        <w:spacing w:after="80"/>
        <w:ind w:left="360"/>
      </w:pPr>
      <w:r>
        <w:t>Acceptance: Valid feedback is stored and acknowledged.</w:t>
      </w:r>
    </w:p>
    <w:p>
      <w:pPr>
        <w:spacing w:after="80"/>
      </w:pPr>
      <w:r>
        <w:rPr>
          <w:b/>
        </w:rPr>
        <w:t xml:space="preserve">FR-025  </w:t>
      </w:r>
      <w:r>
        <w:t>Administrators shall be able to view submitted feedback.</w:t>
      </w:r>
    </w:p>
    <w:p>
      <w:pPr>
        <w:spacing w:after="80"/>
        <w:ind w:left="360"/>
      </w:pPr>
      <w:r>
        <w:t>Acceptance: Feedback view is inaccessible to students.</w:t>
      </w:r>
    </w:p>
    <w:p>
      <w:pPr>
        <w:spacing w:after="80"/>
      </w:pPr>
      <w:r>
        <w:rPr>
          <w:b/>
        </w:rPr>
        <w:t xml:space="preserve">FR-026  </w:t>
      </w:r>
      <w:r>
        <w:t>Administrators shall manage user roles through protected operations.</w:t>
      </w:r>
    </w:p>
    <w:p>
      <w:pPr>
        <w:spacing w:after="80"/>
        <w:ind w:left="360"/>
      </w:pPr>
      <w:r>
        <w:t>Acceptance: Only admins can change role assignments.</w:t>
      </w:r>
    </w:p>
    <w:p>
      <w:pPr>
        <w:pStyle w:val="Heading1"/>
        <w:spacing w:after="80"/>
      </w:pPr>
      <w:r>
        <w:t>4.7 Build and CI workflow</w:t>
      </w:r>
    </w:p>
    <w:p>
      <w:pPr>
        <w:spacing w:after="80"/>
      </w:pPr>
      <w:r>
        <w:rPr>
          <w:b/>
        </w:rPr>
        <w:t xml:space="preserve">FR-027  </w:t>
      </w:r>
      <w:r>
        <w:t>Each feature shall be developed on a feature branch and reviewed through a pull request.</w:t>
      </w:r>
    </w:p>
    <w:p>
      <w:pPr>
        <w:spacing w:after="80"/>
        <w:ind w:left="360"/>
      </w:pPr>
      <w:r>
        <w:t>Acceptance: Repository history shows branches, PRs and descriptive commits.</w:t>
      </w:r>
    </w:p>
    <w:p>
      <w:pPr>
        <w:spacing w:after="80"/>
      </w:pPr>
      <w:r>
        <w:rPr>
          <w:b/>
        </w:rPr>
        <w:t xml:space="preserve">FR-028  </w:t>
      </w:r>
      <w:r>
        <w:t>CI shall run automatically on pushes and pull requests.</w:t>
      </w:r>
    </w:p>
    <w:p>
      <w:pPr>
        <w:spacing w:after="80"/>
        <w:ind w:left="360"/>
      </w:pPr>
      <w:r>
        <w:t>Acceptance: GitHub Actions workflow starts for configured events.</w:t>
      </w:r>
    </w:p>
    <w:p>
      <w:pPr>
        <w:spacing w:after="80"/>
      </w:pPr>
      <w:r>
        <w:rPr>
          <w:b/>
        </w:rPr>
        <w:t xml:space="preserve">FR-029  </w:t>
      </w:r>
      <w:r>
        <w:t>CI shall execute linting, formatting checks, automated tests and production build.</w:t>
      </w:r>
    </w:p>
    <w:p>
      <w:pPr>
        <w:spacing w:after="80"/>
        <w:ind w:left="360"/>
      </w:pPr>
      <w:r>
        <w:t>Acceptance: Pipeline fails when a mandatory check fails.</w:t>
      </w:r>
    </w:p>
    <w:p>
      <w:pPr>
        <w:spacing w:after="80"/>
      </w:pPr>
      <w:r>
        <w:rPr>
          <w:b/>
        </w:rPr>
        <w:t xml:space="preserve">FR-030  </w:t>
      </w:r>
      <w:r>
        <w:t>CI shall publish test/coverage reports as downloadable artifacts.</w:t>
      </w:r>
    </w:p>
    <w:p>
      <w:pPr>
        <w:spacing w:after="80"/>
        <w:ind w:left="360"/>
      </w:pPr>
      <w:r>
        <w:t>Acceptance: A completed run exposes test and coverage artifacts.</w:t>
      </w:r>
    </w:p>
    <w:p>
      <w:pPr>
        <w:spacing w:after="80"/>
      </w:pPr>
      <w:r>
        <w:rPr>
          <w:b/>
        </w:rPr>
        <w:t xml:space="preserve">FR-031  </w:t>
      </w:r>
      <w:r>
        <w:t>CI shall enforce the configured coverage gate and run dependency security checks.</w:t>
      </w:r>
    </w:p>
    <w:p>
      <w:pPr>
        <w:spacing w:after="80"/>
        <w:ind w:left="360"/>
      </w:pPr>
      <w:r>
        <w:t>Acceptance: Below-threshold coverage or a configured blocking audit finding fails CI.</w:t>
      </w:r>
    </w:p>
    <w:p>
      <w:pPr>
        <w:spacing w:after="80"/>
      </w:pPr>
      <w:r>
        <w:br w:type="page"/>
      </w:r>
    </w:p>
    <w:p>
      <w:pPr>
        <w:pStyle w:val="Heading1"/>
        <w:spacing w:after="80"/>
      </w:pPr>
      <w:r>
        <w:t>5. Non-Functional Requirements</w:t>
      </w:r>
    </w:p>
    <w:p>
      <w:pPr>
        <w:pStyle w:val="Heading2"/>
        <w:spacing w:after="80"/>
      </w:pPr>
      <w:r>
        <w:t>5.1 Performance and reliability</w:t>
      </w:r>
    </w:p>
    <w:p>
      <w:pPr>
        <w:spacing w:after="80"/>
      </w:pPr>
      <w:r>
        <w:rPr>
          <w:b/>
        </w:rPr>
        <w:t xml:space="preserve">NFR-001  </w:t>
      </w:r>
      <w:r>
        <w:t>The system shall respond to 95% of normal API requests within 2 seconds under a test load of 50 concurrent users.</w:t>
      </w:r>
    </w:p>
    <w:p>
      <w:pPr>
        <w:spacing w:after="80"/>
        <w:ind w:left="360"/>
      </w:pPr>
      <w:r>
        <w:t>Acceptance: Load test records p95 response time at or below 2 seconds.</w:t>
      </w:r>
    </w:p>
    <w:p>
      <w:pPr>
        <w:spacing w:after="80"/>
      </w:pPr>
      <w:r>
        <w:rPr>
          <w:b/>
        </w:rPr>
        <w:t xml:space="preserve">NFR-002  </w:t>
      </w:r>
      <w:r>
        <w:t>Quiz finalization shall be idempotent to avoid duplicate submissions.</w:t>
      </w:r>
    </w:p>
    <w:p>
      <w:pPr>
        <w:spacing w:after="80"/>
        <w:ind w:left="360"/>
      </w:pPr>
      <w:r>
        <w:t>Acceptance: Repeated submission requests produce one stored final attempt.</w:t>
      </w:r>
    </w:p>
    <w:p>
      <w:pPr>
        <w:spacing w:after="80"/>
      </w:pPr>
      <w:r>
        <w:rPr>
          <w:b/>
        </w:rPr>
        <w:t xml:space="preserve">NFR-003  </w:t>
      </w:r>
      <w:r>
        <w:t>Quiz expiry shall be validated against server time.</w:t>
      </w:r>
    </w:p>
    <w:p>
      <w:pPr>
        <w:spacing w:after="80"/>
        <w:ind w:left="360"/>
      </w:pPr>
      <w:r>
        <w:t>Acceptance: Manipulating the browser clock cannot extend the allowed duration.</w:t>
      </w:r>
    </w:p>
    <w:p>
      <w:pPr>
        <w:pStyle w:val="Heading2"/>
        <w:spacing w:after="80"/>
      </w:pPr>
      <w:r>
        <w:t>5.2 Usability and maintainability</w:t>
      </w:r>
    </w:p>
    <w:p>
      <w:pPr>
        <w:spacing w:after="80"/>
      </w:pPr>
      <w:r>
        <w:rPr>
          <w:b/>
        </w:rPr>
        <w:t xml:space="preserve">NFR-004  </w:t>
      </w:r>
      <w:r>
        <w:t>Core pages shall work at viewport widths of 375 px and above without horizontal scrolling.</w:t>
      </w:r>
    </w:p>
    <w:p>
      <w:pPr>
        <w:spacing w:after="80"/>
        <w:ind w:left="360"/>
      </w:pPr>
      <w:r>
        <w:t>Acceptance: Responsive UI inspection passes.</w:t>
      </w:r>
    </w:p>
    <w:p>
      <w:pPr>
        <w:spacing w:after="80"/>
      </w:pPr>
      <w:r>
        <w:rPr>
          <w:b/>
        </w:rPr>
        <w:t xml:space="preserve">NFR-005  </w:t>
      </w:r>
      <w:r>
        <w:t>Forms shall provide labels and actionable validation messages.</w:t>
      </w:r>
    </w:p>
    <w:p>
      <w:pPr>
        <w:spacing w:after="80"/>
        <w:ind w:left="360"/>
      </w:pPr>
      <w:r>
        <w:t>Acceptance: Required-field errors are announced and visible.</w:t>
      </w:r>
    </w:p>
    <w:p>
      <w:pPr>
        <w:spacing w:after="80"/>
      </w:pPr>
      <w:r>
        <w:rPr>
          <w:b/>
        </w:rPr>
        <w:t xml:space="preserve">NFR-006  </w:t>
      </w:r>
      <w:r>
        <w:t>The project shall include setup instructions, environment variable examples and API documentation.</w:t>
      </w:r>
    </w:p>
    <w:p>
      <w:pPr>
        <w:spacing w:after="80"/>
        <w:ind w:left="360"/>
      </w:pPr>
      <w:r>
        <w:t>Acceptance: A new developer can install and run the project from README instructions.</w:t>
      </w:r>
    </w:p>
    <w:p>
      <w:pPr>
        <w:spacing w:after="80"/>
      </w:pPr>
      <w:r>
        <w:t>NFR-007 Automated test coverage shall meet at least 80% statement coverage for the agreed application-code scope, reported separately for frontend and backend.\n    Acceptance: Both coverage reports meet the configured threshold, or any exception is explicitly approved and documented.</w:t>
      </w:r>
    </w:p>
    <w:p>
      <w:pPr>
        <w:spacing w:after="80"/>
        <w:ind w:left="360"/>
      </w:pPr>
      <w:r>
        <w:t>Acceptance: Coverage report meets the CI threshold.</w:t>
      </w:r>
    </w:p>
    <w:p>
      <w:pPr>
        <w:pStyle w:val="Heading2"/>
        <w:spacing w:after="80"/>
      </w:pPr>
      <w:r>
        <w:t>5.3 Security</w:t>
      </w:r>
    </w:p>
    <w:p>
      <w:pPr>
        <w:pStyle w:val="Heading3"/>
        <w:spacing w:after="80"/>
      </w:pPr>
      <w:r>
        <w:t>5.3.1 Security objectives</w:t>
      </w:r>
    </w:p>
    <w:p>
      <w:pPr>
        <w:spacing w:after="80"/>
      </w:pPr>
      <w:r>
        <w:t>SO-01: Protect user accounts, quiz answer keys and administrative operations against unauthorized access.</w:t>
      </w:r>
    </w:p>
    <w:p>
      <w:pPr>
        <w:spacing w:after="80"/>
      </w:pPr>
      <w:r>
        <w:t>SO-02: Preserve integrity and fairness of attempts, deadlines, scores and leaderboards.</w:t>
      </w:r>
    </w:p>
    <w:p>
      <w:pPr>
        <w:pStyle w:val="Heading3"/>
        <w:spacing w:after="80"/>
      </w:pPr>
      <w:r>
        <w:t>5.3.2 Security requirements</w:t>
      </w:r>
    </w:p>
    <w:p>
      <w:pPr>
        <w:spacing w:after="80"/>
      </w:pPr>
      <w:r>
        <w:rPr>
          <w:b/>
        </w:rPr>
        <w:t xml:space="preserve">SEC-001  </w:t>
      </w:r>
      <w:r>
        <w:t>Passwords shall be stored as salted cryptographic hashes, not plaintext.</w:t>
      </w:r>
    </w:p>
    <w:p>
      <w:pPr>
        <w:spacing w:after="80"/>
        <w:ind w:left="360"/>
      </w:pPr>
      <w:r>
        <w:t>Acceptance: Database inspection finds no plaintext passwords.</w:t>
      </w:r>
    </w:p>
    <w:p>
      <w:pPr>
        <w:spacing w:after="80"/>
      </w:pPr>
      <w:r>
        <w:rPr>
          <w:b/>
        </w:rPr>
        <w:t xml:space="preserve">SEC-002  </w:t>
      </w:r>
      <w:r>
        <w:t>Protected endpoints shall validate JWT signatures and authorization roles.</w:t>
      </w:r>
    </w:p>
    <w:p>
      <w:pPr>
        <w:spacing w:after="80"/>
        <w:ind w:left="360"/>
      </w:pPr>
      <w:r>
        <w:t>Acceptance: Invalid/expired tokens and insufficient roles are rejected.</w:t>
      </w:r>
    </w:p>
    <w:p>
      <w:pPr>
        <w:spacing w:after="80"/>
      </w:pPr>
      <w:r>
        <w:rPr>
          <w:b/>
        </w:rPr>
        <w:t xml:space="preserve">SEC-003  </w:t>
      </w:r>
      <w:r>
        <w:t>Student-facing responses shall never expose correct options or scoring keys.</w:t>
      </w:r>
    </w:p>
    <w:p>
      <w:pPr>
        <w:spacing w:after="80"/>
        <w:ind w:left="360"/>
      </w:pPr>
      <w:r>
        <w:t>Acceptance: API response tests verify answer-key fields are absent.</w:t>
      </w:r>
    </w:p>
    <w:p>
      <w:pPr>
        <w:spacing w:after="80"/>
      </w:pPr>
      <w:r>
        <w:rPr>
          <w:b/>
        </w:rPr>
        <w:t xml:space="preserve">SEC-004  </w:t>
      </w:r>
      <w:r>
        <w:t>The API shall validate and sanitize user-controlled input.</w:t>
      </w:r>
    </w:p>
    <w:p>
      <w:pPr>
        <w:spacing w:after="80"/>
        <w:ind w:left="360"/>
      </w:pPr>
      <w:r>
        <w:t>Acceptance: Malformed inputs fail validation without server crashes.</w:t>
      </w:r>
    </w:p>
    <w:p>
      <w:pPr>
        <w:spacing w:after="80"/>
      </w:pPr>
      <w:r>
        <w:rPr>
          <w:b/>
        </w:rPr>
        <w:t xml:space="preserve">SEC-005  </w:t>
      </w:r>
      <w:r>
        <w:t>Application secrets and database credentials shall be loaded from environment variables.</w:t>
      </w:r>
    </w:p>
    <w:p>
      <w:pPr>
        <w:spacing w:after="80"/>
        <w:ind w:left="360"/>
      </w:pPr>
      <w:r>
        <w:t>Acceptance: Repository scan finds no committed credentials.</w:t>
      </w:r>
    </w:p>
    <w:p>
      <w:pPr>
        <w:spacing w:after="80"/>
      </w:pPr>
      <w:r>
        <w:rPr>
          <w:b/>
        </w:rPr>
        <w:t xml:space="preserve">SEC-006  </w:t>
      </w:r>
      <w:r>
        <w:t>Dependency security auditing shall be part of CI.</w:t>
      </w:r>
    </w:p>
    <w:p>
      <w:pPr>
        <w:spacing w:after="80"/>
        <w:ind w:left="360"/>
      </w:pPr>
      <w:r>
        <w:t>Acceptance: CI produces audit results and applies documented failure policy.</w:t>
      </w:r>
    </w:p>
    <w:p>
      <w:pPr>
        <w:spacing w:after="80"/>
      </w:pPr>
      <w:r>
        <w:br w:type="page"/>
      </w:r>
    </w:p>
    <w:p>
      <w:pPr>
        <w:pStyle w:val="Heading1"/>
        <w:spacing w:after="80"/>
      </w:pPr>
      <w:r>
        <w:t>6. Quality Attributes and Acceptance Tests</w:t>
      </w:r>
    </w:p>
    <w:p>
      <w:pPr>
        <w:spacing w:after="80"/>
      </w:pPr>
      <w:r>
        <w:t>Acceptance is based on repeatable automated checks and a short manual demonstration. All high-priority functional and security requirements must pass; the main branch must have a passing CI run.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Test ID</w:t>
            </w:r>
          </w:p>
        </w:tc>
        <w:tc>
          <w:tcPr>
            <w:tcW w:type="dxa" w:w="3264"/>
            <w:vAlign w:val="center"/>
          </w:tcPr>
          <w:p>
            <w:pPr>
              <w:spacing w:after="20"/>
            </w:pPr>
            <w:r>
              <w:rPr>
                <w:sz w:val="16"/>
              </w:rPr>
              <w:t>Scenario</w:t>
            </w:r>
          </w:p>
        </w:tc>
        <w:tc>
          <w:tcPr>
            <w:tcW w:type="dxa" w:w="3264"/>
            <w:vAlign w:val="center"/>
          </w:tcPr>
          <w:p>
            <w:pPr>
              <w:spacing w:after="20"/>
            </w:pPr>
            <w:r>
              <w:rPr>
                <w:sz w:val="16"/>
              </w:rPr>
              <w:t>Expected outcome</w:t>
            </w:r>
          </w:p>
        </w:tc>
      </w:tr>
      <w:tr>
        <w:tc>
          <w:tcPr>
            <w:tcW w:type="dxa" w:w="3264"/>
            <w:vAlign w:val="center"/>
          </w:tcPr>
          <w:p>
            <w:pPr>
              <w:spacing w:after="20"/>
            </w:pPr>
            <w:r>
              <w:rPr>
                <w:sz w:val="16"/>
              </w:rPr>
              <w:t>AT-01</w:t>
            </w:r>
          </w:p>
        </w:tc>
        <w:tc>
          <w:tcPr>
            <w:tcW w:type="dxa" w:w="3264"/>
            <w:vAlign w:val="center"/>
          </w:tcPr>
          <w:p>
            <w:pPr>
              <w:spacing w:after="20"/>
            </w:pPr>
            <w:r>
              <w:rPr>
                <w:sz w:val="16"/>
              </w:rPr>
              <w:t>Register, login, logout</w:t>
            </w:r>
          </w:p>
        </w:tc>
        <w:tc>
          <w:tcPr>
            <w:tcW w:type="dxa" w:w="3264"/>
            <w:vAlign w:val="center"/>
          </w:tcPr>
          <w:p>
            <w:pPr>
              <w:spacing w:after="20"/>
            </w:pPr>
            <w:r>
              <w:rPr>
                <w:sz w:val="16"/>
              </w:rPr>
              <w:t>Valid user can access dashboard; invalid credentials rejected</w:t>
            </w:r>
          </w:p>
        </w:tc>
      </w:tr>
      <w:tr>
        <w:tc>
          <w:tcPr>
            <w:tcW w:type="dxa" w:w="3264"/>
            <w:vAlign w:val="center"/>
          </w:tcPr>
          <w:p>
            <w:pPr>
              <w:spacing w:after="20"/>
            </w:pPr>
            <w:r>
              <w:rPr>
                <w:sz w:val="16"/>
              </w:rPr>
              <w:t>AT-02</w:t>
            </w:r>
          </w:p>
        </w:tc>
        <w:tc>
          <w:tcPr>
            <w:tcW w:type="dxa" w:w="3264"/>
            <w:vAlign w:val="center"/>
          </w:tcPr>
          <w:p>
            <w:pPr>
              <w:spacing w:after="20"/>
            </w:pPr>
            <w:r>
              <w:rPr>
                <w:sz w:val="16"/>
              </w:rPr>
              <w:t>Student attempts quiz twice</w:t>
            </w:r>
          </w:p>
        </w:tc>
        <w:tc>
          <w:tcPr>
            <w:tcW w:type="dxa" w:w="3264"/>
            <w:vAlign w:val="center"/>
          </w:tcPr>
          <w:p>
            <w:pPr>
              <w:spacing w:after="20"/>
            </w:pPr>
            <w:r>
              <w:rPr>
                <w:sz w:val="16"/>
              </w:rPr>
              <w:t>First finalized attempt saved; second start denied</w:t>
            </w:r>
          </w:p>
        </w:tc>
      </w:tr>
      <w:tr>
        <w:tc>
          <w:tcPr>
            <w:tcW w:type="dxa" w:w="3264"/>
            <w:vAlign w:val="center"/>
          </w:tcPr>
          <w:p>
            <w:pPr>
              <w:spacing w:after="20"/>
            </w:pPr>
            <w:r>
              <w:rPr>
                <w:sz w:val="16"/>
              </w:rPr>
              <w:t>AT-03</w:t>
            </w:r>
          </w:p>
        </w:tc>
        <w:tc>
          <w:tcPr>
            <w:tcW w:type="dxa" w:w="3264"/>
            <w:vAlign w:val="center"/>
          </w:tcPr>
          <w:p>
            <w:pPr>
              <w:spacing w:after="20"/>
            </w:pPr>
            <w:r>
              <w:rPr>
                <w:sz w:val="16"/>
              </w:rPr>
              <w:t>Quiz timer expires</w:t>
            </w:r>
          </w:p>
        </w:tc>
        <w:tc>
          <w:tcPr>
            <w:tcW w:type="dxa" w:w="3264"/>
            <w:vAlign w:val="center"/>
          </w:tcPr>
          <w:p>
            <w:pPr>
              <w:spacing w:after="20"/>
            </w:pPr>
            <w:r>
              <w:rPr>
                <w:sz w:val="16"/>
              </w:rPr>
              <w:t>Attempt finalized with saved answers only</w:t>
            </w:r>
          </w:p>
        </w:tc>
      </w:tr>
      <w:tr>
        <w:tc>
          <w:tcPr>
            <w:tcW w:type="dxa" w:w="3264"/>
            <w:vAlign w:val="center"/>
          </w:tcPr>
          <w:p>
            <w:pPr>
              <w:spacing w:after="20"/>
            </w:pPr>
            <w:r>
              <w:rPr>
                <w:sz w:val="16"/>
              </w:rPr>
              <w:t>AT-04</w:t>
            </w:r>
          </w:p>
        </w:tc>
        <w:tc>
          <w:tcPr>
            <w:tcW w:type="dxa" w:w="3264"/>
            <w:vAlign w:val="center"/>
          </w:tcPr>
          <w:p>
            <w:pPr>
              <w:spacing w:after="20"/>
            </w:pPr>
            <w:r>
              <w:rPr>
                <w:sz w:val="16"/>
              </w:rPr>
              <w:t>Student checks result</w:t>
            </w:r>
          </w:p>
        </w:tc>
        <w:tc>
          <w:tcPr>
            <w:tcW w:type="dxa" w:w="3264"/>
            <w:vAlign w:val="center"/>
          </w:tcPr>
          <w:p>
            <w:pPr>
              <w:spacing w:after="20"/>
            </w:pPr>
            <w:r>
              <w:rPr>
                <w:sz w:val="16"/>
              </w:rPr>
              <w:t>Score shown; correct answers hidden</w:t>
            </w:r>
          </w:p>
        </w:tc>
      </w:tr>
      <w:tr>
        <w:tc>
          <w:tcPr>
            <w:tcW w:type="dxa" w:w="3264"/>
            <w:vAlign w:val="center"/>
          </w:tcPr>
          <w:p>
            <w:pPr>
              <w:spacing w:after="20"/>
            </w:pPr>
            <w:r>
              <w:rPr>
                <w:sz w:val="16"/>
              </w:rPr>
              <w:t>AT-05</w:t>
            </w:r>
          </w:p>
        </w:tc>
        <w:tc>
          <w:tcPr>
            <w:tcW w:type="dxa" w:w="3264"/>
            <w:vAlign w:val="center"/>
          </w:tcPr>
          <w:p>
            <w:pPr>
              <w:spacing w:after="20"/>
            </w:pPr>
            <w:r>
              <w:rPr>
                <w:sz w:val="16"/>
              </w:rPr>
              <w:t>Open two quiz leaderboards</w:t>
            </w:r>
          </w:p>
        </w:tc>
        <w:tc>
          <w:tcPr>
            <w:tcW w:type="dxa" w:w="3264"/>
            <w:vAlign w:val="center"/>
          </w:tcPr>
          <w:p>
            <w:pPr>
              <w:spacing w:after="20"/>
            </w:pPr>
            <w:r>
              <w:rPr>
                <w:sz w:val="16"/>
              </w:rPr>
              <w:t>Each shows only its own quiz attempts</w:t>
            </w:r>
          </w:p>
        </w:tc>
      </w:tr>
      <w:tr>
        <w:tc>
          <w:tcPr>
            <w:tcW w:type="dxa" w:w="3264"/>
            <w:vAlign w:val="center"/>
          </w:tcPr>
          <w:p>
            <w:pPr>
              <w:spacing w:after="20"/>
            </w:pPr>
            <w:r>
              <w:rPr>
                <w:sz w:val="16"/>
              </w:rPr>
              <w:t>AT-06</w:t>
            </w:r>
          </w:p>
        </w:tc>
        <w:tc>
          <w:tcPr>
            <w:tcW w:type="dxa" w:w="3264"/>
            <w:vAlign w:val="center"/>
          </w:tcPr>
          <w:p>
            <w:pPr>
              <w:spacing w:after="20"/>
            </w:pPr>
            <w:r>
              <w:rPr>
                <w:sz w:val="16"/>
              </w:rPr>
              <w:t>Student calls admin API</w:t>
            </w:r>
          </w:p>
        </w:tc>
        <w:tc>
          <w:tcPr>
            <w:tcW w:type="dxa" w:w="3264"/>
            <w:vAlign w:val="center"/>
          </w:tcPr>
          <w:p>
            <w:pPr>
              <w:spacing w:after="20"/>
            </w:pPr>
            <w:r>
              <w:rPr>
                <w:sz w:val="16"/>
              </w:rPr>
              <w:t>403 Forbidden response</w:t>
            </w:r>
          </w:p>
        </w:tc>
      </w:tr>
      <w:tr>
        <w:tc>
          <w:tcPr>
            <w:tcW w:type="dxa" w:w="3264"/>
            <w:vAlign w:val="center"/>
          </w:tcPr>
          <w:p>
            <w:pPr>
              <w:spacing w:after="20"/>
            </w:pPr>
            <w:r>
              <w:rPr>
                <w:sz w:val="16"/>
              </w:rPr>
              <w:t>AT-07</w:t>
            </w:r>
          </w:p>
        </w:tc>
        <w:tc>
          <w:tcPr>
            <w:tcW w:type="dxa" w:w="3264"/>
            <w:vAlign w:val="center"/>
          </w:tcPr>
          <w:p>
            <w:pPr>
              <w:spacing w:after="20"/>
            </w:pPr>
            <w:r>
              <w:rPr>
                <w:sz w:val="16"/>
              </w:rPr>
              <w:t>Faculty publishes incomplete quiz</w:t>
            </w:r>
          </w:p>
        </w:tc>
        <w:tc>
          <w:tcPr>
            <w:tcW w:type="dxa" w:w="3264"/>
            <w:vAlign w:val="center"/>
          </w:tcPr>
          <w:p>
            <w:pPr>
              <w:spacing w:after="20"/>
            </w:pPr>
            <w:r>
              <w:rPr>
                <w:sz w:val="16"/>
              </w:rPr>
              <w:t>Validation rejects publication</w:t>
            </w:r>
          </w:p>
        </w:tc>
      </w:tr>
      <w:tr>
        <w:tc>
          <w:tcPr>
            <w:tcW w:type="dxa" w:w="3264"/>
            <w:vAlign w:val="center"/>
          </w:tcPr>
          <w:p>
            <w:pPr>
              <w:spacing w:after="20"/>
            </w:pPr>
            <w:r>
              <w:rPr>
                <w:sz w:val="16"/>
              </w:rPr>
              <w:t>AT-08</w:t>
            </w:r>
          </w:p>
        </w:tc>
        <w:tc>
          <w:tcPr>
            <w:tcW w:type="dxa" w:w="3264"/>
            <w:vAlign w:val="center"/>
          </w:tcPr>
          <w:p>
            <w:pPr>
              <w:spacing w:after="20"/>
            </w:pPr>
            <w:r>
              <w:rPr>
                <w:sz w:val="16"/>
              </w:rPr>
              <w:t>Push failing test to feature branch</w:t>
            </w:r>
          </w:p>
        </w:tc>
        <w:tc>
          <w:tcPr>
            <w:tcW w:type="dxa" w:w="3264"/>
            <w:vAlign w:val="center"/>
          </w:tcPr>
          <w:p>
            <w:pPr>
              <w:spacing w:after="20"/>
            </w:pPr>
            <w:r>
              <w:rPr>
                <w:sz w:val="16"/>
              </w:rPr>
              <w:t>CI run fails</w:t>
            </w:r>
          </w:p>
        </w:tc>
      </w:tr>
      <w:tr>
        <w:tc>
          <w:tcPr>
            <w:tcW w:type="dxa" w:w="3264"/>
            <w:vAlign w:val="center"/>
          </w:tcPr>
          <w:p>
            <w:pPr>
              <w:spacing w:after="20"/>
            </w:pPr>
            <w:r>
              <w:rPr>
                <w:sz w:val="16"/>
              </w:rPr>
              <w:t>AT-09</w:t>
            </w:r>
          </w:p>
        </w:tc>
        <w:tc>
          <w:tcPr>
            <w:tcW w:type="dxa" w:w="3264"/>
            <w:vAlign w:val="center"/>
          </w:tcPr>
          <w:p>
            <w:pPr>
              <w:spacing w:after="20"/>
            </w:pPr>
            <w:r>
              <w:rPr>
                <w:sz w:val="16"/>
              </w:rPr>
              <w:t>Push passing implementation</w:t>
            </w:r>
          </w:p>
        </w:tc>
        <w:tc>
          <w:tcPr>
            <w:tcW w:type="dxa" w:w="3264"/>
            <w:vAlign w:val="center"/>
          </w:tcPr>
          <w:p>
            <w:pPr>
              <w:spacing w:after="20"/>
            </w:pPr>
            <w:r>
              <w:rPr>
                <w:sz w:val="16"/>
              </w:rPr>
              <w:t>Lint, test, coverage, audit and build pass</w:t>
            </w:r>
          </w:p>
        </w:tc>
      </w:tr>
      <w:tr>
        <w:tc>
          <w:tcPr>
            <w:tcW w:type="dxa" w:w="3264"/>
            <w:vAlign w:val="center"/>
          </w:tcPr>
          <w:p>
            <w:pPr>
              <w:spacing w:after="20"/>
            </w:pPr>
            <w:r>
              <w:rPr>
                <w:sz w:val="16"/>
              </w:rPr>
              <w:t>AT-10</w:t>
            </w:r>
          </w:p>
        </w:tc>
        <w:tc>
          <w:tcPr>
            <w:tcW w:type="dxa" w:w="3264"/>
            <w:vAlign w:val="center"/>
          </w:tcPr>
          <w:p>
            <w:pPr>
              <w:spacing w:after="20"/>
            </w:pPr>
            <w:r>
              <w:rPr>
                <w:sz w:val="16"/>
              </w:rPr>
              <w:t>Inspect responsive UI</w:t>
            </w:r>
          </w:p>
        </w:tc>
        <w:tc>
          <w:tcPr>
            <w:tcW w:type="dxa" w:w="3264"/>
            <w:vAlign w:val="center"/>
          </w:tcPr>
          <w:p>
            <w:pPr>
              <w:spacing w:after="20"/>
            </w:pPr>
            <w:r>
              <w:rPr>
                <w:sz w:val="16"/>
              </w:rPr>
              <w:t>No horizontal overflow at 375 px</w:t>
            </w:r>
          </w:p>
        </w:tc>
      </w:tr>
    </w:tbl>
    <w:p>
      <w:pPr>
        <w:pStyle w:val="Heading2"/>
        <w:spacing w:after="80"/>
      </w:pPr>
      <w:r>
        <w:t>6.1 Proposed testing tools</w:t>
      </w:r>
    </w:p>
    <w:p>
      <w:pPr>
        <w:spacing w:after="80"/>
      </w:pPr>
      <w:r>
        <w:t>Vitest for JavaScript unit tests, React Testing Library for UI behavior, Supertest for Express endpoints, and a controlled MongoDB test database for integration tests. ESLint, Prettier and npm audit run in GitHub Actions.</w:t>
      </w:r>
    </w:p>
    <w:p>
      <w:pPr>
        <w:pStyle w:val="Heading2"/>
        <w:spacing w:after="80"/>
      </w:pPr>
      <w:r>
        <w:t>6.2 CI/CD acceptance criteria</w:t>
      </w:r>
    </w:p>
    <w:p>
      <w:pPr>
        <w:spacing w:after="80"/>
      </w:pPr>
      <w:r>
        <w:t>The repository contains a documented workflow triggered by pushes and pull requests. CI installs dependencies, checks code style, executes tests, evaluates coverage, builds the frontend, performs dependency auditing and uploads reports. Merge into main occurs only after review and required checks pass.</w:t>
      </w:r>
    </w:p>
    <w:p>
      <w:pPr>
        <w:spacing w:after="80"/>
      </w:pPr>
      <w:r>
        <w:br w:type="page"/>
      </w:r>
    </w:p>
    <w:p>
      <w:pPr>
        <w:pStyle w:val="Heading1"/>
        <w:spacing w:after="80"/>
      </w:pPr>
      <w:r>
        <w:t>7. System Models and Diagrams</w:t>
      </w:r>
    </w:p>
    <w:p>
      <w:pPr>
        <w:pStyle w:val="Heading2"/>
        <w:spacing w:after="80"/>
      </w:pPr>
      <w:r>
        <w:t>7.1 Student use-case diagram</w:t>
      </w:r>
    </w:p>
    <w:p>
      <w:pPr>
        <w:spacing w:after="80"/>
      </w:pPr>
      <w:r>
        <w:drawing>
          <wp:inline xmlns:a="http://schemas.openxmlformats.org/drawingml/2006/main" xmlns:pic="http://schemas.openxmlformats.org/drawingml/2006/picture">
            <wp:extent cx="4767681" cy="2800657"/>
            <wp:docPr id="1" name="Picture 1"/>
            <wp:cNvGraphicFramePr>
              <a:graphicFrameLocks noChangeAspect="1"/>
            </wp:cNvGraphicFramePr>
            <a:graphic>
              <a:graphicData uri="http://schemas.openxmlformats.org/drawingml/2006/picture">
                <pic:pic>
                  <pic:nvPicPr>
                    <pic:cNvPr id="0" name="student_use_case.png"/>
                    <pic:cNvPicPr/>
                  </pic:nvPicPr>
                  <pic:blipFill>
                    <a:blip r:embed="rId11"/>
                    <a:stretch>
                      <a:fillRect/>
                    </a:stretch>
                  </pic:blipFill>
                  <pic:spPr>
                    <a:xfrm>
                      <a:off x="0" y="0"/>
                      <a:ext cx="4767681" cy="2800657"/>
                    </a:xfrm>
                    <a:prstGeom prst="rect"/>
                  </pic:spPr>
                </pic:pic>
              </a:graphicData>
            </a:graphic>
          </wp:inline>
        </w:drawing>
      </w:r>
    </w:p>
    <w:p>
      <w:pPr>
        <w:spacing w:after="80"/>
      </w:pPr>
      <w:r>
        <w:t>Figure 1. Student interactions: authentication, browsing, taking quizzes, viewing scores and leaderboards, and submitting feedback.</w:t>
      </w:r>
    </w:p>
    <w:p>
      <w:pPr>
        <w:pStyle w:val="Heading2"/>
        <w:spacing w:after="80"/>
      </w:pPr>
      <w:r>
        <w:t>7.2 Faculty and administrator use-case diagram</w:t>
      </w:r>
    </w:p>
    <w:p>
      <w:pPr>
        <w:spacing w:after="80"/>
      </w:pPr>
      <w:r>
        <w:drawing>
          <wp:inline xmlns:a="http://schemas.openxmlformats.org/drawingml/2006/main" xmlns:pic="http://schemas.openxmlformats.org/drawingml/2006/picture">
            <wp:extent cx="4767681" cy="2800657"/>
            <wp:docPr id="2" name="Picture 2"/>
            <wp:cNvGraphicFramePr>
              <a:graphicFrameLocks noChangeAspect="1"/>
            </wp:cNvGraphicFramePr>
            <a:graphic>
              <a:graphicData uri="http://schemas.openxmlformats.org/drawingml/2006/picture">
                <pic:pic>
                  <pic:nvPicPr>
                    <pic:cNvPr id="0" name="faculty_admin_use_case.png"/>
                    <pic:cNvPicPr/>
                  </pic:nvPicPr>
                  <pic:blipFill>
                    <a:blip r:embed="rId12"/>
                    <a:stretch>
                      <a:fillRect/>
                    </a:stretch>
                  </pic:blipFill>
                  <pic:spPr>
                    <a:xfrm>
                      <a:off x="0" y="0"/>
                      <a:ext cx="4767681" cy="2800657"/>
                    </a:xfrm>
                    <a:prstGeom prst="rect"/>
                  </pic:spPr>
                </pic:pic>
              </a:graphicData>
            </a:graphic>
          </wp:inline>
        </w:drawing>
      </w:r>
    </w:p>
    <w:p>
      <w:pPr>
        <w:spacing w:after="80"/>
      </w:pPr>
      <w:r>
        <w:t>Figure 2. Faculty and administrator interactions: quiz authoring, publication, role management and feedback review.</w:t>
      </w:r>
    </w:p>
    <w:p>
      <w:pPr>
        <w:spacing w:after="80"/>
      </w:pPr>
      <w:r>
        <w:br w:type="page"/>
      </w:r>
    </w:p>
    <w:p>
      <w:pPr>
        <w:pStyle w:val="Heading1"/>
        <w:spacing w:after="80"/>
      </w:pPr>
      <w:r>
        <w:t>8. Requirements Traceability Matrix (RTM)</w:t>
      </w:r>
    </w:p>
    <w:p>
      <w:pPr>
        <w:spacing w:after="80"/>
      </w:pPr>
      <w:r>
        <w:t>The matrix maps feature groups to verification cases. The detailed requirement identifiers in Section 4 and Section 5 remain the authoritative requirement statements.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Requirement IDs</w:t>
            </w:r>
          </w:p>
        </w:tc>
        <w:tc>
          <w:tcPr>
            <w:tcW w:type="dxa" w:w="3264"/>
            <w:vAlign w:val="center"/>
          </w:tcPr>
          <w:p>
            <w:pPr>
              <w:spacing w:after="20"/>
            </w:pPr>
            <w:r>
              <w:rPr>
                <w:sz w:val="16"/>
              </w:rPr>
              <w:t>Feature / quality area</w:t>
            </w:r>
          </w:p>
        </w:tc>
        <w:tc>
          <w:tcPr>
            <w:tcW w:type="dxa" w:w="3264"/>
            <w:vAlign w:val="center"/>
          </w:tcPr>
          <w:p>
            <w:pPr>
              <w:spacing w:after="20"/>
            </w:pPr>
            <w:r>
              <w:rPr>
                <w:sz w:val="16"/>
              </w:rPr>
              <w:t>Verification</w:t>
            </w:r>
          </w:p>
        </w:tc>
      </w:tr>
      <w:tr>
        <w:tc>
          <w:tcPr>
            <w:tcW w:type="dxa" w:w="3264"/>
            <w:vAlign w:val="center"/>
          </w:tcPr>
          <w:p>
            <w:pPr>
              <w:spacing w:after="20"/>
            </w:pPr>
            <w:r>
              <w:rPr>
                <w:sz w:val="16"/>
              </w:rPr>
              <w:t>FR-001–004</w:t>
            </w:r>
          </w:p>
        </w:tc>
        <w:tc>
          <w:tcPr>
            <w:tcW w:type="dxa" w:w="3264"/>
            <w:vAlign w:val="center"/>
          </w:tcPr>
          <w:p>
            <w:pPr>
              <w:spacing w:after="20"/>
            </w:pPr>
            <w:r>
              <w:rPr>
                <w:sz w:val="16"/>
              </w:rPr>
              <w:t>Authentication and access</w:t>
            </w:r>
          </w:p>
        </w:tc>
        <w:tc>
          <w:tcPr>
            <w:tcW w:type="dxa" w:w="3264"/>
            <w:vAlign w:val="center"/>
          </w:tcPr>
          <w:p>
            <w:pPr>
              <w:spacing w:after="20"/>
            </w:pPr>
            <w:r>
              <w:rPr>
                <w:sz w:val="16"/>
              </w:rPr>
              <w:t>AT-01, AT-06</w:t>
            </w:r>
          </w:p>
        </w:tc>
      </w:tr>
      <w:tr>
        <w:tc>
          <w:tcPr>
            <w:tcW w:type="dxa" w:w="3264"/>
            <w:vAlign w:val="center"/>
          </w:tcPr>
          <w:p>
            <w:pPr>
              <w:spacing w:after="20"/>
            </w:pPr>
            <w:r>
              <w:rPr>
                <w:sz w:val="16"/>
              </w:rPr>
              <w:t>FR-005–007</w:t>
            </w:r>
          </w:p>
        </w:tc>
        <w:tc>
          <w:tcPr>
            <w:tcW w:type="dxa" w:w="3264"/>
            <w:vAlign w:val="center"/>
          </w:tcPr>
          <w:p>
            <w:pPr>
              <w:spacing w:after="20"/>
            </w:pPr>
            <w:r>
              <w:rPr>
                <w:sz w:val="16"/>
              </w:rPr>
              <w:t>Navigation and discovery</w:t>
            </w:r>
          </w:p>
        </w:tc>
        <w:tc>
          <w:tcPr>
            <w:tcW w:type="dxa" w:w="3264"/>
            <w:vAlign w:val="center"/>
          </w:tcPr>
          <w:p>
            <w:pPr>
              <w:spacing w:after="20"/>
            </w:pPr>
            <w:r>
              <w:rPr>
                <w:sz w:val="16"/>
              </w:rPr>
              <w:t>AT-10, UI review</w:t>
            </w:r>
          </w:p>
        </w:tc>
      </w:tr>
      <w:tr>
        <w:tc>
          <w:tcPr>
            <w:tcW w:type="dxa" w:w="3264"/>
            <w:vAlign w:val="center"/>
          </w:tcPr>
          <w:p>
            <w:pPr>
              <w:spacing w:after="20"/>
            </w:pPr>
            <w:r>
              <w:rPr>
                <w:sz w:val="16"/>
              </w:rPr>
              <w:t>FR-008–012</w:t>
            </w:r>
          </w:p>
        </w:tc>
        <w:tc>
          <w:tcPr>
            <w:tcW w:type="dxa" w:w="3264"/>
            <w:vAlign w:val="center"/>
          </w:tcPr>
          <w:p>
            <w:pPr>
              <w:spacing w:after="20"/>
            </w:pPr>
            <w:r>
              <w:rPr>
                <w:sz w:val="16"/>
              </w:rPr>
              <w:t>Quiz management</w:t>
            </w:r>
          </w:p>
        </w:tc>
        <w:tc>
          <w:tcPr>
            <w:tcW w:type="dxa" w:w="3264"/>
            <w:vAlign w:val="center"/>
          </w:tcPr>
          <w:p>
            <w:pPr>
              <w:spacing w:after="20"/>
            </w:pPr>
            <w:r>
              <w:rPr>
                <w:sz w:val="16"/>
              </w:rPr>
              <w:t>AT-07, API tests</w:t>
            </w:r>
          </w:p>
        </w:tc>
      </w:tr>
      <w:tr>
        <w:tc>
          <w:tcPr>
            <w:tcW w:type="dxa" w:w="3264"/>
            <w:vAlign w:val="center"/>
          </w:tcPr>
          <w:p>
            <w:pPr>
              <w:spacing w:after="20"/>
            </w:pPr>
            <w:r>
              <w:rPr>
                <w:sz w:val="16"/>
              </w:rPr>
              <w:t>FR-013–018</w:t>
            </w:r>
          </w:p>
        </w:tc>
        <w:tc>
          <w:tcPr>
            <w:tcW w:type="dxa" w:w="3264"/>
            <w:vAlign w:val="center"/>
          </w:tcPr>
          <w:p>
            <w:pPr>
              <w:spacing w:after="20"/>
            </w:pPr>
            <w:r>
              <w:rPr>
                <w:sz w:val="16"/>
              </w:rPr>
              <w:t>Quiz attempts and timeout</w:t>
            </w:r>
          </w:p>
        </w:tc>
        <w:tc>
          <w:tcPr>
            <w:tcW w:type="dxa" w:w="3264"/>
            <w:vAlign w:val="center"/>
          </w:tcPr>
          <w:p>
            <w:pPr>
              <w:spacing w:after="20"/>
            </w:pPr>
            <w:r>
              <w:rPr>
                <w:sz w:val="16"/>
              </w:rPr>
              <w:t>AT-02, AT-03</w:t>
            </w:r>
          </w:p>
        </w:tc>
      </w:tr>
      <w:tr>
        <w:tc>
          <w:tcPr>
            <w:tcW w:type="dxa" w:w="3264"/>
            <w:vAlign w:val="center"/>
          </w:tcPr>
          <w:p>
            <w:pPr>
              <w:spacing w:after="20"/>
            </w:pPr>
            <w:r>
              <w:rPr>
                <w:sz w:val="16"/>
              </w:rPr>
              <w:t>FR-019–023</w:t>
            </w:r>
          </w:p>
        </w:tc>
        <w:tc>
          <w:tcPr>
            <w:tcW w:type="dxa" w:w="3264"/>
            <w:vAlign w:val="center"/>
          </w:tcPr>
          <w:p>
            <w:pPr>
              <w:spacing w:after="20"/>
            </w:pPr>
            <w:r>
              <w:rPr>
                <w:sz w:val="16"/>
              </w:rPr>
              <w:t>Scoring and leaderboards</w:t>
            </w:r>
          </w:p>
        </w:tc>
        <w:tc>
          <w:tcPr>
            <w:tcW w:type="dxa" w:w="3264"/>
            <w:vAlign w:val="center"/>
          </w:tcPr>
          <w:p>
            <w:pPr>
              <w:spacing w:after="20"/>
            </w:pPr>
            <w:r>
              <w:rPr>
                <w:sz w:val="16"/>
              </w:rPr>
              <w:t>AT-04, AT-05</w:t>
            </w:r>
          </w:p>
        </w:tc>
      </w:tr>
      <w:tr>
        <w:tc>
          <w:tcPr>
            <w:tcW w:type="dxa" w:w="3264"/>
            <w:vAlign w:val="center"/>
          </w:tcPr>
          <w:p>
            <w:pPr>
              <w:spacing w:after="20"/>
            </w:pPr>
            <w:r>
              <w:rPr>
                <w:sz w:val="16"/>
              </w:rPr>
              <w:t>FR-024–026</w:t>
            </w:r>
          </w:p>
        </w:tc>
        <w:tc>
          <w:tcPr>
            <w:tcW w:type="dxa" w:w="3264"/>
            <w:vAlign w:val="center"/>
          </w:tcPr>
          <w:p>
            <w:pPr>
              <w:spacing w:after="20"/>
            </w:pPr>
            <w:r>
              <w:rPr>
                <w:sz w:val="16"/>
              </w:rPr>
              <w:t>Feedback and administration</w:t>
            </w:r>
          </w:p>
        </w:tc>
        <w:tc>
          <w:tcPr>
            <w:tcW w:type="dxa" w:w="3264"/>
            <w:vAlign w:val="center"/>
          </w:tcPr>
          <w:p>
            <w:pPr>
              <w:spacing w:after="20"/>
            </w:pPr>
            <w:r>
              <w:rPr>
                <w:sz w:val="16"/>
              </w:rPr>
              <w:t>AT-06, API tests</w:t>
            </w:r>
          </w:p>
        </w:tc>
      </w:tr>
      <w:tr>
        <w:tc>
          <w:tcPr>
            <w:tcW w:type="dxa" w:w="3264"/>
            <w:vAlign w:val="center"/>
          </w:tcPr>
          <w:p>
            <w:pPr>
              <w:spacing w:after="20"/>
            </w:pPr>
            <w:r>
              <w:rPr>
                <w:sz w:val="16"/>
              </w:rPr>
              <w:t>FR-027–031</w:t>
            </w:r>
          </w:p>
        </w:tc>
        <w:tc>
          <w:tcPr>
            <w:tcW w:type="dxa" w:w="3264"/>
            <w:vAlign w:val="center"/>
          </w:tcPr>
          <w:p>
            <w:pPr>
              <w:spacing w:after="20"/>
            </w:pPr>
            <w:r>
              <w:rPr>
                <w:sz w:val="16"/>
              </w:rPr>
              <w:t>Version control and CI</w:t>
            </w:r>
          </w:p>
        </w:tc>
        <w:tc>
          <w:tcPr>
            <w:tcW w:type="dxa" w:w="3264"/>
            <w:vAlign w:val="center"/>
          </w:tcPr>
          <w:p>
            <w:pPr>
              <w:spacing w:after="20"/>
            </w:pPr>
            <w:r>
              <w:rPr>
                <w:sz w:val="16"/>
              </w:rPr>
              <w:t>AT-08, AT-09</w:t>
            </w:r>
          </w:p>
        </w:tc>
      </w:tr>
      <w:tr>
        <w:tc>
          <w:tcPr>
            <w:tcW w:type="dxa" w:w="3264"/>
            <w:vAlign w:val="center"/>
          </w:tcPr>
          <w:p>
            <w:pPr>
              <w:spacing w:after="20"/>
            </w:pPr>
            <w:r>
              <w:rPr>
                <w:sz w:val="16"/>
              </w:rPr>
              <w:t>NFR-001–003</w:t>
            </w:r>
          </w:p>
        </w:tc>
        <w:tc>
          <w:tcPr>
            <w:tcW w:type="dxa" w:w="3264"/>
            <w:vAlign w:val="center"/>
          </w:tcPr>
          <w:p>
            <w:pPr>
              <w:spacing w:after="20"/>
            </w:pPr>
            <w:r>
              <w:rPr>
                <w:sz w:val="16"/>
              </w:rPr>
              <w:t>Performance and reliability</w:t>
            </w:r>
          </w:p>
        </w:tc>
        <w:tc>
          <w:tcPr>
            <w:tcW w:type="dxa" w:w="3264"/>
            <w:vAlign w:val="center"/>
          </w:tcPr>
          <w:p>
            <w:pPr>
              <w:spacing w:after="20"/>
            </w:pPr>
            <w:r>
              <w:rPr>
                <w:sz w:val="16"/>
              </w:rPr>
              <w:t>Load and concurrency tests</w:t>
            </w:r>
          </w:p>
        </w:tc>
      </w:tr>
      <w:tr>
        <w:tc>
          <w:tcPr>
            <w:tcW w:type="dxa" w:w="3264"/>
            <w:vAlign w:val="center"/>
          </w:tcPr>
          <w:p>
            <w:pPr>
              <w:spacing w:after="20"/>
            </w:pPr>
            <w:r>
              <w:rPr>
                <w:sz w:val="16"/>
              </w:rPr>
              <w:t>NFR-004–007</w:t>
            </w:r>
          </w:p>
        </w:tc>
        <w:tc>
          <w:tcPr>
            <w:tcW w:type="dxa" w:w="3264"/>
            <w:vAlign w:val="center"/>
          </w:tcPr>
          <w:p>
            <w:pPr>
              <w:spacing w:after="20"/>
            </w:pPr>
            <w:r>
              <w:rPr>
                <w:sz w:val="16"/>
              </w:rPr>
              <w:t>Usability and maintainability</w:t>
            </w:r>
          </w:p>
        </w:tc>
        <w:tc>
          <w:tcPr>
            <w:tcW w:type="dxa" w:w="3264"/>
            <w:vAlign w:val="center"/>
          </w:tcPr>
          <w:p>
            <w:pPr>
              <w:spacing w:after="20"/>
            </w:pPr>
            <w:r>
              <w:rPr>
                <w:sz w:val="16"/>
              </w:rPr>
              <w:t>AT-09, AT-10, README review</w:t>
            </w:r>
          </w:p>
        </w:tc>
      </w:tr>
      <w:tr>
        <w:tc>
          <w:tcPr>
            <w:tcW w:type="dxa" w:w="3264"/>
            <w:vAlign w:val="center"/>
          </w:tcPr>
          <w:p>
            <w:pPr>
              <w:spacing w:after="20"/>
            </w:pPr>
            <w:r>
              <w:rPr>
                <w:sz w:val="16"/>
              </w:rPr>
              <w:t>SEC-001–006</w:t>
            </w:r>
          </w:p>
        </w:tc>
        <w:tc>
          <w:tcPr>
            <w:tcW w:type="dxa" w:w="3264"/>
            <w:vAlign w:val="center"/>
          </w:tcPr>
          <w:p>
            <w:pPr>
              <w:spacing w:after="20"/>
            </w:pPr>
            <w:r>
              <w:rPr>
                <w:sz w:val="16"/>
              </w:rPr>
              <w:t>Security</w:t>
            </w:r>
          </w:p>
        </w:tc>
        <w:tc>
          <w:tcPr>
            <w:tcW w:type="dxa" w:w="3264"/>
            <w:vAlign w:val="center"/>
          </w:tcPr>
          <w:p>
            <w:pPr>
              <w:spacing w:after="20"/>
            </w:pPr>
            <w:r>
              <w:rPr>
                <w:sz w:val="16"/>
              </w:rPr>
              <w:t>AT-04, AT-06, security tests and audit</w:t>
            </w:r>
          </w:p>
        </w:tc>
      </w:tr>
    </w:tbl>
    <w:p>
      <w:pPr>
        <w:pStyle w:val="Heading1"/>
        <w:spacing w:after="80"/>
      </w:pPr>
      <w:r>
        <w:t>Appendix A. Suggested project structure</w:t>
      </w:r>
    </w:p>
    <w:p>
      <w:pPr>
        <w:spacing w:after="80"/>
      </w:pPr>
      <w:r>
        <w:t>client/ (React pages, components and tests); server/ (routes, controllers, models, middleware and tests); .github/workflows/ (CI pipeline); docs/ (API notes, diagrams and evidence); README.md; .env.example.</w:t>
      </w:r>
    </w:p>
    <w:p>
      <w:pPr>
        <w:pStyle w:val="Heading1"/>
        <w:spacing w:after="80"/>
      </w:pPr>
      <w:r>
        <w:t>Appendix B. Team collaboration</w:t>
      </w:r>
    </w:p>
    <w:p>
      <w:pPr>
        <w:spacing w:after="80"/>
      </w:pPr>
      <w:r>
        <w:t>All team members should contribute changes across frontend, backend and database. Use small feature branches, descriptive commits, peer-reviewed pull requests and visible CI evidence. Deployment is optional unless explicitly required by the course.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SRS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ONLINE QUIZ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04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304D"/>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30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430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