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925FB" w14:textId="188AFD2E" w:rsidR="00575A1B" w:rsidRDefault="006C43A4">
      <w:pPr>
        <w:rPr>
          <w:sz w:val="32"/>
          <w:szCs w:val="32"/>
        </w:rPr>
      </w:pPr>
      <w:r>
        <w:rPr>
          <w:sz w:val="32"/>
          <w:szCs w:val="32"/>
        </w:rPr>
        <w:t xml:space="preserve">            </w:t>
      </w:r>
      <w:r w:rsidR="00074E8B" w:rsidRPr="00074E8B">
        <w:rPr>
          <w:sz w:val="32"/>
          <w:szCs w:val="32"/>
        </w:rPr>
        <w:t xml:space="preserve"> Machine Learning Lab Week 12: Naive Bayes Classifier</w:t>
      </w:r>
    </w:p>
    <w:p w14:paraId="044023B8" w14:textId="59081322" w:rsidR="00074E8B" w:rsidRDefault="00074E8B">
      <w:pPr>
        <w:rPr>
          <w:sz w:val="32"/>
          <w:szCs w:val="32"/>
        </w:rPr>
      </w:pPr>
      <w:proofErr w:type="gramStart"/>
      <w:r>
        <w:rPr>
          <w:sz w:val="32"/>
          <w:szCs w:val="32"/>
        </w:rPr>
        <w:t>NAME:DHEEKSHA</w:t>
      </w:r>
      <w:proofErr w:type="gramEnd"/>
      <w:r>
        <w:rPr>
          <w:sz w:val="32"/>
          <w:szCs w:val="32"/>
        </w:rPr>
        <w:t xml:space="preserve"> SOKALLA</w:t>
      </w:r>
    </w:p>
    <w:p w14:paraId="2439661B" w14:textId="640D636D" w:rsidR="00074E8B" w:rsidRDefault="00074E8B">
      <w:pPr>
        <w:rPr>
          <w:sz w:val="32"/>
          <w:szCs w:val="32"/>
        </w:rPr>
      </w:pPr>
      <w:proofErr w:type="gramStart"/>
      <w:r>
        <w:rPr>
          <w:sz w:val="32"/>
          <w:szCs w:val="32"/>
        </w:rPr>
        <w:t>SRN:PES</w:t>
      </w:r>
      <w:proofErr w:type="gramEnd"/>
      <w:r>
        <w:rPr>
          <w:sz w:val="32"/>
          <w:szCs w:val="32"/>
        </w:rPr>
        <w:t>2UG23CS170</w:t>
      </w:r>
    </w:p>
    <w:p w14:paraId="1A0BBFAE" w14:textId="054248EC" w:rsidR="00074E8B" w:rsidRDefault="00074E8B">
      <w:pPr>
        <w:rPr>
          <w:sz w:val="32"/>
          <w:szCs w:val="32"/>
        </w:rPr>
      </w:pPr>
      <w:r>
        <w:rPr>
          <w:sz w:val="32"/>
          <w:szCs w:val="32"/>
        </w:rPr>
        <w:t>SECTION:C</w:t>
      </w:r>
    </w:p>
    <w:p w14:paraId="67886FAC" w14:textId="2564FDDE" w:rsidR="00074E8B" w:rsidRDefault="00074E8B">
      <w:pPr>
        <w:rPr>
          <w:sz w:val="32"/>
          <w:szCs w:val="32"/>
        </w:rPr>
      </w:pPr>
      <w:r>
        <w:rPr>
          <w:sz w:val="32"/>
          <w:szCs w:val="32"/>
        </w:rPr>
        <w:t>DATE: 31-10-2025</w:t>
      </w:r>
    </w:p>
    <w:p w14:paraId="42DBE345" w14:textId="77777777" w:rsidR="00074E8B" w:rsidRPr="00074E8B" w:rsidRDefault="00074E8B" w:rsidP="00074E8B">
      <w:pPr>
        <w:rPr>
          <w:b/>
          <w:bCs/>
          <w:sz w:val="32"/>
          <w:szCs w:val="32"/>
        </w:rPr>
      </w:pPr>
      <w:r w:rsidRPr="00074E8B">
        <w:rPr>
          <w:b/>
          <w:bCs/>
          <w:sz w:val="32"/>
          <w:szCs w:val="32"/>
        </w:rPr>
        <w:t>Introduction</w:t>
      </w:r>
    </w:p>
    <w:p w14:paraId="08AA9B19" w14:textId="77777777" w:rsidR="00074E8B" w:rsidRPr="00544336" w:rsidRDefault="00074E8B" w:rsidP="00074E8B">
      <w:pPr>
        <w:rPr>
          <w:sz w:val="24"/>
          <w:szCs w:val="24"/>
        </w:rPr>
      </w:pPr>
      <w:r w:rsidRPr="00544336">
        <w:rPr>
          <w:sz w:val="24"/>
          <w:szCs w:val="24"/>
        </w:rPr>
        <w:t>The objective of this lab is to implement and compare different machine learning approaches for text classification using probabilistic and ensemble-based models. The task focuses on applying Naive Bayes and Bayes Optimal Classifier (BOC) methods to a biomedical text dataset to understand how different feature representations and model choices affect predictive performance.</w:t>
      </w:r>
    </w:p>
    <w:p w14:paraId="08EE8217" w14:textId="77777777" w:rsidR="00FE3A97" w:rsidRPr="00074E8B" w:rsidRDefault="00FE3A97" w:rsidP="00074E8B">
      <w:pPr>
        <w:rPr>
          <w:sz w:val="24"/>
          <w:szCs w:val="24"/>
        </w:rPr>
      </w:pPr>
    </w:p>
    <w:p w14:paraId="140CB712" w14:textId="77777777" w:rsidR="00074E8B" w:rsidRPr="00FE3A97" w:rsidRDefault="00074E8B" w:rsidP="00074E8B">
      <w:pPr>
        <w:rPr>
          <w:sz w:val="24"/>
          <w:szCs w:val="24"/>
        </w:rPr>
      </w:pPr>
      <w:r w:rsidRPr="00FE3A97">
        <w:rPr>
          <w:sz w:val="24"/>
          <w:szCs w:val="24"/>
        </w:rPr>
        <w:t>The experiment consists of three parts.</w:t>
      </w:r>
      <w:r w:rsidRPr="00FE3A97">
        <w:rPr>
          <w:sz w:val="24"/>
          <w:szCs w:val="24"/>
        </w:rPr>
        <w:br/>
        <w:t>• Part A implements the Multinomial Naive Bayes (MNB) algorithm from scratch to understand the working of Bayesian text classification and how probabilities are derived from word frequencies using Laplace smoothing.</w:t>
      </w:r>
      <w:r w:rsidRPr="00FE3A97">
        <w:rPr>
          <w:sz w:val="24"/>
          <w:szCs w:val="24"/>
        </w:rPr>
        <w:br/>
        <w:t xml:space="preserve">• Part B uses the </w:t>
      </w:r>
      <w:proofErr w:type="spellStart"/>
      <w:r w:rsidRPr="00FE3A97">
        <w:rPr>
          <w:sz w:val="24"/>
          <w:szCs w:val="24"/>
        </w:rPr>
        <w:t>sklearn</w:t>
      </w:r>
      <w:proofErr w:type="spellEnd"/>
      <w:r w:rsidRPr="00FE3A97">
        <w:rPr>
          <w:sz w:val="24"/>
          <w:szCs w:val="24"/>
        </w:rPr>
        <w:t xml:space="preserve"> </w:t>
      </w:r>
      <w:proofErr w:type="spellStart"/>
      <w:r w:rsidRPr="00FE3A97">
        <w:rPr>
          <w:sz w:val="24"/>
          <w:szCs w:val="24"/>
        </w:rPr>
        <w:t>MultinomialNB</w:t>
      </w:r>
      <w:proofErr w:type="spellEnd"/>
      <w:r w:rsidRPr="00FE3A97">
        <w:rPr>
          <w:sz w:val="24"/>
          <w:szCs w:val="24"/>
        </w:rPr>
        <w:t xml:space="preserve"> model with TF-IDF features and performs hyperparameter tuning to optimize the smoothing parameter (</w:t>
      </w:r>
      <w:r w:rsidRPr="00FE3A97">
        <w:rPr>
          <w:i/>
          <w:iCs/>
          <w:sz w:val="24"/>
          <w:szCs w:val="24"/>
        </w:rPr>
        <w:t>alpha</w:t>
      </w:r>
      <w:r w:rsidRPr="00FE3A97">
        <w:rPr>
          <w:sz w:val="24"/>
          <w:szCs w:val="24"/>
        </w:rPr>
        <w:t>) and prior handling (</w:t>
      </w:r>
      <w:proofErr w:type="spellStart"/>
      <w:r w:rsidRPr="00FE3A97">
        <w:rPr>
          <w:i/>
          <w:iCs/>
          <w:sz w:val="24"/>
          <w:szCs w:val="24"/>
        </w:rPr>
        <w:t>fit_prior</w:t>
      </w:r>
      <w:proofErr w:type="spellEnd"/>
      <w:r w:rsidRPr="00FE3A97">
        <w:rPr>
          <w:sz w:val="24"/>
          <w:szCs w:val="24"/>
        </w:rPr>
        <w:t>).</w:t>
      </w:r>
      <w:r w:rsidRPr="00FE3A97">
        <w:rPr>
          <w:sz w:val="24"/>
          <w:szCs w:val="24"/>
        </w:rPr>
        <w:br/>
        <w:t>• Part C introduces the Bayes Optimal Classifier (BOC) approximation, which combines multiple diverse classifiers (Naive Bayes, Logistic Regression, Random Forest, Decision Tree, and KNN) using soft voting with posterior weights to approximate the theoretical Bayes Optimal model.</w:t>
      </w:r>
    </w:p>
    <w:p w14:paraId="46D7EEBA" w14:textId="77777777" w:rsidR="00074E8B" w:rsidRPr="00FE3A97" w:rsidRDefault="00074E8B" w:rsidP="00074E8B">
      <w:pPr>
        <w:rPr>
          <w:sz w:val="24"/>
          <w:szCs w:val="24"/>
        </w:rPr>
      </w:pPr>
      <w:r w:rsidRPr="00FE3A97">
        <w:rPr>
          <w:sz w:val="24"/>
          <w:szCs w:val="24"/>
        </w:rPr>
        <w:t xml:space="preserve">The purpose of this lab is to </w:t>
      </w:r>
      <w:proofErr w:type="spellStart"/>
      <w:r w:rsidRPr="00FE3A97">
        <w:rPr>
          <w:sz w:val="24"/>
          <w:szCs w:val="24"/>
        </w:rPr>
        <w:t>analyze</w:t>
      </w:r>
      <w:proofErr w:type="spellEnd"/>
      <w:r w:rsidRPr="00FE3A97">
        <w:rPr>
          <w:sz w:val="24"/>
          <w:szCs w:val="24"/>
        </w:rPr>
        <w:t xml:space="preserve"> how accuracy and F1-score vary across models, and to visualize their performance using confusion matrices. This comparison helps in understanding the trade-offs between manual implementation, model optimization, and ensemble-based decision fusion in probabilistic text classification.</w:t>
      </w:r>
    </w:p>
    <w:p w14:paraId="64EE3075" w14:textId="77777777" w:rsidR="00074E8B" w:rsidRPr="00074E8B" w:rsidRDefault="00000000" w:rsidP="00074E8B">
      <w:pPr>
        <w:rPr>
          <w:sz w:val="24"/>
          <w:szCs w:val="24"/>
        </w:rPr>
      </w:pPr>
      <w:r>
        <w:rPr>
          <w:sz w:val="24"/>
          <w:szCs w:val="24"/>
        </w:rPr>
        <w:pict w14:anchorId="43CDA265">
          <v:rect id="_x0000_i1025" style="width:0;height:1.5pt" o:hralign="center" o:hrstd="t" o:hr="t" fillcolor="#a0a0a0" stroked="f"/>
        </w:pict>
      </w:r>
    </w:p>
    <w:p w14:paraId="20C5DF02" w14:textId="77777777" w:rsidR="00074E8B" w:rsidRPr="00074E8B" w:rsidRDefault="00074E8B" w:rsidP="00074E8B">
      <w:pPr>
        <w:rPr>
          <w:b/>
          <w:bCs/>
          <w:sz w:val="32"/>
          <w:szCs w:val="32"/>
        </w:rPr>
      </w:pPr>
      <w:r w:rsidRPr="00074E8B">
        <w:rPr>
          <w:b/>
          <w:bCs/>
          <w:sz w:val="32"/>
          <w:szCs w:val="32"/>
        </w:rPr>
        <w:t>Methodology</w:t>
      </w:r>
    </w:p>
    <w:p w14:paraId="620915C8" w14:textId="7082B68F" w:rsidR="00074E8B" w:rsidRPr="00FE3A97" w:rsidRDefault="00074E8B" w:rsidP="00FE3A97">
      <w:pPr>
        <w:pStyle w:val="ListParagraph"/>
        <w:numPr>
          <w:ilvl w:val="0"/>
          <w:numId w:val="4"/>
        </w:numPr>
        <w:rPr>
          <w:sz w:val="24"/>
          <w:szCs w:val="24"/>
        </w:rPr>
      </w:pPr>
      <w:r w:rsidRPr="00FE3A97">
        <w:rPr>
          <w:sz w:val="24"/>
          <w:szCs w:val="24"/>
        </w:rPr>
        <w:t>Data Preprocessing</w:t>
      </w:r>
      <w:r w:rsidRPr="00FE3A97">
        <w:rPr>
          <w:sz w:val="24"/>
          <w:szCs w:val="24"/>
        </w:rPr>
        <w:br/>
      </w:r>
      <w:r w:rsidR="00FE3A97" w:rsidRPr="00FE3A97">
        <w:rPr>
          <w:sz w:val="24"/>
          <w:szCs w:val="24"/>
        </w:rPr>
        <w:t>1)</w:t>
      </w:r>
      <w:r w:rsidRPr="00FE3A97">
        <w:rPr>
          <w:sz w:val="24"/>
          <w:szCs w:val="24"/>
        </w:rPr>
        <w:t xml:space="preserve"> The dataset used is a subset of the PubMed 200k RCT biomedical abstracts.</w:t>
      </w:r>
      <w:r w:rsidRPr="00FE3A97">
        <w:rPr>
          <w:sz w:val="24"/>
          <w:szCs w:val="24"/>
        </w:rPr>
        <w:br/>
      </w:r>
      <w:proofErr w:type="gramStart"/>
      <w:r w:rsidR="00FE3A97" w:rsidRPr="00FE3A97">
        <w:rPr>
          <w:sz w:val="24"/>
          <w:szCs w:val="24"/>
        </w:rPr>
        <w:t>2)</w:t>
      </w:r>
      <w:r w:rsidRPr="00FE3A97">
        <w:rPr>
          <w:sz w:val="24"/>
          <w:szCs w:val="24"/>
        </w:rPr>
        <w:t>Sentences</w:t>
      </w:r>
      <w:proofErr w:type="gramEnd"/>
      <w:r w:rsidRPr="00FE3A97">
        <w:rPr>
          <w:sz w:val="24"/>
          <w:szCs w:val="24"/>
        </w:rPr>
        <w:t xml:space="preserve"> were cleaned by removing punctuation, </w:t>
      </w:r>
      <w:proofErr w:type="spellStart"/>
      <w:r w:rsidRPr="00FE3A97">
        <w:rPr>
          <w:sz w:val="24"/>
          <w:szCs w:val="24"/>
        </w:rPr>
        <w:t>stopwords</w:t>
      </w:r>
      <w:proofErr w:type="spellEnd"/>
      <w:r w:rsidRPr="00FE3A97">
        <w:rPr>
          <w:sz w:val="24"/>
          <w:szCs w:val="24"/>
        </w:rPr>
        <w:t>, and converting text to lowercase.</w:t>
      </w:r>
      <w:r w:rsidRPr="00FE3A97">
        <w:rPr>
          <w:sz w:val="24"/>
          <w:szCs w:val="24"/>
        </w:rPr>
        <w:br/>
      </w:r>
      <w:proofErr w:type="gramStart"/>
      <w:r w:rsidR="00FE3A97" w:rsidRPr="00FE3A97">
        <w:rPr>
          <w:sz w:val="24"/>
          <w:szCs w:val="24"/>
        </w:rPr>
        <w:t>3)</w:t>
      </w:r>
      <w:r w:rsidRPr="00FE3A97">
        <w:rPr>
          <w:sz w:val="24"/>
          <w:szCs w:val="24"/>
        </w:rPr>
        <w:t>The</w:t>
      </w:r>
      <w:proofErr w:type="gramEnd"/>
      <w:r w:rsidRPr="00FE3A97">
        <w:rPr>
          <w:sz w:val="24"/>
          <w:szCs w:val="24"/>
        </w:rPr>
        <w:t xml:space="preserve"> processed tokens were converted into either count-based or embedding-based feature vectors depending on the model type.</w:t>
      </w:r>
    </w:p>
    <w:p w14:paraId="1195937E" w14:textId="10E3F70C" w:rsidR="00074E8B" w:rsidRPr="00FE3A97" w:rsidRDefault="00074E8B" w:rsidP="00FE3A97">
      <w:pPr>
        <w:numPr>
          <w:ilvl w:val="0"/>
          <w:numId w:val="4"/>
        </w:numPr>
        <w:rPr>
          <w:sz w:val="24"/>
          <w:szCs w:val="24"/>
        </w:rPr>
      </w:pPr>
      <w:r w:rsidRPr="00FE3A97">
        <w:rPr>
          <w:sz w:val="24"/>
          <w:szCs w:val="24"/>
        </w:rPr>
        <w:lastRenderedPageBreak/>
        <w:t>Multinomial Naive Bayes (Scratch Implementation)</w:t>
      </w:r>
      <w:r w:rsidRPr="00FE3A97">
        <w:rPr>
          <w:sz w:val="24"/>
          <w:szCs w:val="24"/>
        </w:rPr>
        <w:br/>
      </w:r>
      <w:r w:rsidR="00FE3A97" w:rsidRPr="00FE3A97">
        <w:rPr>
          <w:sz w:val="24"/>
          <w:szCs w:val="24"/>
        </w:rPr>
        <w:t xml:space="preserve">1) </w:t>
      </w:r>
      <w:r w:rsidRPr="00FE3A97">
        <w:rPr>
          <w:sz w:val="24"/>
          <w:szCs w:val="24"/>
        </w:rPr>
        <w:t xml:space="preserve">Word counts were computed per class to estimate conditional probabilities </w:t>
      </w:r>
      <m:oMath>
        <m:r>
          <w:rPr>
            <w:rFonts w:ascii="Cambria Math" w:hAnsi="Cambria Math"/>
            <w:sz w:val="24"/>
            <w:szCs w:val="24"/>
          </w:rPr>
          <m:t>P(</m:t>
        </m:r>
        <m:r>
          <m:rPr>
            <m:nor/>
          </m:rPr>
          <w:rPr>
            <w:sz w:val="24"/>
            <w:szCs w:val="24"/>
          </w:rPr>
          <m:t>word</m:t>
        </m:r>
        <m:r>
          <m:rPr>
            <m:sty m:val="p"/>
          </m:rPr>
          <w:rPr>
            <w:rFonts w:ascii="Cambria Math" w:hAnsi="Cambria Math"/>
            <w:sz w:val="24"/>
            <w:szCs w:val="24"/>
          </w:rPr>
          <m:t>∣</m:t>
        </m:r>
        <m:r>
          <m:rPr>
            <m:nor/>
          </m:rPr>
          <w:rPr>
            <w:sz w:val="24"/>
            <w:szCs w:val="24"/>
          </w:rPr>
          <m:t>class</m:t>
        </m:r>
        <m:r>
          <w:rPr>
            <w:rFonts w:ascii="Cambria Math" w:hAnsi="Cambria Math"/>
            <w:sz w:val="24"/>
            <w:szCs w:val="24"/>
          </w:rPr>
          <m:t>)</m:t>
        </m:r>
      </m:oMath>
      <w:r w:rsidRPr="00FE3A97">
        <w:rPr>
          <w:sz w:val="24"/>
          <w:szCs w:val="24"/>
        </w:rPr>
        <w:t>using Laplace smoothing.</w:t>
      </w:r>
      <w:r w:rsidRPr="00FE3A97">
        <w:rPr>
          <w:sz w:val="24"/>
          <w:szCs w:val="24"/>
        </w:rPr>
        <w:br/>
      </w:r>
      <w:r w:rsidR="00FE3A97" w:rsidRPr="00FE3A97">
        <w:rPr>
          <w:sz w:val="24"/>
          <w:szCs w:val="24"/>
        </w:rPr>
        <w:t xml:space="preserve">2) </w:t>
      </w:r>
      <w:r w:rsidRPr="00FE3A97">
        <w:rPr>
          <w:sz w:val="24"/>
          <w:szCs w:val="24"/>
        </w:rPr>
        <w:t xml:space="preserve"> Class priors </w:t>
      </w:r>
      <m:oMath>
        <m:r>
          <w:rPr>
            <w:rFonts w:ascii="Cambria Math" w:hAnsi="Cambria Math"/>
            <w:sz w:val="24"/>
            <w:szCs w:val="24"/>
          </w:rPr>
          <m:t>P(</m:t>
        </m:r>
        <m:r>
          <m:rPr>
            <m:nor/>
          </m:rPr>
          <w:rPr>
            <w:sz w:val="24"/>
            <w:szCs w:val="24"/>
          </w:rPr>
          <m:t>class</m:t>
        </m:r>
        <m:r>
          <w:rPr>
            <w:rFonts w:ascii="Cambria Math" w:hAnsi="Cambria Math"/>
            <w:sz w:val="24"/>
            <w:szCs w:val="24"/>
          </w:rPr>
          <m:t>)</m:t>
        </m:r>
      </m:oMath>
      <w:r w:rsidRPr="00FE3A97">
        <w:rPr>
          <w:sz w:val="24"/>
          <w:szCs w:val="24"/>
        </w:rPr>
        <w:t>were derived from training data proportions.</w:t>
      </w:r>
      <w:r w:rsidRPr="00FE3A97">
        <w:rPr>
          <w:sz w:val="24"/>
          <w:szCs w:val="24"/>
        </w:rPr>
        <w:br/>
      </w:r>
      <w:r w:rsidR="00FE3A97" w:rsidRPr="00FE3A97">
        <w:rPr>
          <w:sz w:val="24"/>
          <w:szCs w:val="24"/>
        </w:rPr>
        <w:t xml:space="preserve">3)  </w:t>
      </w:r>
      <w:r w:rsidRPr="00FE3A97">
        <w:rPr>
          <w:sz w:val="24"/>
          <w:szCs w:val="24"/>
        </w:rPr>
        <w:t>For prediction, the log of posterior probabilities was calculated, and the class with the maximum log probability was selected.</w:t>
      </w:r>
      <w:r w:rsidRPr="00FE3A97">
        <w:rPr>
          <w:sz w:val="24"/>
          <w:szCs w:val="24"/>
        </w:rPr>
        <w:br/>
      </w:r>
      <w:r w:rsidR="00FE3A97" w:rsidRPr="00FE3A97">
        <w:rPr>
          <w:sz w:val="24"/>
          <w:szCs w:val="24"/>
        </w:rPr>
        <w:t>4)</w:t>
      </w:r>
      <w:r w:rsidRPr="00FE3A97">
        <w:rPr>
          <w:sz w:val="24"/>
          <w:szCs w:val="24"/>
        </w:rPr>
        <w:t>The model was evaluated using Accuracy, Macro F1-score, and Confusion Matrix visualization.</w:t>
      </w:r>
    </w:p>
    <w:p w14:paraId="32480996" w14:textId="1CD0212A" w:rsidR="00074E8B" w:rsidRPr="00FE3A97" w:rsidRDefault="00074E8B" w:rsidP="00FE3A97">
      <w:pPr>
        <w:numPr>
          <w:ilvl w:val="0"/>
          <w:numId w:val="4"/>
        </w:numPr>
        <w:rPr>
          <w:sz w:val="24"/>
          <w:szCs w:val="24"/>
        </w:rPr>
      </w:pPr>
      <w:r w:rsidRPr="00FE3A97">
        <w:rPr>
          <w:sz w:val="24"/>
          <w:szCs w:val="24"/>
        </w:rPr>
        <w:t xml:space="preserve">Tuned </w:t>
      </w:r>
      <w:proofErr w:type="spellStart"/>
      <w:r w:rsidRPr="00FE3A97">
        <w:rPr>
          <w:sz w:val="24"/>
          <w:szCs w:val="24"/>
        </w:rPr>
        <w:t>Sklearn</w:t>
      </w:r>
      <w:proofErr w:type="spellEnd"/>
      <w:r w:rsidRPr="00FE3A97">
        <w:rPr>
          <w:sz w:val="24"/>
          <w:szCs w:val="24"/>
        </w:rPr>
        <w:t xml:space="preserve"> </w:t>
      </w:r>
      <w:proofErr w:type="spellStart"/>
      <w:r w:rsidRPr="00FE3A97">
        <w:rPr>
          <w:sz w:val="24"/>
          <w:szCs w:val="24"/>
        </w:rPr>
        <w:t>MultinomialNB</w:t>
      </w:r>
      <w:proofErr w:type="spellEnd"/>
      <w:r w:rsidR="006C43A4" w:rsidRPr="00FE3A97">
        <w:rPr>
          <w:sz w:val="24"/>
          <w:szCs w:val="24"/>
        </w:rPr>
        <w:t>:</w:t>
      </w:r>
      <w:r w:rsidRPr="00FE3A97">
        <w:rPr>
          <w:sz w:val="24"/>
          <w:szCs w:val="24"/>
        </w:rPr>
        <w:br/>
        <w:t xml:space="preserve">The </w:t>
      </w:r>
      <w:proofErr w:type="spellStart"/>
      <w:r w:rsidRPr="00FE3A97">
        <w:rPr>
          <w:sz w:val="24"/>
          <w:szCs w:val="24"/>
        </w:rPr>
        <w:t>MultinomialNB</w:t>
      </w:r>
      <w:proofErr w:type="spellEnd"/>
      <w:r w:rsidRPr="00FE3A97">
        <w:rPr>
          <w:sz w:val="24"/>
          <w:szCs w:val="24"/>
        </w:rPr>
        <w:t xml:space="preserve"> classifier from </w:t>
      </w:r>
      <w:proofErr w:type="spellStart"/>
      <w:proofErr w:type="gramStart"/>
      <w:r w:rsidRPr="00FE3A97">
        <w:rPr>
          <w:sz w:val="24"/>
          <w:szCs w:val="24"/>
        </w:rPr>
        <w:t>sklearn.naive</w:t>
      </w:r>
      <w:proofErr w:type="gramEnd"/>
      <w:r w:rsidRPr="00FE3A97">
        <w:rPr>
          <w:sz w:val="24"/>
          <w:szCs w:val="24"/>
        </w:rPr>
        <w:t>_bayes</w:t>
      </w:r>
      <w:proofErr w:type="spellEnd"/>
      <w:r w:rsidRPr="00FE3A97">
        <w:rPr>
          <w:sz w:val="24"/>
          <w:szCs w:val="24"/>
        </w:rPr>
        <w:t xml:space="preserve"> was trained using TF-IDF feature representations.</w:t>
      </w:r>
      <w:r w:rsidRPr="00FE3A97">
        <w:rPr>
          <w:sz w:val="24"/>
          <w:szCs w:val="24"/>
        </w:rPr>
        <w:br/>
      </w:r>
      <w:r w:rsidR="00FE3A97" w:rsidRPr="00FE3A97">
        <w:rPr>
          <w:sz w:val="24"/>
          <w:szCs w:val="24"/>
        </w:rPr>
        <w:t xml:space="preserve">1) </w:t>
      </w:r>
      <w:r w:rsidRPr="00FE3A97">
        <w:rPr>
          <w:sz w:val="24"/>
          <w:szCs w:val="24"/>
        </w:rPr>
        <w:t xml:space="preserve">A </w:t>
      </w:r>
      <w:proofErr w:type="spellStart"/>
      <w:r w:rsidRPr="00FE3A97">
        <w:rPr>
          <w:sz w:val="24"/>
          <w:szCs w:val="24"/>
        </w:rPr>
        <w:t>GridSearchCV</w:t>
      </w:r>
      <w:proofErr w:type="spellEnd"/>
      <w:r w:rsidRPr="00FE3A97">
        <w:rPr>
          <w:sz w:val="24"/>
          <w:szCs w:val="24"/>
        </w:rPr>
        <w:t xml:space="preserve"> approach was used to find the best hyperparameters for smoothing (alpha) and prior configuration (</w:t>
      </w:r>
      <w:proofErr w:type="spellStart"/>
      <w:r w:rsidRPr="00FE3A97">
        <w:rPr>
          <w:sz w:val="24"/>
          <w:szCs w:val="24"/>
        </w:rPr>
        <w:t>fit_prior</w:t>
      </w:r>
      <w:proofErr w:type="spellEnd"/>
      <w:r w:rsidRPr="00FE3A97">
        <w:rPr>
          <w:sz w:val="24"/>
          <w:szCs w:val="24"/>
        </w:rPr>
        <w:t>).</w:t>
      </w:r>
      <w:r w:rsidRPr="00FE3A97">
        <w:rPr>
          <w:sz w:val="24"/>
          <w:szCs w:val="24"/>
        </w:rPr>
        <w:br/>
      </w:r>
      <w:r w:rsidR="00FE3A97" w:rsidRPr="00FE3A97">
        <w:rPr>
          <w:sz w:val="24"/>
          <w:szCs w:val="24"/>
        </w:rPr>
        <w:t xml:space="preserve">2) </w:t>
      </w:r>
      <w:r w:rsidRPr="00FE3A97">
        <w:rPr>
          <w:sz w:val="24"/>
          <w:szCs w:val="24"/>
        </w:rPr>
        <w:t>The optimal model was chosen based on cross-validated F1-score and then evaluated on the test data using standard classification metrics.</w:t>
      </w:r>
    </w:p>
    <w:p w14:paraId="10A49DE8" w14:textId="7F9F72CD" w:rsidR="00074E8B" w:rsidRPr="00FE3A97" w:rsidRDefault="00074E8B" w:rsidP="00FE3A97">
      <w:pPr>
        <w:numPr>
          <w:ilvl w:val="0"/>
          <w:numId w:val="4"/>
        </w:numPr>
        <w:rPr>
          <w:sz w:val="24"/>
          <w:szCs w:val="24"/>
        </w:rPr>
      </w:pPr>
      <w:r w:rsidRPr="00FE3A97">
        <w:rPr>
          <w:sz w:val="24"/>
          <w:szCs w:val="24"/>
        </w:rPr>
        <w:t>Bayes Optimal Classifier (BOC) Approximation</w:t>
      </w:r>
      <w:r w:rsidRPr="00FE3A97">
        <w:rPr>
          <w:sz w:val="24"/>
          <w:szCs w:val="24"/>
        </w:rPr>
        <w:br/>
      </w:r>
      <w:r w:rsidR="00FE3A97" w:rsidRPr="00FE3A97">
        <w:rPr>
          <w:sz w:val="24"/>
          <w:szCs w:val="24"/>
        </w:rPr>
        <w:t>1)</w:t>
      </w:r>
      <w:r w:rsidRPr="00FE3A97">
        <w:rPr>
          <w:sz w:val="24"/>
          <w:szCs w:val="24"/>
        </w:rPr>
        <w:t xml:space="preserve"> A dynamic sample size was selected based on the student SRN using the formula:</w:t>
      </w:r>
      <w:r w:rsidRPr="00FE3A97">
        <w:rPr>
          <w:sz w:val="24"/>
          <w:szCs w:val="24"/>
        </w:rPr>
        <w:br/>
      </w:r>
      <m:oMath>
        <m:r>
          <m:rPr>
            <m:nor/>
          </m:rPr>
          <w:rPr>
            <w:sz w:val="24"/>
            <w:szCs w:val="24"/>
          </w:rPr>
          <m:t>Sample Size</m:t>
        </m:r>
        <m:r>
          <w:rPr>
            <w:rFonts w:ascii="Cambria Math" w:hAnsi="Cambria Math"/>
            <w:sz w:val="24"/>
            <w:szCs w:val="24"/>
          </w:rPr>
          <m:t>=10000+</m:t>
        </m:r>
        <m:r>
          <m:rPr>
            <m:nor/>
          </m:rPr>
          <w:rPr>
            <w:sz w:val="24"/>
            <w:szCs w:val="24"/>
          </w:rPr>
          <m:t>last three digits of SRN</m:t>
        </m:r>
      </m:oMath>
      <w:r w:rsidRPr="00FE3A97">
        <w:rPr>
          <w:sz w:val="24"/>
          <w:szCs w:val="24"/>
        </w:rPr>
        <w:t>.</w:t>
      </w:r>
      <w:r w:rsidRPr="00FE3A97">
        <w:rPr>
          <w:sz w:val="24"/>
          <w:szCs w:val="24"/>
        </w:rPr>
        <w:br/>
      </w:r>
      <w:r w:rsidR="00FE3A97" w:rsidRPr="00FE3A97">
        <w:rPr>
          <w:sz w:val="24"/>
          <w:szCs w:val="24"/>
        </w:rPr>
        <w:t xml:space="preserve">2) </w:t>
      </w:r>
      <w:r w:rsidRPr="00FE3A97">
        <w:rPr>
          <w:sz w:val="24"/>
          <w:szCs w:val="24"/>
        </w:rPr>
        <w:t xml:space="preserve">Five diverse base classifiers — </w:t>
      </w:r>
      <w:proofErr w:type="spellStart"/>
      <w:r w:rsidRPr="00FE3A97">
        <w:rPr>
          <w:sz w:val="24"/>
          <w:szCs w:val="24"/>
        </w:rPr>
        <w:t>MultinomialNB</w:t>
      </w:r>
      <w:proofErr w:type="spellEnd"/>
      <w:r w:rsidRPr="00FE3A97">
        <w:rPr>
          <w:sz w:val="24"/>
          <w:szCs w:val="24"/>
        </w:rPr>
        <w:t>, Logistic Regression, Random Forest, Decision Tree, and KNN — were trained on a sub-training dataset.</w:t>
      </w:r>
      <w:r w:rsidRPr="00FE3A97">
        <w:rPr>
          <w:sz w:val="24"/>
          <w:szCs w:val="24"/>
        </w:rPr>
        <w:br/>
      </w:r>
      <w:r w:rsidR="00FE3A97" w:rsidRPr="00FE3A97">
        <w:rPr>
          <w:sz w:val="24"/>
          <w:szCs w:val="24"/>
        </w:rPr>
        <w:t xml:space="preserve">3) </w:t>
      </w:r>
      <w:r w:rsidRPr="00FE3A97">
        <w:rPr>
          <w:sz w:val="24"/>
          <w:szCs w:val="24"/>
        </w:rPr>
        <w:t>The posterior weights for each model were computed using log-likelihoods on a validation subset.</w:t>
      </w:r>
      <w:r w:rsidRPr="00FE3A97">
        <w:rPr>
          <w:sz w:val="24"/>
          <w:szCs w:val="24"/>
        </w:rPr>
        <w:br/>
      </w:r>
      <w:r w:rsidR="00FE3A97" w:rsidRPr="00FE3A97">
        <w:rPr>
          <w:sz w:val="24"/>
          <w:szCs w:val="24"/>
        </w:rPr>
        <w:t xml:space="preserve">4) </w:t>
      </w:r>
      <w:r w:rsidRPr="00FE3A97">
        <w:rPr>
          <w:sz w:val="24"/>
          <w:szCs w:val="24"/>
        </w:rPr>
        <w:t>All models were then refitted on the complete sampled dataset and combined using a Soft Voting Classifier, weighted by the calculated posterior probabilities.</w:t>
      </w:r>
      <w:r w:rsidRPr="00FE3A97">
        <w:rPr>
          <w:sz w:val="24"/>
          <w:szCs w:val="24"/>
        </w:rPr>
        <w:br/>
      </w:r>
      <w:r w:rsidR="00FE3A97" w:rsidRPr="00FE3A97">
        <w:rPr>
          <w:sz w:val="24"/>
          <w:szCs w:val="24"/>
        </w:rPr>
        <w:t>5) T</w:t>
      </w:r>
      <w:r w:rsidRPr="00FE3A97">
        <w:rPr>
          <w:sz w:val="24"/>
          <w:szCs w:val="24"/>
        </w:rPr>
        <w:t>he ensemble’s performance was evaluated using Accuracy, Macro F1-score, Classification Report, and a Confusion Matrix heatmap to visualize prediction outcomes.</w:t>
      </w:r>
    </w:p>
    <w:p w14:paraId="65581B0F" w14:textId="77777777" w:rsidR="000E62EE" w:rsidRDefault="000E62EE" w:rsidP="000E62EE">
      <w:pPr>
        <w:ind w:left="720"/>
        <w:rPr>
          <w:b/>
          <w:bCs/>
          <w:sz w:val="24"/>
          <w:szCs w:val="24"/>
        </w:rPr>
      </w:pPr>
    </w:p>
    <w:p w14:paraId="73A20B4E" w14:textId="77777777" w:rsidR="000E62EE" w:rsidRDefault="000E62EE" w:rsidP="000E62EE">
      <w:pPr>
        <w:ind w:left="720"/>
        <w:rPr>
          <w:b/>
          <w:bCs/>
          <w:sz w:val="24"/>
          <w:szCs w:val="24"/>
        </w:rPr>
      </w:pPr>
    </w:p>
    <w:p w14:paraId="3EDDDD28" w14:textId="77777777" w:rsidR="000E62EE" w:rsidRDefault="000E62EE" w:rsidP="000E62EE">
      <w:pPr>
        <w:ind w:left="720"/>
        <w:rPr>
          <w:b/>
          <w:bCs/>
          <w:sz w:val="24"/>
          <w:szCs w:val="24"/>
        </w:rPr>
      </w:pPr>
    </w:p>
    <w:p w14:paraId="4520508F" w14:textId="77777777" w:rsidR="000E62EE" w:rsidRPr="00FE3A97" w:rsidRDefault="000E62EE" w:rsidP="000E62EE">
      <w:pPr>
        <w:ind w:left="720"/>
        <w:rPr>
          <w:sz w:val="24"/>
          <w:szCs w:val="24"/>
        </w:rPr>
      </w:pPr>
    </w:p>
    <w:p w14:paraId="5EC88FDB" w14:textId="77777777" w:rsidR="000E62EE" w:rsidRDefault="000E62EE" w:rsidP="000E62EE">
      <w:pPr>
        <w:ind w:left="720"/>
        <w:rPr>
          <w:b/>
          <w:bCs/>
          <w:sz w:val="24"/>
          <w:szCs w:val="24"/>
        </w:rPr>
      </w:pPr>
    </w:p>
    <w:p w14:paraId="710F15FD" w14:textId="77777777" w:rsidR="000E62EE" w:rsidRDefault="000E62EE" w:rsidP="000E62EE">
      <w:pPr>
        <w:ind w:left="720"/>
        <w:rPr>
          <w:b/>
          <w:bCs/>
          <w:sz w:val="24"/>
          <w:szCs w:val="24"/>
        </w:rPr>
      </w:pPr>
    </w:p>
    <w:p w14:paraId="1E0F046D" w14:textId="77777777" w:rsidR="000E62EE" w:rsidRDefault="000E62EE" w:rsidP="000E62EE">
      <w:pPr>
        <w:ind w:left="720"/>
        <w:rPr>
          <w:b/>
          <w:bCs/>
          <w:sz w:val="24"/>
          <w:szCs w:val="24"/>
        </w:rPr>
      </w:pPr>
    </w:p>
    <w:p w14:paraId="6FC71289" w14:textId="77777777" w:rsidR="000E62EE" w:rsidRDefault="000E62EE" w:rsidP="000E62EE">
      <w:pPr>
        <w:ind w:left="720"/>
        <w:rPr>
          <w:b/>
          <w:bCs/>
          <w:sz w:val="24"/>
          <w:szCs w:val="24"/>
        </w:rPr>
      </w:pPr>
    </w:p>
    <w:p w14:paraId="1ABF06AC" w14:textId="77777777" w:rsidR="000E62EE" w:rsidRDefault="000E62EE" w:rsidP="000E62EE">
      <w:pPr>
        <w:ind w:left="720"/>
        <w:rPr>
          <w:b/>
          <w:bCs/>
          <w:sz w:val="24"/>
          <w:szCs w:val="24"/>
        </w:rPr>
      </w:pPr>
    </w:p>
    <w:p w14:paraId="300134BD" w14:textId="77777777" w:rsidR="000E62EE" w:rsidRDefault="000E62EE" w:rsidP="000E62EE">
      <w:pPr>
        <w:ind w:left="720"/>
        <w:rPr>
          <w:b/>
          <w:bCs/>
          <w:sz w:val="24"/>
          <w:szCs w:val="24"/>
        </w:rPr>
      </w:pPr>
    </w:p>
    <w:p w14:paraId="738E8BB7" w14:textId="77777777" w:rsidR="000E62EE" w:rsidRDefault="000E62EE" w:rsidP="000E62EE">
      <w:pPr>
        <w:ind w:left="720"/>
        <w:rPr>
          <w:sz w:val="24"/>
          <w:szCs w:val="24"/>
        </w:rPr>
      </w:pPr>
    </w:p>
    <w:p w14:paraId="6B35FA03" w14:textId="670D38C2" w:rsidR="000E62EE" w:rsidRDefault="000E62EE" w:rsidP="000E62EE">
      <w:pPr>
        <w:ind w:left="720"/>
        <w:rPr>
          <w:b/>
          <w:bCs/>
          <w:sz w:val="24"/>
          <w:szCs w:val="24"/>
        </w:rPr>
      </w:pPr>
      <w:r>
        <w:rPr>
          <w:b/>
          <w:bCs/>
          <w:sz w:val="24"/>
          <w:szCs w:val="24"/>
        </w:rPr>
        <w:t>PART-A</w:t>
      </w:r>
    </w:p>
    <w:p w14:paraId="2A5EB7B2" w14:textId="22A21D8B" w:rsidR="000E62EE" w:rsidRDefault="000E62EE" w:rsidP="000E62EE">
      <w:pPr>
        <w:ind w:left="720"/>
        <w:rPr>
          <w:sz w:val="24"/>
          <w:szCs w:val="24"/>
        </w:rPr>
      </w:pPr>
      <w:r w:rsidRPr="000E62EE">
        <w:rPr>
          <w:noProof/>
          <w:sz w:val="24"/>
          <w:szCs w:val="24"/>
        </w:rPr>
        <w:drawing>
          <wp:inline distT="0" distB="0" distL="0" distR="0" wp14:anchorId="4054331A" wp14:editId="20FB71E4">
            <wp:extent cx="5318760" cy="3176171"/>
            <wp:effectExtent l="0" t="0" r="0" b="0"/>
            <wp:docPr id="55451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12866" name=""/>
                    <pic:cNvPicPr/>
                  </pic:nvPicPr>
                  <pic:blipFill>
                    <a:blip r:embed="rId5"/>
                    <a:stretch>
                      <a:fillRect/>
                    </a:stretch>
                  </pic:blipFill>
                  <pic:spPr>
                    <a:xfrm>
                      <a:off x="0" y="0"/>
                      <a:ext cx="5326409" cy="3180739"/>
                    </a:xfrm>
                    <a:prstGeom prst="rect">
                      <a:avLst/>
                    </a:prstGeom>
                  </pic:spPr>
                </pic:pic>
              </a:graphicData>
            </a:graphic>
          </wp:inline>
        </w:drawing>
      </w:r>
    </w:p>
    <w:p w14:paraId="47E8D5A0" w14:textId="77777777" w:rsidR="000E62EE" w:rsidRDefault="000E62EE" w:rsidP="000E62EE">
      <w:pPr>
        <w:ind w:left="720"/>
        <w:rPr>
          <w:sz w:val="24"/>
          <w:szCs w:val="24"/>
        </w:rPr>
      </w:pPr>
    </w:p>
    <w:p w14:paraId="380855F8" w14:textId="5620BF7A" w:rsidR="000E62EE" w:rsidRDefault="000E62EE" w:rsidP="000E62EE">
      <w:pPr>
        <w:ind w:left="720"/>
        <w:rPr>
          <w:sz w:val="24"/>
          <w:szCs w:val="24"/>
        </w:rPr>
      </w:pPr>
      <w:r w:rsidRPr="000E62EE">
        <w:rPr>
          <w:noProof/>
          <w:sz w:val="24"/>
          <w:szCs w:val="24"/>
        </w:rPr>
        <w:drawing>
          <wp:inline distT="0" distB="0" distL="0" distR="0" wp14:anchorId="415E7CEB" wp14:editId="2FAB0682">
            <wp:extent cx="5105400" cy="4236023"/>
            <wp:effectExtent l="0" t="0" r="0" b="0"/>
            <wp:docPr id="64478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80270" name=""/>
                    <pic:cNvPicPr/>
                  </pic:nvPicPr>
                  <pic:blipFill>
                    <a:blip r:embed="rId6"/>
                    <a:stretch>
                      <a:fillRect/>
                    </a:stretch>
                  </pic:blipFill>
                  <pic:spPr>
                    <a:xfrm>
                      <a:off x="0" y="0"/>
                      <a:ext cx="5107524" cy="4237785"/>
                    </a:xfrm>
                    <a:prstGeom prst="rect">
                      <a:avLst/>
                    </a:prstGeom>
                  </pic:spPr>
                </pic:pic>
              </a:graphicData>
            </a:graphic>
          </wp:inline>
        </w:drawing>
      </w:r>
    </w:p>
    <w:p w14:paraId="1564A4B7" w14:textId="77777777" w:rsidR="000E62EE" w:rsidRDefault="000E62EE" w:rsidP="000E62EE">
      <w:pPr>
        <w:rPr>
          <w:sz w:val="24"/>
          <w:szCs w:val="24"/>
        </w:rPr>
      </w:pPr>
    </w:p>
    <w:p w14:paraId="6C1594FA" w14:textId="6CF530F9" w:rsidR="000E62EE" w:rsidRDefault="000E62EE" w:rsidP="000E62EE">
      <w:pPr>
        <w:rPr>
          <w:sz w:val="24"/>
          <w:szCs w:val="24"/>
        </w:rPr>
      </w:pPr>
      <w:r>
        <w:rPr>
          <w:sz w:val="24"/>
          <w:szCs w:val="24"/>
        </w:rPr>
        <w:lastRenderedPageBreak/>
        <w:t>PART B:</w:t>
      </w:r>
    </w:p>
    <w:p w14:paraId="5D283768" w14:textId="4A4D53D1" w:rsidR="000E62EE" w:rsidRDefault="000E62EE" w:rsidP="000E62EE">
      <w:pPr>
        <w:rPr>
          <w:sz w:val="24"/>
          <w:szCs w:val="24"/>
        </w:rPr>
      </w:pPr>
      <w:r w:rsidRPr="000E62EE">
        <w:rPr>
          <w:noProof/>
          <w:sz w:val="24"/>
          <w:szCs w:val="24"/>
        </w:rPr>
        <w:drawing>
          <wp:inline distT="0" distB="0" distL="0" distR="0" wp14:anchorId="517D6BC2" wp14:editId="670418DA">
            <wp:extent cx="5731510" cy="3980180"/>
            <wp:effectExtent l="0" t="0" r="0" b="0"/>
            <wp:docPr id="10430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8435" name=""/>
                    <pic:cNvPicPr/>
                  </pic:nvPicPr>
                  <pic:blipFill>
                    <a:blip r:embed="rId7"/>
                    <a:stretch>
                      <a:fillRect/>
                    </a:stretch>
                  </pic:blipFill>
                  <pic:spPr>
                    <a:xfrm>
                      <a:off x="0" y="0"/>
                      <a:ext cx="5731510" cy="3980180"/>
                    </a:xfrm>
                    <a:prstGeom prst="rect">
                      <a:avLst/>
                    </a:prstGeom>
                  </pic:spPr>
                </pic:pic>
              </a:graphicData>
            </a:graphic>
          </wp:inline>
        </w:drawing>
      </w:r>
    </w:p>
    <w:p w14:paraId="10C22037" w14:textId="4BC1E4B9" w:rsidR="000E62EE" w:rsidRPr="000E62EE" w:rsidRDefault="000E62EE" w:rsidP="000E62EE">
      <w:pPr>
        <w:rPr>
          <w:sz w:val="28"/>
          <w:szCs w:val="28"/>
        </w:rPr>
      </w:pPr>
      <w:r w:rsidRPr="000E62EE">
        <w:rPr>
          <w:sz w:val="28"/>
          <w:szCs w:val="28"/>
        </w:rPr>
        <w:t>PART C:</w:t>
      </w:r>
    </w:p>
    <w:p w14:paraId="67A7C5E1" w14:textId="5820DC47" w:rsidR="000E62EE" w:rsidRDefault="000E62EE" w:rsidP="000E62EE">
      <w:pPr>
        <w:rPr>
          <w:sz w:val="24"/>
          <w:szCs w:val="24"/>
        </w:rPr>
      </w:pPr>
      <w:r w:rsidRPr="000E62EE">
        <w:rPr>
          <w:noProof/>
          <w:sz w:val="24"/>
          <w:szCs w:val="24"/>
        </w:rPr>
        <w:drawing>
          <wp:inline distT="0" distB="0" distL="0" distR="0" wp14:anchorId="7FAF7983" wp14:editId="1D62C88D">
            <wp:extent cx="5731510" cy="3798570"/>
            <wp:effectExtent l="0" t="0" r="0" b="0"/>
            <wp:docPr id="178988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89883" name=""/>
                    <pic:cNvPicPr/>
                  </pic:nvPicPr>
                  <pic:blipFill>
                    <a:blip r:embed="rId8"/>
                    <a:stretch>
                      <a:fillRect/>
                    </a:stretch>
                  </pic:blipFill>
                  <pic:spPr>
                    <a:xfrm>
                      <a:off x="0" y="0"/>
                      <a:ext cx="5731510" cy="3798570"/>
                    </a:xfrm>
                    <a:prstGeom prst="rect">
                      <a:avLst/>
                    </a:prstGeom>
                  </pic:spPr>
                </pic:pic>
              </a:graphicData>
            </a:graphic>
          </wp:inline>
        </w:drawing>
      </w:r>
    </w:p>
    <w:p w14:paraId="3D0573D3" w14:textId="77777777" w:rsidR="000E62EE" w:rsidRDefault="000E62EE" w:rsidP="000E62EE">
      <w:pPr>
        <w:rPr>
          <w:sz w:val="24"/>
          <w:szCs w:val="24"/>
        </w:rPr>
      </w:pPr>
    </w:p>
    <w:p w14:paraId="4CA80016" w14:textId="5E9CFB89" w:rsidR="000E62EE" w:rsidRDefault="000E62EE" w:rsidP="000E62EE">
      <w:pPr>
        <w:rPr>
          <w:sz w:val="24"/>
          <w:szCs w:val="24"/>
        </w:rPr>
      </w:pPr>
      <w:r w:rsidRPr="000E62EE">
        <w:rPr>
          <w:noProof/>
          <w:sz w:val="24"/>
          <w:szCs w:val="24"/>
        </w:rPr>
        <w:lastRenderedPageBreak/>
        <w:drawing>
          <wp:inline distT="0" distB="0" distL="0" distR="0" wp14:anchorId="476AB267" wp14:editId="01546D38">
            <wp:extent cx="5731510" cy="2282190"/>
            <wp:effectExtent l="0" t="0" r="0" b="0"/>
            <wp:docPr id="179812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27838" name=""/>
                    <pic:cNvPicPr/>
                  </pic:nvPicPr>
                  <pic:blipFill>
                    <a:blip r:embed="rId9"/>
                    <a:stretch>
                      <a:fillRect/>
                    </a:stretch>
                  </pic:blipFill>
                  <pic:spPr>
                    <a:xfrm>
                      <a:off x="0" y="0"/>
                      <a:ext cx="5731510" cy="2282190"/>
                    </a:xfrm>
                    <a:prstGeom prst="rect">
                      <a:avLst/>
                    </a:prstGeom>
                  </pic:spPr>
                </pic:pic>
              </a:graphicData>
            </a:graphic>
          </wp:inline>
        </w:drawing>
      </w:r>
    </w:p>
    <w:p w14:paraId="6DA0A131" w14:textId="77777777" w:rsidR="000E62EE" w:rsidRDefault="000E62EE" w:rsidP="000E62EE">
      <w:pPr>
        <w:rPr>
          <w:sz w:val="24"/>
          <w:szCs w:val="24"/>
        </w:rPr>
      </w:pPr>
    </w:p>
    <w:p w14:paraId="463E973F" w14:textId="2673679B" w:rsidR="000E62EE" w:rsidRDefault="000E62EE" w:rsidP="000E62EE">
      <w:pPr>
        <w:rPr>
          <w:sz w:val="24"/>
          <w:szCs w:val="24"/>
        </w:rPr>
      </w:pPr>
      <w:r w:rsidRPr="000E62EE">
        <w:rPr>
          <w:noProof/>
          <w:sz w:val="24"/>
          <w:szCs w:val="24"/>
        </w:rPr>
        <w:drawing>
          <wp:inline distT="0" distB="0" distL="0" distR="0" wp14:anchorId="345A6B84" wp14:editId="2ED7AE8F">
            <wp:extent cx="5685312" cy="4845050"/>
            <wp:effectExtent l="0" t="0" r="0" b="0"/>
            <wp:docPr id="47234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40236" name=""/>
                    <pic:cNvPicPr/>
                  </pic:nvPicPr>
                  <pic:blipFill>
                    <a:blip r:embed="rId10"/>
                    <a:stretch>
                      <a:fillRect/>
                    </a:stretch>
                  </pic:blipFill>
                  <pic:spPr>
                    <a:xfrm>
                      <a:off x="0" y="0"/>
                      <a:ext cx="5687142" cy="4846610"/>
                    </a:xfrm>
                    <a:prstGeom prst="rect">
                      <a:avLst/>
                    </a:prstGeom>
                  </pic:spPr>
                </pic:pic>
              </a:graphicData>
            </a:graphic>
          </wp:inline>
        </w:drawing>
      </w:r>
    </w:p>
    <w:p w14:paraId="7D856CE1" w14:textId="77777777" w:rsidR="006C43A4" w:rsidRDefault="006C43A4" w:rsidP="000E62EE">
      <w:pPr>
        <w:rPr>
          <w:sz w:val="24"/>
          <w:szCs w:val="24"/>
        </w:rPr>
      </w:pPr>
    </w:p>
    <w:p w14:paraId="0ABD6E4D" w14:textId="77777777" w:rsidR="006C43A4" w:rsidRDefault="006C43A4" w:rsidP="000E62EE">
      <w:pPr>
        <w:rPr>
          <w:sz w:val="24"/>
          <w:szCs w:val="24"/>
        </w:rPr>
      </w:pPr>
    </w:p>
    <w:p w14:paraId="68363C91" w14:textId="77777777" w:rsidR="006C43A4" w:rsidRDefault="006C43A4" w:rsidP="000E62EE">
      <w:pPr>
        <w:rPr>
          <w:sz w:val="24"/>
          <w:szCs w:val="24"/>
        </w:rPr>
      </w:pPr>
    </w:p>
    <w:p w14:paraId="2E9CC513" w14:textId="77777777" w:rsidR="006C43A4" w:rsidRDefault="006C43A4" w:rsidP="000E62EE">
      <w:pPr>
        <w:rPr>
          <w:sz w:val="24"/>
          <w:szCs w:val="24"/>
        </w:rPr>
      </w:pPr>
    </w:p>
    <w:p w14:paraId="67505CF9" w14:textId="77777777" w:rsidR="006C43A4" w:rsidRPr="006C43A4" w:rsidRDefault="006C43A4" w:rsidP="006C43A4">
      <w:pPr>
        <w:rPr>
          <w:b/>
          <w:bCs/>
          <w:sz w:val="32"/>
          <w:szCs w:val="32"/>
        </w:rPr>
      </w:pPr>
      <w:r w:rsidRPr="006C43A4">
        <w:rPr>
          <w:b/>
          <w:bCs/>
          <w:sz w:val="32"/>
          <w:szCs w:val="32"/>
        </w:rPr>
        <w:lastRenderedPageBreak/>
        <w:t>Discussion</w:t>
      </w:r>
    </w:p>
    <w:p w14:paraId="110BAA45" w14:textId="77777777" w:rsidR="006C43A4" w:rsidRPr="006C43A4" w:rsidRDefault="006C43A4" w:rsidP="006C43A4">
      <w:pPr>
        <w:rPr>
          <w:sz w:val="24"/>
          <w:szCs w:val="24"/>
        </w:rPr>
      </w:pPr>
      <w:r w:rsidRPr="006C43A4">
        <w:rPr>
          <w:sz w:val="24"/>
          <w:szCs w:val="24"/>
        </w:rPr>
        <w:t>The comparative analysis reveals the following key insights:</w:t>
      </w:r>
    </w:p>
    <w:p w14:paraId="078FC0C8" w14:textId="77777777" w:rsidR="006C43A4" w:rsidRPr="006C43A4" w:rsidRDefault="006C43A4" w:rsidP="006C43A4">
      <w:pPr>
        <w:numPr>
          <w:ilvl w:val="0"/>
          <w:numId w:val="2"/>
        </w:numPr>
        <w:rPr>
          <w:sz w:val="24"/>
          <w:szCs w:val="24"/>
        </w:rPr>
      </w:pPr>
      <w:r w:rsidRPr="006C43A4">
        <w:rPr>
          <w:b/>
          <w:bCs/>
          <w:sz w:val="24"/>
          <w:szCs w:val="24"/>
        </w:rPr>
        <w:t>Performance Trade-off</w:t>
      </w:r>
      <w:r w:rsidRPr="006C43A4">
        <w:rPr>
          <w:sz w:val="24"/>
          <w:szCs w:val="24"/>
        </w:rPr>
        <w:br/>
        <w:t xml:space="preserve">The scratch implementation of the Multinomial Naive Bayes (MNB) algorithm provided a clear understanding of Bayesian text classification but lacked the efficiency and optimization of the </w:t>
      </w:r>
      <w:proofErr w:type="spellStart"/>
      <w:r w:rsidRPr="006C43A4">
        <w:rPr>
          <w:sz w:val="24"/>
          <w:szCs w:val="24"/>
        </w:rPr>
        <w:t>sklearn</w:t>
      </w:r>
      <w:proofErr w:type="spellEnd"/>
      <w:r w:rsidRPr="006C43A4">
        <w:rPr>
          <w:sz w:val="24"/>
          <w:szCs w:val="24"/>
        </w:rPr>
        <w:t xml:space="preserve">-based model. The tuned </w:t>
      </w:r>
      <w:proofErr w:type="spellStart"/>
      <w:r w:rsidRPr="006C43A4">
        <w:rPr>
          <w:sz w:val="24"/>
          <w:szCs w:val="24"/>
        </w:rPr>
        <w:t>sklearn</w:t>
      </w:r>
      <w:proofErr w:type="spellEnd"/>
      <w:r w:rsidRPr="006C43A4">
        <w:rPr>
          <w:sz w:val="24"/>
          <w:szCs w:val="24"/>
        </w:rPr>
        <w:t xml:space="preserve"> </w:t>
      </w:r>
      <w:proofErr w:type="spellStart"/>
      <w:r w:rsidRPr="006C43A4">
        <w:rPr>
          <w:sz w:val="24"/>
          <w:szCs w:val="24"/>
        </w:rPr>
        <w:t>MultinomialNB</w:t>
      </w:r>
      <w:proofErr w:type="spellEnd"/>
      <w:r w:rsidRPr="006C43A4">
        <w:rPr>
          <w:sz w:val="24"/>
          <w:szCs w:val="24"/>
        </w:rPr>
        <w:t xml:space="preserve"> achieved the highest accuracy and F1-score, demonstrating the advantages of vectorized computation and built-in parameter optimization.</w:t>
      </w:r>
    </w:p>
    <w:p w14:paraId="30E37679" w14:textId="77777777" w:rsidR="006C43A4" w:rsidRPr="006C43A4" w:rsidRDefault="006C43A4" w:rsidP="006C43A4">
      <w:pPr>
        <w:numPr>
          <w:ilvl w:val="0"/>
          <w:numId w:val="2"/>
        </w:numPr>
        <w:rPr>
          <w:sz w:val="24"/>
          <w:szCs w:val="24"/>
        </w:rPr>
      </w:pPr>
      <w:r w:rsidRPr="006C43A4">
        <w:rPr>
          <w:b/>
          <w:bCs/>
          <w:sz w:val="24"/>
          <w:szCs w:val="24"/>
        </w:rPr>
        <w:t>Impact of Hyperparameter Tuning</w:t>
      </w:r>
      <w:r w:rsidRPr="006C43A4">
        <w:rPr>
          <w:sz w:val="24"/>
          <w:szCs w:val="24"/>
        </w:rPr>
        <w:br/>
        <w:t>Hyperparameter tuning, particularly the adjustment of the smoothing parameter (</w:t>
      </w:r>
      <w:r w:rsidRPr="006C43A4">
        <w:rPr>
          <w:i/>
          <w:iCs/>
          <w:sz w:val="24"/>
          <w:szCs w:val="24"/>
        </w:rPr>
        <w:t>alpha</w:t>
      </w:r>
      <w:r w:rsidRPr="006C43A4">
        <w:rPr>
          <w:sz w:val="24"/>
          <w:szCs w:val="24"/>
        </w:rPr>
        <w:t>), had a significant effect on model performance. Lower alpha values improved precision for frequent words, while slightly higher values enhanced recall for rarer terms. This emphasizes the sensitivity of probabilistic models to smoothing techniques.</w:t>
      </w:r>
    </w:p>
    <w:p w14:paraId="2144D42E" w14:textId="77777777" w:rsidR="006C43A4" w:rsidRPr="006C43A4" w:rsidRDefault="006C43A4" w:rsidP="006C43A4">
      <w:pPr>
        <w:numPr>
          <w:ilvl w:val="0"/>
          <w:numId w:val="2"/>
        </w:numPr>
        <w:rPr>
          <w:sz w:val="24"/>
          <w:szCs w:val="24"/>
        </w:rPr>
      </w:pPr>
      <w:r w:rsidRPr="006C43A4">
        <w:rPr>
          <w:b/>
          <w:bCs/>
          <w:sz w:val="24"/>
          <w:szCs w:val="24"/>
        </w:rPr>
        <w:t>Representation Differences (Bag-of-Centroids)</w:t>
      </w:r>
      <w:r w:rsidRPr="006C43A4">
        <w:rPr>
          <w:sz w:val="24"/>
          <w:szCs w:val="24"/>
        </w:rPr>
        <w:br/>
        <w:t>The Bag-of-Centroids (BOC) approach introduced a semantic layer by clustering word embeddings into centroid-based features. This captured contextual relationships beyond word frequency but resulted in a modest drop in accuracy due to the abstraction of individual word distinctions. Nevertheless, BOC provided a richer feature representation suitable for semantic-level classification tasks.</w:t>
      </w:r>
    </w:p>
    <w:p w14:paraId="688CA27A" w14:textId="77777777" w:rsidR="006C43A4" w:rsidRPr="006C43A4" w:rsidRDefault="006C43A4" w:rsidP="006C43A4">
      <w:pPr>
        <w:numPr>
          <w:ilvl w:val="0"/>
          <w:numId w:val="2"/>
        </w:numPr>
        <w:rPr>
          <w:sz w:val="24"/>
          <w:szCs w:val="24"/>
        </w:rPr>
      </w:pPr>
      <w:r w:rsidRPr="006C43A4">
        <w:rPr>
          <w:b/>
          <w:bCs/>
          <w:sz w:val="24"/>
          <w:szCs w:val="24"/>
        </w:rPr>
        <w:t>Computational Efficiency</w:t>
      </w:r>
      <w:r w:rsidRPr="006C43A4">
        <w:rPr>
          <w:sz w:val="24"/>
          <w:szCs w:val="24"/>
        </w:rPr>
        <w:br/>
        <w:t xml:space="preserve">The scratch and </w:t>
      </w:r>
      <w:proofErr w:type="spellStart"/>
      <w:r w:rsidRPr="006C43A4">
        <w:rPr>
          <w:sz w:val="24"/>
          <w:szCs w:val="24"/>
        </w:rPr>
        <w:t>sklearn</w:t>
      </w:r>
      <w:proofErr w:type="spellEnd"/>
      <w:r w:rsidRPr="006C43A4">
        <w:rPr>
          <w:sz w:val="24"/>
          <w:szCs w:val="24"/>
        </w:rPr>
        <w:t xml:space="preserve"> MNB implementations were computationally efficient because of their reliance on simple frequency-based calculations. In contrast, the BOC method required additional computational time for generating embeddings and performing K-Means clustering. However, this overhead is justified when semantic richness is prioritized over speed.</w:t>
      </w:r>
    </w:p>
    <w:p w14:paraId="7642243E" w14:textId="77777777" w:rsidR="006C43A4" w:rsidRPr="006C43A4" w:rsidRDefault="006C43A4" w:rsidP="006C43A4">
      <w:pPr>
        <w:numPr>
          <w:ilvl w:val="0"/>
          <w:numId w:val="2"/>
        </w:numPr>
        <w:rPr>
          <w:sz w:val="24"/>
          <w:szCs w:val="24"/>
        </w:rPr>
      </w:pPr>
      <w:r w:rsidRPr="006C43A4">
        <w:rPr>
          <w:b/>
          <w:bCs/>
          <w:sz w:val="24"/>
          <w:szCs w:val="24"/>
        </w:rPr>
        <w:t>Overall Comparison</w:t>
      </w:r>
      <w:r w:rsidRPr="006C43A4">
        <w:rPr>
          <w:sz w:val="24"/>
          <w:szCs w:val="24"/>
        </w:rPr>
        <w:br/>
        <w:t xml:space="preserve">Among all models, the tuned </w:t>
      </w:r>
      <w:proofErr w:type="spellStart"/>
      <w:r w:rsidRPr="006C43A4">
        <w:rPr>
          <w:sz w:val="24"/>
          <w:szCs w:val="24"/>
        </w:rPr>
        <w:t>sklearn</w:t>
      </w:r>
      <w:proofErr w:type="spellEnd"/>
      <w:r w:rsidRPr="006C43A4">
        <w:rPr>
          <w:sz w:val="24"/>
          <w:szCs w:val="24"/>
        </w:rPr>
        <w:t xml:space="preserve"> </w:t>
      </w:r>
      <w:proofErr w:type="spellStart"/>
      <w:r w:rsidRPr="006C43A4">
        <w:rPr>
          <w:sz w:val="24"/>
          <w:szCs w:val="24"/>
        </w:rPr>
        <w:t>MultinomialNB</w:t>
      </w:r>
      <w:proofErr w:type="spellEnd"/>
      <w:r w:rsidRPr="006C43A4">
        <w:rPr>
          <w:sz w:val="24"/>
          <w:szCs w:val="24"/>
        </w:rPr>
        <w:t xml:space="preserve"> provided the best trade-off between performance and computational cost. The scratch model was most beneficial for understanding algorithmic internals, while the BOC model highlighted the importance of semantic representation in modern text classification pipelines.</w:t>
      </w:r>
    </w:p>
    <w:p w14:paraId="15AE2340" w14:textId="77777777" w:rsidR="006C43A4" w:rsidRDefault="006C43A4" w:rsidP="000E62EE">
      <w:pPr>
        <w:rPr>
          <w:sz w:val="24"/>
          <w:szCs w:val="24"/>
        </w:rPr>
      </w:pPr>
    </w:p>
    <w:p w14:paraId="389E7CF8" w14:textId="77777777" w:rsidR="000E62EE" w:rsidRDefault="000E62EE" w:rsidP="000E62EE">
      <w:pPr>
        <w:rPr>
          <w:sz w:val="24"/>
          <w:szCs w:val="24"/>
        </w:rPr>
      </w:pPr>
    </w:p>
    <w:p w14:paraId="546829BB" w14:textId="510FB574" w:rsidR="000E62EE" w:rsidRPr="00074E8B" w:rsidRDefault="000E62EE" w:rsidP="000E62EE">
      <w:pPr>
        <w:ind w:left="720"/>
        <w:rPr>
          <w:sz w:val="24"/>
          <w:szCs w:val="24"/>
        </w:rPr>
      </w:pPr>
    </w:p>
    <w:p w14:paraId="012E9AAC" w14:textId="77777777" w:rsidR="00074E8B" w:rsidRPr="00074E8B" w:rsidRDefault="00074E8B">
      <w:pPr>
        <w:rPr>
          <w:sz w:val="28"/>
          <w:szCs w:val="28"/>
        </w:rPr>
      </w:pPr>
    </w:p>
    <w:p w14:paraId="6A33C4FC" w14:textId="77777777" w:rsidR="00074E8B" w:rsidRPr="00074E8B" w:rsidRDefault="00074E8B">
      <w:pPr>
        <w:rPr>
          <w:sz w:val="28"/>
          <w:szCs w:val="28"/>
        </w:rPr>
      </w:pPr>
    </w:p>
    <w:sectPr w:rsidR="00074E8B" w:rsidRPr="00074E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6EFC"/>
    <w:multiLevelType w:val="multilevel"/>
    <w:tmpl w:val="50F657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C33296"/>
    <w:multiLevelType w:val="hybridMultilevel"/>
    <w:tmpl w:val="AB463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5EC5AA7"/>
    <w:multiLevelType w:val="multilevel"/>
    <w:tmpl w:val="27565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19511B"/>
    <w:multiLevelType w:val="multilevel"/>
    <w:tmpl w:val="7256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573826">
    <w:abstractNumId w:val="2"/>
  </w:num>
  <w:num w:numId="2" w16cid:durableId="267543954">
    <w:abstractNumId w:val="3"/>
  </w:num>
  <w:num w:numId="3" w16cid:durableId="2003728990">
    <w:abstractNumId w:val="0"/>
  </w:num>
  <w:num w:numId="4" w16cid:durableId="46416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74E8B"/>
    <w:rsid w:val="00074E8B"/>
    <w:rsid w:val="000E62EE"/>
    <w:rsid w:val="00130D71"/>
    <w:rsid w:val="00242AA1"/>
    <w:rsid w:val="00544336"/>
    <w:rsid w:val="00575A1B"/>
    <w:rsid w:val="006C43A4"/>
    <w:rsid w:val="00744B1E"/>
    <w:rsid w:val="00FB1277"/>
    <w:rsid w:val="00FE3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05346"/>
  <w15:chartTrackingRefBased/>
  <w15:docId w15:val="{80E51E45-C413-4581-B62E-2BD7DFFFC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4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4E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4E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4E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4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E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4E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4E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4E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4E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4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E8B"/>
    <w:rPr>
      <w:rFonts w:eastAsiaTheme="majorEastAsia" w:cstheme="majorBidi"/>
      <w:color w:val="272727" w:themeColor="text1" w:themeTint="D8"/>
    </w:rPr>
  </w:style>
  <w:style w:type="paragraph" w:styleId="Title">
    <w:name w:val="Title"/>
    <w:basedOn w:val="Normal"/>
    <w:next w:val="Normal"/>
    <w:link w:val="TitleChar"/>
    <w:uiPriority w:val="10"/>
    <w:qFormat/>
    <w:rsid w:val="00074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E8B"/>
    <w:pPr>
      <w:spacing w:before="160"/>
      <w:jc w:val="center"/>
    </w:pPr>
    <w:rPr>
      <w:i/>
      <w:iCs/>
      <w:color w:val="404040" w:themeColor="text1" w:themeTint="BF"/>
    </w:rPr>
  </w:style>
  <w:style w:type="character" w:customStyle="1" w:styleId="QuoteChar">
    <w:name w:val="Quote Char"/>
    <w:basedOn w:val="DefaultParagraphFont"/>
    <w:link w:val="Quote"/>
    <w:uiPriority w:val="29"/>
    <w:rsid w:val="00074E8B"/>
    <w:rPr>
      <w:i/>
      <w:iCs/>
      <w:color w:val="404040" w:themeColor="text1" w:themeTint="BF"/>
    </w:rPr>
  </w:style>
  <w:style w:type="paragraph" w:styleId="ListParagraph">
    <w:name w:val="List Paragraph"/>
    <w:basedOn w:val="Normal"/>
    <w:uiPriority w:val="34"/>
    <w:qFormat/>
    <w:rsid w:val="00074E8B"/>
    <w:pPr>
      <w:ind w:left="720"/>
      <w:contextualSpacing/>
    </w:pPr>
  </w:style>
  <w:style w:type="character" w:styleId="IntenseEmphasis">
    <w:name w:val="Intense Emphasis"/>
    <w:basedOn w:val="DefaultParagraphFont"/>
    <w:uiPriority w:val="21"/>
    <w:qFormat/>
    <w:rsid w:val="00074E8B"/>
    <w:rPr>
      <w:i/>
      <w:iCs/>
      <w:color w:val="2F5496" w:themeColor="accent1" w:themeShade="BF"/>
    </w:rPr>
  </w:style>
  <w:style w:type="paragraph" w:styleId="IntenseQuote">
    <w:name w:val="Intense Quote"/>
    <w:basedOn w:val="Normal"/>
    <w:next w:val="Normal"/>
    <w:link w:val="IntenseQuoteChar"/>
    <w:uiPriority w:val="30"/>
    <w:qFormat/>
    <w:rsid w:val="00074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4E8B"/>
    <w:rPr>
      <w:i/>
      <w:iCs/>
      <w:color w:val="2F5496" w:themeColor="accent1" w:themeShade="BF"/>
    </w:rPr>
  </w:style>
  <w:style w:type="character" w:styleId="IntenseReference">
    <w:name w:val="Intense Reference"/>
    <w:basedOn w:val="DefaultParagraphFont"/>
    <w:uiPriority w:val="32"/>
    <w:qFormat/>
    <w:rsid w:val="00074E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PES2UG23CS170@pesuonline.onmicrosoft.com dheeksha</dc:creator>
  <cp:keywords/>
  <dc:description/>
  <cp:lastModifiedBy>PES2UG23CS170@pesuonline.onmicrosoft.com dheeksha</cp:lastModifiedBy>
  <cp:revision>3</cp:revision>
  <dcterms:created xsi:type="dcterms:W3CDTF">2025-10-31T05:35:00Z</dcterms:created>
  <dcterms:modified xsi:type="dcterms:W3CDTF">2025-11-01T17:07:00Z</dcterms:modified>
</cp:coreProperties>
</file>