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B2654" w14:textId="77777777" w:rsidR="001A4613" w:rsidRDefault="001A4613" w:rsidP="001A4613">
      <w:pPr>
        <w:jc w:val="center"/>
        <w:rPr>
          <w:b/>
          <w:bCs/>
          <w:sz w:val="28"/>
          <w:szCs w:val="28"/>
        </w:rPr>
      </w:pPr>
      <w:r w:rsidRPr="001A4613">
        <w:rPr>
          <w:b/>
          <w:bCs/>
          <w:sz w:val="28"/>
          <w:szCs w:val="28"/>
        </w:rPr>
        <w:t>Use-Case Flow Specification</w:t>
      </w:r>
    </w:p>
    <w:p w14:paraId="5F734B7F" w14:textId="77777777" w:rsidR="001A4613" w:rsidRPr="001A4613" w:rsidRDefault="001A4613" w:rsidP="001A4613">
      <w:pPr>
        <w:jc w:val="center"/>
        <w:rPr>
          <w:b/>
          <w:bCs/>
          <w:sz w:val="28"/>
          <w:szCs w:val="28"/>
        </w:rPr>
      </w:pPr>
    </w:p>
    <w:p w14:paraId="6C1A3690" w14:textId="77777777" w:rsidR="001A4613" w:rsidRPr="001A4613" w:rsidRDefault="001A4613" w:rsidP="001A4613">
      <w:pPr>
        <w:rPr>
          <w:sz w:val="28"/>
          <w:szCs w:val="28"/>
        </w:rPr>
      </w:pPr>
      <w:r w:rsidRPr="001A4613">
        <w:rPr>
          <w:b/>
          <w:bCs/>
          <w:sz w:val="28"/>
          <w:szCs w:val="28"/>
        </w:rPr>
        <w:t>Use Case Name:</w:t>
      </w:r>
      <w:r w:rsidRPr="001A4613">
        <w:rPr>
          <w:sz w:val="28"/>
          <w:szCs w:val="28"/>
        </w:rPr>
        <w:t xml:space="preserve"> UC-02: Parse EXPLAIN Plans &amp; Recommend Indexes </w:t>
      </w:r>
    </w:p>
    <w:p w14:paraId="44AC1F2F" w14:textId="77777777" w:rsidR="001A4613" w:rsidRPr="001A4613" w:rsidRDefault="001A4613" w:rsidP="001A4613">
      <w:pPr>
        <w:rPr>
          <w:sz w:val="28"/>
          <w:szCs w:val="28"/>
        </w:rPr>
      </w:pPr>
      <w:r w:rsidRPr="001A4613">
        <w:rPr>
          <w:b/>
          <w:bCs/>
          <w:sz w:val="28"/>
          <w:szCs w:val="28"/>
        </w:rPr>
        <w:t>Primary Actor:</w:t>
      </w:r>
      <w:r w:rsidRPr="001A4613">
        <w:rPr>
          <w:sz w:val="28"/>
          <w:szCs w:val="28"/>
        </w:rPr>
        <w:t xml:space="preserve"> Database Administrator (DBA) </w:t>
      </w:r>
    </w:p>
    <w:p w14:paraId="1A352512" w14:textId="77777777" w:rsidR="001A4613" w:rsidRPr="001A4613" w:rsidRDefault="001A4613" w:rsidP="001A4613">
      <w:pPr>
        <w:rPr>
          <w:sz w:val="28"/>
          <w:szCs w:val="28"/>
        </w:rPr>
      </w:pPr>
      <w:r w:rsidRPr="001A4613">
        <w:rPr>
          <w:b/>
          <w:bCs/>
          <w:sz w:val="28"/>
          <w:szCs w:val="28"/>
        </w:rPr>
        <w:t>Scope:</w:t>
      </w:r>
      <w:r w:rsidRPr="001A4613">
        <w:rPr>
          <w:sz w:val="28"/>
          <w:szCs w:val="28"/>
        </w:rPr>
        <w:t xml:space="preserve"> Database Query Performance Profiler </w:t>
      </w:r>
    </w:p>
    <w:p w14:paraId="03DBD299" w14:textId="77777777" w:rsidR="001A4613" w:rsidRPr="001A4613" w:rsidRDefault="001A4613" w:rsidP="001A4613">
      <w:pPr>
        <w:rPr>
          <w:b/>
          <w:bCs/>
          <w:sz w:val="28"/>
          <w:szCs w:val="28"/>
        </w:rPr>
      </w:pPr>
      <w:r w:rsidRPr="001A4613">
        <w:rPr>
          <w:b/>
          <w:bCs/>
          <w:sz w:val="28"/>
          <w:szCs w:val="28"/>
        </w:rPr>
        <w:t>Preconditions</w:t>
      </w:r>
    </w:p>
    <w:p w14:paraId="232AEDC2" w14:textId="77777777" w:rsidR="001A4613" w:rsidRPr="001A4613" w:rsidRDefault="001A4613" w:rsidP="001A4613">
      <w:pPr>
        <w:numPr>
          <w:ilvl w:val="0"/>
          <w:numId w:val="1"/>
        </w:numPr>
        <w:rPr>
          <w:sz w:val="28"/>
          <w:szCs w:val="28"/>
        </w:rPr>
      </w:pPr>
      <w:r w:rsidRPr="001A4613">
        <w:rPr>
          <w:sz w:val="28"/>
          <w:szCs w:val="28"/>
        </w:rPr>
        <w:t xml:space="preserve">The system has successfully ingested slow query logs from the target database instance. </w:t>
      </w:r>
    </w:p>
    <w:p w14:paraId="40EFEB77" w14:textId="77777777" w:rsidR="001A4613" w:rsidRPr="001A4613" w:rsidRDefault="001A4613" w:rsidP="001A4613">
      <w:pPr>
        <w:numPr>
          <w:ilvl w:val="0"/>
          <w:numId w:val="1"/>
        </w:numPr>
        <w:rPr>
          <w:sz w:val="28"/>
          <w:szCs w:val="28"/>
        </w:rPr>
      </w:pPr>
      <w:r w:rsidRPr="001A4613">
        <w:rPr>
          <w:sz w:val="28"/>
          <w:szCs w:val="28"/>
        </w:rPr>
        <w:t>The DBA is authenticated and has access to the observability dashboard.</w:t>
      </w:r>
    </w:p>
    <w:p w14:paraId="4F2912B7" w14:textId="77777777" w:rsidR="001A4613" w:rsidRPr="001A4613" w:rsidRDefault="001A4613" w:rsidP="001A4613">
      <w:pPr>
        <w:rPr>
          <w:b/>
          <w:bCs/>
          <w:sz w:val="28"/>
          <w:szCs w:val="28"/>
        </w:rPr>
      </w:pPr>
      <w:r w:rsidRPr="001A4613">
        <w:rPr>
          <w:b/>
          <w:bCs/>
          <w:sz w:val="28"/>
          <w:szCs w:val="28"/>
        </w:rPr>
        <w:t>Postconditions</w:t>
      </w:r>
    </w:p>
    <w:p w14:paraId="75BFD231" w14:textId="77777777" w:rsidR="001A4613" w:rsidRPr="001A4613" w:rsidRDefault="001A4613" w:rsidP="001A4613">
      <w:pPr>
        <w:numPr>
          <w:ilvl w:val="0"/>
          <w:numId w:val="2"/>
        </w:numPr>
        <w:rPr>
          <w:sz w:val="28"/>
          <w:szCs w:val="28"/>
        </w:rPr>
      </w:pPr>
      <w:r w:rsidRPr="001A4613">
        <w:rPr>
          <w:sz w:val="28"/>
          <w:szCs w:val="28"/>
        </w:rPr>
        <w:t xml:space="preserve">SQL execution plans are parsed and evaluated. </w:t>
      </w:r>
    </w:p>
    <w:p w14:paraId="5AEF883A" w14:textId="77777777" w:rsidR="001A4613" w:rsidRPr="001A4613" w:rsidRDefault="001A4613" w:rsidP="001A4613">
      <w:pPr>
        <w:numPr>
          <w:ilvl w:val="0"/>
          <w:numId w:val="2"/>
        </w:numPr>
        <w:rPr>
          <w:sz w:val="28"/>
          <w:szCs w:val="28"/>
        </w:rPr>
      </w:pPr>
      <w:r w:rsidRPr="001A4613">
        <w:rPr>
          <w:sz w:val="28"/>
          <w:szCs w:val="28"/>
        </w:rPr>
        <w:t xml:space="preserve">Index recommendations and scan warnings are rendered on the interface and stored in the database registry. </w:t>
      </w:r>
    </w:p>
    <w:p w14:paraId="3249FE99" w14:textId="77777777" w:rsidR="001A4613" w:rsidRPr="001A4613" w:rsidRDefault="001A4613" w:rsidP="001A4613">
      <w:pPr>
        <w:rPr>
          <w:b/>
          <w:bCs/>
          <w:sz w:val="28"/>
          <w:szCs w:val="28"/>
        </w:rPr>
      </w:pPr>
      <w:r w:rsidRPr="001A4613">
        <w:rPr>
          <w:b/>
          <w:bCs/>
          <w:sz w:val="28"/>
          <w:szCs w:val="28"/>
        </w:rPr>
        <w:t>Main Success Scenario</w:t>
      </w:r>
    </w:p>
    <w:p w14:paraId="5BB91224" w14:textId="77777777" w:rsidR="001A4613" w:rsidRPr="001A4613" w:rsidRDefault="001A4613" w:rsidP="001A4613">
      <w:pPr>
        <w:numPr>
          <w:ilvl w:val="0"/>
          <w:numId w:val="3"/>
        </w:numPr>
        <w:rPr>
          <w:sz w:val="28"/>
          <w:szCs w:val="28"/>
        </w:rPr>
      </w:pPr>
      <w:r w:rsidRPr="001A4613">
        <w:rPr>
          <w:sz w:val="28"/>
          <w:szCs w:val="28"/>
        </w:rPr>
        <w:t xml:space="preserve">The Database Administrator selects a slow query entry from the observability dashboard. </w:t>
      </w:r>
    </w:p>
    <w:p w14:paraId="65F9D1C2" w14:textId="77777777" w:rsidR="001A4613" w:rsidRPr="001A4613" w:rsidRDefault="001A4613" w:rsidP="001A4613">
      <w:pPr>
        <w:numPr>
          <w:ilvl w:val="0"/>
          <w:numId w:val="3"/>
        </w:numPr>
        <w:rPr>
          <w:sz w:val="28"/>
          <w:szCs w:val="28"/>
        </w:rPr>
      </w:pPr>
      <w:r w:rsidRPr="001A4613">
        <w:rPr>
          <w:sz w:val="28"/>
          <w:szCs w:val="28"/>
        </w:rPr>
        <w:t xml:space="preserve">The system fetches the raw EXPLAIN execution plan for the selected query from the host database. </w:t>
      </w:r>
    </w:p>
    <w:p w14:paraId="3BF0E1C8" w14:textId="77777777" w:rsidR="001A4613" w:rsidRPr="001A4613" w:rsidRDefault="001A4613" w:rsidP="001A4613">
      <w:pPr>
        <w:numPr>
          <w:ilvl w:val="0"/>
          <w:numId w:val="3"/>
        </w:numPr>
        <w:rPr>
          <w:sz w:val="28"/>
          <w:szCs w:val="28"/>
        </w:rPr>
      </w:pPr>
      <w:r w:rsidRPr="001A4613">
        <w:rPr>
          <w:sz w:val="28"/>
          <w:szCs w:val="28"/>
        </w:rPr>
        <w:t xml:space="preserve">The system parses the execution plan tree to evaluate scan types, join algorithms, and cost distribution. </w:t>
      </w:r>
    </w:p>
    <w:p w14:paraId="23129B7C" w14:textId="77777777" w:rsidR="001A4613" w:rsidRPr="001A4613" w:rsidRDefault="001A4613" w:rsidP="001A4613">
      <w:pPr>
        <w:numPr>
          <w:ilvl w:val="0"/>
          <w:numId w:val="3"/>
        </w:numPr>
        <w:rPr>
          <w:sz w:val="28"/>
          <w:szCs w:val="28"/>
        </w:rPr>
      </w:pPr>
      <w:r w:rsidRPr="001A4613">
        <w:rPr>
          <w:sz w:val="28"/>
          <w:szCs w:val="28"/>
        </w:rPr>
        <w:t xml:space="preserve">The system identifies sequential table scans occurring on large data tables. </w:t>
      </w:r>
    </w:p>
    <w:p w14:paraId="1BE3B81E" w14:textId="77777777" w:rsidR="001A4613" w:rsidRPr="001A4613" w:rsidRDefault="001A4613" w:rsidP="001A4613">
      <w:pPr>
        <w:numPr>
          <w:ilvl w:val="0"/>
          <w:numId w:val="3"/>
        </w:numPr>
        <w:rPr>
          <w:sz w:val="28"/>
          <w:szCs w:val="28"/>
        </w:rPr>
      </w:pPr>
      <w:r w:rsidRPr="001A4613">
        <w:rPr>
          <w:sz w:val="28"/>
          <w:szCs w:val="28"/>
        </w:rPr>
        <w:t xml:space="preserve">The system evaluates current table indexing schemas to locate missing or suboptimal index patterns. </w:t>
      </w:r>
    </w:p>
    <w:p w14:paraId="0A1B2919" w14:textId="77777777" w:rsidR="001A4613" w:rsidRPr="001A4613" w:rsidRDefault="001A4613" w:rsidP="001A4613">
      <w:pPr>
        <w:numPr>
          <w:ilvl w:val="0"/>
          <w:numId w:val="3"/>
        </w:numPr>
        <w:rPr>
          <w:sz w:val="28"/>
          <w:szCs w:val="28"/>
        </w:rPr>
      </w:pPr>
      <w:r w:rsidRPr="001A4613">
        <w:rPr>
          <w:sz w:val="28"/>
          <w:szCs w:val="28"/>
        </w:rPr>
        <w:t xml:space="preserve">The system generates recommended optimal composite index column definitions. </w:t>
      </w:r>
    </w:p>
    <w:p w14:paraId="4F046186" w14:textId="77777777" w:rsidR="001A4613" w:rsidRPr="001A4613" w:rsidRDefault="001A4613" w:rsidP="001A4613">
      <w:pPr>
        <w:numPr>
          <w:ilvl w:val="0"/>
          <w:numId w:val="3"/>
        </w:numPr>
        <w:rPr>
          <w:sz w:val="28"/>
          <w:szCs w:val="28"/>
        </w:rPr>
      </w:pPr>
      <w:r w:rsidRPr="001A4613">
        <w:rPr>
          <w:sz w:val="28"/>
          <w:szCs w:val="28"/>
        </w:rPr>
        <w:t xml:space="preserve">The system displays the visual execution tree alongside the recommended index definition to the DBA. </w:t>
      </w:r>
    </w:p>
    <w:p w14:paraId="761E296B" w14:textId="77777777" w:rsidR="001A4613" w:rsidRPr="001A4613" w:rsidRDefault="001A4613" w:rsidP="001A4613">
      <w:pPr>
        <w:numPr>
          <w:ilvl w:val="0"/>
          <w:numId w:val="3"/>
        </w:numPr>
        <w:rPr>
          <w:sz w:val="28"/>
          <w:szCs w:val="28"/>
        </w:rPr>
      </w:pPr>
      <w:r w:rsidRPr="001A4613">
        <w:rPr>
          <w:sz w:val="28"/>
          <w:szCs w:val="28"/>
        </w:rPr>
        <w:lastRenderedPageBreak/>
        <w:t xml:space="preserve">The use case ends successfully. </w:t>
      </w:r>
    </w:p>
    <w:p w14:paraId="7E27E29B" w14:textId="77777777" w:rsidR="001A4613" w:rsidRPr="001A4613" w:rsidRDefault="001A4613" w:rsidP="001A4613">
      <w:pPr>
        <w:rPr>
          <w:b/>
          <w:bCs/>
          <w:sz w:val="28"/>
          <w:szCs w:val="28"/>
        </w:rPr>
      </w:pPr>
      <w:r w:rsidRPr="001A4613">
        <w:rPr>
          <w:b/>
          <w:bCs/>
          <w:sz w:val="28"/>
          <w:szCs w:val="28"/>
        </w:rPr>
        <w:t>Alternate Flow</w:t>
      </w:r>
    </w:p>
    <w:p w14:paraId="5B2D5482" w14:textId="77777777" w:rsidR="001A4613" w:rsidRPr="001A4613" w:rsidRDefault="001A4613" w:rsidP="001A4613">
      <w:pPr>
        <w:numPr>
          <w:ilvl w:val="0"/>
          <w:numId w:val="4"/>
        </w:numPr>
        <w:rPr>
          <w:sz w:val="28"/>
          <w:szCs w:val="28"/>
        </w:rPr>
      </w:pPr>
      <w:r w:rsidRPr="001A4613">
        <w:rPr>
          <w:b/>
          <w:bCs/>
          <w:sz w:val="28"/>
          <w:szCs w:val="28"/>
        </w:rPr>
        <w:t>4a. No Sequential Scans Detected / Query Already Optimized</w:t>
      </w:r>
    </w:p>
    <w:p w14:paraId="750FF755" w14:textId="77777777" w:rsidR="001A4613" w:rsidRPr="001A4613" w:rsidRDefault="001A4613" w:rsidP="001A4613">
      <w:pPr>
        <w:numPr>
          <w:ilvl w:val="1"/>
          <w:numId w:val="4"/>
        </w:numPr>
        <w:rPr>
          <w:sz w:val="28"/>
          <w:szCs w:val="28"/>
        </w:rPr>
      </w:pPr>
      <w:r w:rsidRPr="001A4613">
        <w:rPr>
          <w:b/>
          <w:bCs/>
          <w:sz w:val="28"/>
          <w:szCs w:val="28"/>
        </w:rPr>
        <w:t>4a1.</w:t>
      </w:r>
      <w:r w:rsidRPr="001A4613">
        <w:rPr>
          <w:sz w:val="28"/>
          <w:szCs w:val="28"/>
        </w:rPr>
        <w:t xml:space="preserve"> System determines execution latency is caused by system resource contention (e.g., CPU/Memory lock waits) rather than missing indexes.</w:t>
      </w:r>
    </w:p>
    <w:p w14:paraId="00907E9B" w14:textId="77777777" w:rsidR="001A4613" w:rsidRPr="001A4613" w:rsidRDefault="001A4613" w:rsidP="001A4613">
      <w:pPr>
        <w:numPr>
          <w:ilvl w:val="1"/>
          <w:numId w:val="4"/>
        </w:numPr>
        <w:rPr>
          <w:sz w:val="28"/>
          <w:szCs w:val="28"/>
        </w:rPr>
      </w:pPr>
      <w:r w:rsidRPr="001A4613">
        <w:rPr>
          <w:b/>
          <w:bCs/>
          <w:sz w:val="28"/>
          <w:szCs w:val="28"/>
        </w:rPr>
        <w:t>4a2.</w:t>
      </w:r>
      <w:r w:rsidRPr="001A4613">
        <w:rPr>
          <w:sz w:val="28"/>
          <w:szCs w:val="28"/>
        </w:rPr>
        <w:t xml:space="preserve"> System flags the query as "Schema Optimized" and displays host system metric bottlenecks instead of index suggestions.</w:t>
      </w:r>
    </w:p>
    <w:p w14:paraId="4255A433" w14:textId="77777777" w:rsidR="001A4613" w:rsidRPr="001A4613" w:rsidRDefault="001A4613" w:rsidP="001A4613">
      <w:pPr>
        <w:numPr>
          <w:ilvl w:val="1"/>
          <w:numId w:val="4"/>
        </w:numPr>
        <w:rPr>
          <w:sz w:val="28"/>
          <w:szCs w:val="28"/>
        </w:rPr>
      </w:pPr>
      <w:r w:rsidRPr="001A4613">
        <w:rPr>
          <w:b/>
          <w:bCs/>
          <w:sz w:val="28"/>
          <w:szCs w:val="28"/>
        </w:rPr>
        <w:t>4a3.</w:t>
      </w:r>
      <w:r w:rsidRPr="001A4613">
        <w:rPr>
          <w:sz w:val="28"/>
          <w:szCs w:val="28"/>
        </w:rPr>
        <w:t xml:space="preserve"> The use case ends successfully. </w:t>
      </w:r>
    </w:p>
    <w:p w14:paraId="172E1C08" w14:textId="77777777" w:rsidR="001A4613" w:rsidRPr="001A4613" w:rsidRDefault="001A4613">
      <w:pPr>
        <w:rPr>
          <w:sz w:val="28"/>
          <w:szCs w:val="28"/>
        </w:rPr>
      </w:pPr>
    </w:p>
    <w:sectPr w:rsidR="001A4613" w:rsidRPr="001A46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75B7B"/>
    <w:multiLevelType w:val="multilevel"/>
    <w:tmpl w:val="89C82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235E97"/>
    <w:multiLevelType w:val="multilevel"/>
    <w:tmpl w:val="09B4B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15320E"/>
    <w:multiLevelType w:val="multilevel"/>
    <w:tmpl w:val="E0AE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591746"/>
    <w:multiLevelType w:val="multilevel"/>
    <w:tmpl w:val="330E2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7416596">
    <w:abstractNumId w:val="0"/>
  </w:num>
  <w:num w:numId="2" w16cid:durableId="1507673716">
    <w:abstractNumId w:val="3"/>
  </w:num>
  <w:num w:numId="3" w16cid:durableId="1399090694">
    <w:abstractNumId w:val="1"/>
  </w:num>
  <w:num w:numId="4" w16cid:durableId="13532667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613"/>
    <w:rsid w:val="001A4613"/>
    <w:rsid w:val="00A50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78247"/>
  <w15:chartTrackingRefBased/>
  <w15:docId w15:val="{621124E0-CCEE-471D-8AD3-E6A6AFE94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6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6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6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6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6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6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6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6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6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6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6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 Mathur</dc:creator>
  <cp:keywords/>
  <dc:description/>
  <cp:lastModifiedBy>Priyansh Mathur</cp:lastModifiedBy>
  <cp:revision>1</cp:revision>
  <dcterms:created xsi:type="dcterms:W3CDTF">2026-08-24T16:23:00Z</dcterms:created>
  <dcterms:modified xsi:type="dcterms:W3CDTF">2026-08-24T16:24:00Z</dcterms:modified>
</cp:coreProperties>
</file>