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5B6B7C"/>
          <w:spacing w:val="20"/>
          <w:sz w:val="22"/>
          <w:szCs w:val="22"/>
        </w:rPr>
        <w:t xml:space="preserve">PAINEL DE CHAMADA CER4</w:t>
      </w:r>
    </w:p>
    <w:p>
      <w:pPr>
        <w:spacing w:after="0" w:before="200"/>
        <w:jc w:val="center"/>
      </w:pPr>
      <w:r>
        <w:rPr>
          <w:b/>
          <w:bCs/>
          <w:color w:val="2C6EA3"/>
          <w:spacing w:val="20"/>
          <w:sz w:val="22"/>
          <w:szCs w:val="22"/>
        </w:rPr>
        <w:t xml:space="preserve">DOCUMENTAÇÃO DO PROJETO</w:t>
      </w:r>
    </w:p>
    <w:p>
      <w:pPr>
        <w:spacing w:after="0" w:before="480"/>
        <w:jc w:val="center"/>
      </w:pPr>
      <w:r>
        <w:rPr>
          <w:b/>
          <w:bCs/>
          <w:color w:val="1F3864"/>
          <w:sz w:val="56"/>
          <w:szCs w:val="56"/>
        </w:rPr>
        <w:t xml:space="preserve">Plano de Capacitação</w:t>
      </w:r>
    </w:p>
    <w:p>
      <w:pPr>
        <w:spacing w:after="0" w:before="200"/>
        <w:jc w:val="center"/>
      </w:pPr>
      <w:r>
        <w:rPr>
          <w:i/>
          <w:iCs/>
          <w:color w:val="5B6B7C"/>
          <w:sz w:val="26"/>
          <w:szCs w:val="26"/>
        </w:rPr>
        <w:t xml:space="preserve">Painel de Chamada CER4</w:t>
      </w:r>
    </w:p>
    <w:p>
      <w:pPr>
        <w:spacing w:after="200" w:before="900"/>
        <w:jc w:val="center"/>
      </w:pPr>
    </w:p>
    <w:tbl>
      <w:tblPr>
        <w:tblW w:type="dxa" w:w="935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40"/>
        <w:gridCol w:w="5610"/>
      </w:tblGrid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Versão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Data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18/08/2026</w:t>
            </w:r>
          </w:p>
        </w:tc>
      </w:tr>
      <w:tr>
        <w:tc>
          <w:tcPr>
            <w:tcW w:type="dxa" w:w="3740"/>
            <w:shd w:fill="F0F0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Status</w:t>
            </w:r>
          </w:p>
        </w:tc>
        <w:tc>
          <w:tcPr>
            <w:tcW w:type="dxa" w:w="561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Rascunho para revisão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1. Objetivo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Preparar pacientes e equipe (recepção, coordenação e administração) para usar o Painel de Chamada CER4 com segurança e eficiência, reduzindo erro operacional e dúvidas recorrentes, com base nas funcionalidades e limitações reais do sistema hoje.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2. Públicos-alvo e trilhas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00"/>
        <w:gridCol w:w="3600"/>
        <w:gridCol w:w="3150"/>
      </w:tblGrid>
      <w:tr>
        <w:trPr>
          <w:tblHeader/>
        </w:trP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Trilha</w:t>
            </w:r>
          </w:p>
        </w:tc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Público</w:t>
            </w:r>
          </w:p>
        </w:tc>
        <w:tc>
          <w:tcPr>
            <w:tcW w:type="dxa" w:w="31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Duração sugerida</w:t>
            </w:r>
          </w:p>
        </w:tc>
      </w:tr>
      <w:tr>
        <w:tc>
          <w:tcPr>
            <w:tcW w:type="dxa" w:w="2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Trilha 1 — Recepção</w:t>
            </w:r>
          </w:p>
        </w:tc>
        <w:tc>
          <w:tcPr>
            <w:tcW w:type="dxa" w:w="3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Usuários com nível de acesso recepcionista</w:t>
            </w:r>
          </w:p>
        </w:tc>
        <w:tc>
          <w:tcPr>
            <w:tcW w:type="dxa" w:w="31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sessão de 1h30 + acompanhamento na primeira semana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Trilha 2 — Coordenação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Usuários com nível de acesso coordenacao</w:t>
            </w:r>
          </w:p>
        </w:tc>
        <w:tc>
          <w:tcPr>
            <w:tcW w:type="dxa" w:w="3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sessão de 1h (após concluir Trilha 1)</w:t>
            </w:r>
          </w:p>
        </w:tc>
      </w:tr>
      <w:tr>
        <w:tc>
          <w:tcPr>
            <w:tcW w:type="dxa" w:w="2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Trilha 3 — Administração</w:t>
            </w:r>
          </w:p>
        </w:tc>
        <w:tc>
          <w:tcPr>
            <w:tcW w:type="dxa" w:w="3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Usuários com nível de acesso super_admin</w:t>
            </w:r>
          </w:p>
        </w:tc>
        <w:tc>
          <w:tcPr>
            <w:tcW w:type="dxa" w:w="31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1 sessão de 45 min (após concluir Trilha 2)</w:t>
            </w:r>
          </w:p>
        </w:tc>
      </w:tr>
      <w:tr>
        <w:tc>
          <w:tcPr>
            <w:tcW w:type="dxa" w:w="2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Trilha 4 — Orientação ao paciente</w:t>
            </w:r>
          </w:p>
        </w:tc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Pacientes (material de apoio, não treinamento formal)</w:t>
            </w:r>
          </w:p>
        </w:tc>
        <w:tc>
          <w:tcPr>
            <w:tcW w:type="dxa" w:w="31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Material autoexplicativo + cartaz na recepção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3. Trilha 1 — Recepção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3.1 Conteúdo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Login no sistema interno e navegação básica.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Registro de encaixe manual (walk-in): quando usar, campos obrigatórios, anexos aceitos (PDF, DOC, DOCX).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Validação de encaixe (Validação → Aguardando) e o que verificar antes de validar.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Chamada de paciente: como escolher a sala, o que acontece no painel de TV e no celular do paciente ao chamar.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Início e conclusão de atendimento — por que registrar essas etapas corretamente afeta os indicadores de qualidade e o histórico de auditoria.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Marcar ausência e rechamar um paciente que não compareceu.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Tela de Atendimentos do Dia: busca, filtros, exportação em CSV.</w:t>
      </w:r>
    </w:p>
    <w:p>
      <w:pPr>
        <w:pStyle w:val="Heading2"/>
        <w:spacing w:after="120" w:before="280"/>
      </w:pPr>
      <w:r>
        <w:rPr>
          <w:b/>
          <w:bCs/>
          <w:color w:val="2C6EA3"/>
          <w:sz w:val="24"/>
          <w:szCs w:val="24"/>
        </w:rPr>
        <w:t xml:space="preserve">3.2 Ponto de atenção obrigatório no treinamento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50"/>
      </w:tblGrid>
      <w:tr>
        <w:tc>
          <w:tcPr>
            <w:tcW w:type="dxa" w:w="9350"/>
            <w:tcBorders>
              <w:top w:val="single" w:color="B23B3B" w:sz="4"/>
              <w:left w:val="single" w:color="B23B3B" w:sz="24"/>
              <w:bottom w:val="single" w:color="B23B3B" w:sz="4"/>
              <w:right w:val="single" w:color="B23B3B" w:sz="4"/>
            </w:tcBorders>
            <w:shd w:fill="FDEBEB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23B3B"/>
                <w:sz w:val="21"/>
                <w:szCs w:val="21"/>
              </w:rPr>
              <w:t xml:space="preserve">⚠ REQUISITO PENDENTE — NÃO IMPLEMENTADO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A recepção deve ser informada explicitamente de que a fila do sistema hoje é organizada por ORDEM DE CHEGADA para todos os tipos de atendimento (consulta, exame e terapia), e que NÃO existe, ainda, priorização automática para pacientes com 80 anos ou mais nem ordenação de terapias por horário marcado. Enquanto a funcionalidade não for implementada, qualquer prioridade a idosos ou reordenação por horário de terapia precisa ser feita manualmente pela recepção (por julgamento humano), já que o sistema não fará isso sozinho. Recomenda-se que o time avalie um procedimento operacional manual de contingência para essa lacuna até que a funcionalidade pendente (ver SRS, requisito RF-FILA-02) seja implementada.</w:t>
            </w:r>
          </w:p>
        </w:tc>
      </w:tr>
    </w:tbl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4. Trilha 2 — Coordenação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Tudo o que consta na Trilha 1.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Auditoria de percurso: como investigar o histórico de um paciente específico (por nome, senha ou CPF).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Dashboard de monitoramento: leitura dos indicadores do dia, do gráfico dos últimos 7 dias e do kanban por status.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Gestão da Qualidade: como interpretar as notas da pesquisa de satisfação por categoria (atendimento, espera, instalação, profissional, clareza).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Boas práticas para reduzir o número de pacientes marcados como ausentes sem necessidade.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5. Trilha 3 — Administração (Super Admin)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Tudo o que consta nas Trilhas 1 e 2.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Cadastro, edição, ativação/desativação e exclusão de usuários do sistema.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Configuração da matriz de permissões por nível de acesso (checkin, prontuario, usuarios, auditoria, deletar) — com atenção ao impacto de desativar a permissão checkin para um nível inteiro.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Sincronização de agendamentos com o sistema externo e importação manual de arquivo (CSV/XLSX/PDF/DOC/imagem) quando a sincronização automática não estiver disponível.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Consciência das limitações conhecidas do sistema (ver Seção 6) para orientar corretamente a equipe quando questionada.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6. Limitações conhecidas a comunicar à equipe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Limitação</w:t>
            </w:r>
          </w:p>
        </w:tc>
        <w:tc>
          <w:tcPr>
            <w:tcW w:type="dxa" w:w="5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Orientação para a equipe</w:t>
            </w:r>
          </w:p>
        </w:tc>
      </w:tr>
      <w:tr>
        <w:tc>
          <w:tcPr>
            <w:tcW w:type="dxa" w:w="3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Fila 100% por ordem de chegada, sem priorização por idade ou tipo de atendimento</w:t>
            </w:r>
          </w:p>
        </w:tc>
        <w:tc>
          <w:tcPr>
            <w:tcW w:type="dxa" w:w="57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Explicar ao paciente, se questionado, que a priorização automática ainda não existe no sistema; aplicar critério manual quando necessário.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Login no mesmo navegador pode derrubar a sessão de paciente/staff um do outro</w:t>
            </w:r>
          </w:p>
        </w:tc>
        <w:tc>
          <w:tcPr>
            <w:tcW w:type="dxa" w:w="5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Evitar usar o mesmo navegador/aba para atender um paciente e navegar no sistema interno simultaneamente.</w:t>
            </w:r>
          </w:p>
        </w:tc>
      </w:tr>
      <w:tr>
        <w:tc>
          <w:tcPr>
            <w:tcW w:type="dxa" w:w="3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Tela de Auditoria mistura dados reais com exemplos fixos de demonstração</w:t>
            </w:r>
          </w:p>
        </w:tc>
        <w:tc>
          <w:tcPr>
            <w:tcW w:type="dxa" w:w="57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Não usar os números dessa tela isoladamente como fonte oficial de auditoria sem checar se referem-se a dados reais.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Encaixe manual (POST /encaixe/) não exige login para ser criado via API</w:t>
            </w:r>
          </w:p>
        </w:tc>
        <w:tc>
          <w:tcPr>
            <w:tcW w:type="dxa" w:w="5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Tratar como um ponto de atenção de segurança a ser resolvido pelo time técnico; não é uma orientação operacional para a recepção.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7. Trilha 4 — Orientação ao paciente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Não é um treinamento formal, mas material de apoio (cartaz na recepção e/ou tela inicial do app) cobrindo: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Como fazer check-in pelo celular usando o CPF.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Como acompanhar a posição na fila em tempo real, sem precisar atualizar a página.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Para pacientes de exame auditivo: o que significa o botão “Checar Documentos” e por que é importante conferir a lista antes de ser chamado (é preciso levar o pedido médico original).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O que fazer se perder a chamada (procurar a recepção).</w:t>
      </w:r>
    </w:p>
    <w:p>
      <w:pPr>
        <w:pStyle w:val="ListParagraph"/>
        <w:numPr>
          <w:ilvl w:val="0"/>
          <w:numId w:val="1"/>
        </w:numPr>
        <w:spacing w:after="80" w:line="276"/>
      </w:pPr>
      <w:r>
        <w:rPr>
          <w:sz w:val="21"/>
          <w:szCs w:val="21"/>
        </w:rPr>
        <w:t xml:space="preserve">Como responder a pesquisa de satisfação ao final do atendimento.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8. Material de apoio</w:t>
      </w:r>
    </w:p>
    <w:p>
      <w:pPr>
        <w:spacing w:after="160" w:line="276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Esta capacitação deve ser usada em conjunto com os demais documentos desta pasta: Documento de Visão (contexto geral), SRS (o que o sistema faz e o que ainda não faz), Documentação de UX/UI (telas), e Plano de Testes (comportamento esperado validado).</w:t>
      </w:r>
    </w:p>
    <w:p>
      <w:pPr>
        <w:pStyle w:val="Heading1"/>
        <w:pBdr>
          <w:bottom w:val="single" w:color="2C6EA3" w:sz="6" w:space="4"/>
        </w:pBdr>
        <w:spacing w:after="160" w:before="360"/>
      </w:pPr>
      <w:r>
        <w:rPr>
          <w:b/>
          <w:bCs/>
          <w:color w:val="1F3864"/>
          <w:sz w:val="30"/>
          <w:szCs w:val="30"/>
        </w:rPr>
        <w:t xml:space="preserve">9. Avaliação de eficácia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600"/>
        <w:gridCol w:w="5750"/>
      </w:tblGrid>
      <w:tr>
        <w:trPr>
          <w:tblHeader/>
        </w:trPr>
        <w:tc>
          <w:tcPr>
            <w:tcW w:type="dxa" w:w="3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575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Como medir</w:t>
            </w:r>
          </w:p>
        </w:tc>
      </w:tr>
      <w:tr>
        <w:tc>
          <w:tcPr>
            <w:tcW w:type="dxa" w:w="3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Redução de encaixes mal registrados (dados incompletos)</w:t>
            </w:r>
          </w:p>
        </w:tc>
        <w:tc>
          <w:tcPr>
            <w:tcW w:type="dxa" w:w="57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Comparar volume de encaixes com CPF/tipo de atendimento ausente antes e depois do treinamento.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Redução de pacientes marcados ausentes por erro operacional</w:t>
            </w:r>
          </w:p>
        </w:tc>
        <w:tc>
          <w:tcPr>
            <w:tcW w:type="dxa" w:w="5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Acompanhar a proporção de status Ausente por semana.</w:t>
            </w:r>
          </w:p>
        </w:tc>
      </w:tr>
      <w:tr>
        <w:tc>
          <w:tcPr>
            <w:tcW w:type="dxa" w:w="360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Uso correto do checklist de documentos</w:t>
            </w:r>
          </w:p>
        </w:tc>
        <w:tc>
          <w:tcPr>
            <w:tcW w:type="dxa" w:w="5750"/>
            <w:shd w:fill="F7F9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Acompanhar se pacientes de exame auditivo chegam com o pedido médico, via feedback qualitativo da recepção.</w:t>
            </w:r>
          </w:p>
        </w:tc>
      </w:tr>
      <w:tr>
        <w:tc>
          <w:tcPr>
            <w:tcW w:type="dxa" w:w="360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Satisfação do paciente com o tempo de espera percebido</w:t>
            </w:r>
          </w:p>
        </w:tc>
        <w:tc>
          <w:tcPr>
            <w:tcW w:type="dxa" w:w="5750"/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19"/>
                <w:szCs w:val="19"/>
              </w:rPr>
              <w:t xml:space="preserve">Acompanhar nota_espera da pesquisa de satisfação ao longo do tempo.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B7C"/>
        <w:sz w:val="16"/>
        <w:szCs w:val="16"/>
      </w:rPr>
      <w:t xml:space="preserve">Página </w:t>
    </w:r>
    <w:r>
      <w:rPr>
        <w:color w:val="5B6B7C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B7C"/>
        <w:sz w:val="16"/>
        <w:szCs w:val="16"/>
      </w:rPr>
      <w:t xml:space="preserve"> de </w:t>
    </w:r>
    <w:r>
      <w:rPr>
        <w:color w:val="5B6B7C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tabs>
        <w:tab w:val="right" w:pos="9026"/>
      </w:tabs>
    </w:pPr>
    <w:r>
      <w:rPr>
        <w:color w:val="5B6B7C"/>
        <w:sz w:val="16"/>
        <w:szCs w:val="16"/>
      </w:rPr>
      <w:t xml:space="preserve">Painel de Chamada CER4</w:t>
    </w:r>
    <w:r>
      <w:rPr>
        <w:color w:val="5B6B7C"/>
        <w:sz w:val="16"/>
        <w:szCs w:val="16"/>
      </w:rPr>
      <w:t xml:space="preserve">	Documentação do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2026-08-18T17:58:11.632Z</dcterms:created>
  <dcterms:modified xsi:type="dcterms:W3CDTF">2026-08-18T17:58:11.632Z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