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8FD87" w14:textId="77777777" w:rsidR="00B546B0" w:rsidRPr="005D06B0" w:rsidRDefault="00B546B0" w:rsidP="00B546B0">
      <w:pPr>
        <w:tabs>
          <w:tab w:val="center" w:pos="4536"/>
        </w:tabs>
        <w:spacing w:after="0" w:line="240" w:lineRule="auto"/>
        <w:rPr>
          <w:b/>
          <w:bCs/>
          <w:sz w:val="24"/>
          <w:szCs w:val="24"/>
        </w:rPr>
      </w:pPr>
      <w:r w:rsidRPr="005D06B0">
        <w:rPr>
          <w:b/>
          <w:bCs/>
          <w:sz w:val="24"/>
          <w:szCs w:val="24"/>
        </w:rPr>
        <w:t>ANÁLISE DA BIBLIOGRAFIA BÁSICA E COMPLEMENTAR</w:t>
      </w:r>
    </w:p>
    <w:p w14:paraId="2522CB3C" w14:textId="77777777" w:rsidR="00B546B0" w:rsidRPr="005D06B0" w:rsidRDefault="00B546B0" w:rsidP="00B546B0">
      <w:pPr>
        <w:tabs>
          <w:tab w:val="center" w:pos="4536"/>
        </w:tabs>
        <w:spacing w:after="0" w:line="240" w:lineRule="auto"/>
        <w:rPr>
          <w:sz w:val="24"/>
          <w:szCs w:val="24"/>
        </w:rPr>
      </w:pPr>
    </w:p>
    <w:p w14:paraId="42DB7033" w14:textId="77777777" w:rsidR="00B546B0" w:rsidRPr="005D06B0" w:rsidRDefault="00B546B0" w:rsidP="00B546B0">
      <w:pPr>
        <w:tabs>
          <w:tab w:val="center" w:pos="4536"/>
        </w:tabs>
        <w:spacing w:after="0" w:line="240" w:lineRule="auto"/>
        <w:rPr>
          <w:sz w:val="24"/>
          <w:szCs w:val="24"/>
        </w:rPr>
      </w:pPr>
      <w:r w:rsidRPr="005D06B0">
        <w:rPr>
          <w:sz w:val="24"/>
          <w:szCs w:val="24"/>
        </w:rPr>
        <w:t xml:space="preserve">Conforme documento do Inep “INSTRUMENTO DE AVALIAÇÃO DE CURSOS DE GRADUAÇÃO Presencial e a Distância”, em diversos momentos a </w:t>
      </w:r>
      <w:r w:rsidRPr="005D06B0">
        <w:rPr>
          <w:b/>
          <w:bCs/>
          <w:sz w:val="24"/>
          <w:szCs w:val="24"/>
        </w:rPr>
        <w:t>acessibilidade metodológica</w:t>
      </w:r>
      <w:r w:rsidRPr="005D06B0">
        <w:rPr>
          <w:sz w:val="24"/>
          <w:szCs w:val="24"/>
        </w:rPr>
        <w:t xml:space="preserve"> é bem avaliada (abaixo contém trechos expressos do </w:t>
      </w:r>
      <w:proofErr w:type="spellStart"/>
      <w:r w:rsidRPr="005D06B0">
        <w:rPr>
          <w:sz w:val="24"/>
          <w:szCs w:val="24"/>
        </w:rPr>
        <w:t>doc</w:t>
      </w:r>
      <w:proofErr w:type="spellEnd"/>
      <w:r w:rsidRPr="005D06B0">
        <w:rPr>
          <w:sz w:val="24"/>
          <w:szCs w:val="24"/>
        </w:rPr>
        <w:t>)</w:t>
      </w:r>
    </w:p>
    <w:p w14:paraId="776C363B" w14:textId="77777777" w:rsidR="00B546B0" w:rsidRPr="005D06B0" w:rsidRDefault="00B546B0" w:rsidP="00B546B0">
      <w:pPr>
        <w:tabs>
          <w:tab w:val="center" w:pos="4536"/>
        </w:tabs>
        <w:spacing w:after="0" w:line="240" w:lineRule="auto"/>
        <w:rPr>
          <w:sz w:val="24"/>
          <w:szCs w:val="24"/>
        </w:rPr>
      </w:pPr>
    </w:p>
    <w:p w14:paraId="0D69703F" w14:textId="77777777" w:rsidR="00B546B0" w:rsidRPr="005D06B0" w:rsidRDefault="00B546B0" w:rsidP="00B546B0">
      <w:pPr>
        <w:tabs>
          <w:tab w:val="center" w:pos="4536"/>
        </w:tabs>
        <w:spacing w:after="0" w:line="240" w:lineRule="auto"/>
        <w:rPr>
          <w:sz w:val="24"/>
          <w:szCs w:val="24"/>
        </w:rPr>
      </w:pPr>
      <w:r w:rsidRPr="005D06B0">
        <w:rPr>
          <w:sz w:val="24"/>
          <w:szCs w:val="24"/>
        </w:rPr>
        <w:t>Assim, solicitamos:</w:t>
      </w:r>
    </w:p>
    <w:p w14:paraId="2103C946" w14:textId="77777777" w:rsidR="00B546B0" w:rsidRPr="005D06B0" w:rsidRDefault="00B546B0" w:rsidP="00B546B0">
      <w:pPr>
        <w:tabs>
          <w:tab w:val="center" w:pos="4536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</w:t>
      </w:r>
      <w:r w:rsidRPr="005D06B0">
        <w:rPr>
          <w:sz w:val="24"/>
          <w:szCs w:val="24"/>
        </w:rPr>
        <w:t>erifique se a bibliografia básica e complementar da disciplina que você é responsável consta na biblioteca da UFPel (preferencialmente recurso eletrônico e atual).</w:t>
      </w:r>
    </w:p>
    <w:p w14:paraId="294D5899" w14:textId="77777777" w:rsidR="00B546B0" w:rsidRPr="005D06B0" w:rsidRDefault="00B546B0" w:rsidP="00B546B0">
      <w:pPr>
        <w:tabs>
          <w:tab w:val="center" w:pos="4536"/>
        </w:tabs>
        <w:spacing w:after="0" w:line="240" w:lineRule="auto"/>
        <w:rPr>
          <w:sz w:val="24"/>
          <w:szCs w:val="24"/>
        </w:rPr>
      </w:pPr>
      <w:r w:rsidRPr="005D06B0">
        <w:rPr>
          <w:sz w:val="24"/>
          <w:szCs w:val="24"/>
        </w:rPr>
        <w:t>https://pergamum.ufpel.edu.br/</w:t>
      </w:r>
    </w:p>
    <w:p w14:paraId="174CBB14" w14:textId="77777777" w:rsidR="00B546B0" w:rsidRPr="005D06B0" w:rsidRDefault="00B546B0" w:rsidP="00B546B0">
      <w:pPr>
        <w:tabs>
          <w:tab w:val="center" w:pos="4536"/>
        </w:tabs>
        <w:spacing w:after="0" w:line="240" w:lineRule="auto"/>
        <w:rPr>
          <w:sz w:val="24"/>
          <w:szCs w:val="24"/>
        </w:rPr>
      </w:pPr>
    </w:p>
    <w:p w14:paraId="75B1AB67" w14:textId="77777777" w:rsidR="00B546B0" w:rsidRPr="005D06B0" w:rsidRDefault="00B546B0" w:rsidP="00B546B0">
      <w:pPr>
        <w:tabs>
          <w:tab w:val="center" w:pos="4536"/>
        </w:tabs>
        <w:spacing w:after="0" w:line="240" w:lineRule="auto"/>
        <w:rPr>
          <w:sz w:val="24"/>
          <w:szCs w:val="24"/>
        </w:rPr>
      </w:pPr>
    </w:p>
    <w:p w14:paraId="3C099703" w14:textId="77777777" w:rsidR="00B546B0" w:rsidRPr="005D06B0" w:rsidRDefault="00B546B0" w:rsidP="00B546B0">
      <w:pPr>
        <w:tabs>
          <w:tab w:val="center" w:pos="4536"/>
        </w:tabs>
        <w:spacing w:after="0" w:line="240" w:lineRule="auto"/>
        <w:rPr>
          <w:b/>
          <w:bCs/>
          <w:sz w:val="24"/>
          <w:szCs w:val="24"/>
        </w:rPr>
      </w:pPr>
      <w:r w:rsidRPr="005D06B0">
        <w:rPr>
          <w:b/>
          <w:bCs/>
          <w:sz w:val="24"/>
          <w:szCs w:val="24"/>
        </w:rPr>
        <w:sym w:font="Wingdings" w:char="F0E0"/>
      </w:r>
      <w:r w:rsidRPr="005D06B0">
        <w:rPr>
          <w:b/>
          <w:bCs/>
          <w:sz w:val="24"/>
          <w:szCs w:val="24"/>
        </w:rPr>
        <w:t xml:space="preserve"> CONTEÚDOS CURRICULARES</w:t>
      </w:r>
    </w:p>
    <w:p w14:paraId="56F32D06" w14:textId="77777777" w:rsidR="00B546B0" w:rsidRPr="005D06B0" w:rsidRDefault="00B546B0" w:rsidP="00B546B0">
      <w:pPr>
        <w:tabs>
          <w:tab w:val="center" w:pos="4536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Nota 5 (máxima): </w:t>
      </w:r>
      <w:r w:rsidRPr="005D06B0">
        <w:rPr>
          <w:sz w:val="24"/>
          <w:szCs w:val="24"/>
        </w:rPr>
        <w:t xml:space="preserve">Os conteúdos curriculares, constantes no PPC, promovem o efetivo desenvolvimento do perfil profissional de egresso, considerando a </w:t>
      </w:r>
      <w:r w:rsidRPr="005D06B0">
        <w:rPr>
          <w:b/>
          <w:bCs/>
          <w:sz w:val="24"/>
          <w:szCs w:val="24"/>
        </w:rPr>
        <w:t>atualização da área</w:t>
      </w:r>
      <w:r w:rsidRPr="005D06B0">
        <w:rPr>
          <w:sz w:val="24"/>
          <w:szCs w:val="24"/>
        </w:rPr>
        <w:t xml:space="preserve">, a adequação das cargas horárias (em horas-relógio), a </w:t>
      </w:r>
      <w:r w:rsidRPr="005D06B0">
        <w:rPr>
          <w:b/>
          <w:bCs/>
          <w:sz w:val="24"/>
          <w:szCs w:val="24"/>
        </w:rPr>
        <w:t>adequação da bibliografia</w:t>
      </w:r>
      <w:r w:rsidRPr="005D06B0">
        <w:rPr>
          <w:sz w:val="24"/>
          <w:szCs w:val="24"/>
        </w:rPr>
        <w:t xml:space="preserve">, a </w:t>
      </w:r>
      <w:r w:rsidRPr="005D06B0">
        <w:rPr>
          <w:b/>
          <w:bCs/>
          <w:sz w:val="24"/>
          <w:szCs w:val="24"/>
        </w:rPr>
        <w:t>acessibilidade metodológica</w:t>
      </w:r>
      <w:r w:rsidRPr="005D06B0">
        <w:rPr>
          <w:sz w:val="24"/>
          <w:szCs w:val="24"/>
        </w:rPr>
        <w:t>, a abordagem de conteúdos pertinentes às políticas de educação ambiental, de educação em direitos humanos e de educação das relações étnico-raciais e o ensino de história e cultura afro-brasileira, africana e indígena, diferenciam o curso dentro da área profissional e induzem o contato com conhecimento recente e inovador.</w:t>
      </w:r>
    </w:p>
    <w:p w14:paraId="4A131E57" w14:textId="77777777" w:rsidR="00B546B0" w:rsidRPr="005D06B0" w:rsidRDefault="00B546B0" w:rsidP="00B546B0">
      <w:pPr>
        <w:tabs>
          <w:tab w:val="center" w:pos="4536"/>
        </w:tabs>
        <w:spacing w:after="0" w:line="240" w:lineRule="auto"/>
        <w:rPr>
          <w:sz w:val="24"/>
          <w:szCs w:val="24"/>
        </w:rPr>
      </w:pPr>
    </w:p>
    <w:p w14:paraId="5A7FBD4E" w14:textId="77777777" w:rsidR="00B546B0" w:rsidRPr="005D06B0" w:rsidRDefault="00B546B0" w:rsidP="00B546B0">
      <w:pPr>
        <w:tabs>
          <w:tab w:val="center" w:pos="4536"/>
        </w:tabs>
        <w:spacing w:after="0" w:line="240" w:lineRule="auto"/>
        <w:rPr>
          <w:b/>
          <w:bCs/>
          <w:sz w:val="24"/>
          <w:szCs w:val="24"/>
        </w:rPr>
      </w:pPr>
      <w:r w:rsidRPr="005D06B0">
        <w:rPr>
          <w:b/>
          <w:bCs/>
          <w:sz w:val="24"/>
          <w:szCs w:val="24"/>
        </w:rPr>
        <w:sym w:font="Wingdings" w:char="F0E0"/>
      </w:r>
      <w:r w:rsidRPr="005D06B0">
        <w:rPr>
          <w:b/>
          <w:bCs/>
          <w:sz w:val="24"/>
          <w:szCs w:val="24"/>
        </w:rPr>
        <w:t xml:space="preserve"> ESTRUTURA CURRICULAR</w:t>
      </w:r>
    </w:p>
    <w:p w14:paraId="718E4109" w14:textId="77777777" w:rsidR="00B546B0" w:rsidRPr="005D06B0" w:rsidRDefault="00B546B0" w:rsidP="00B546B0">
      <w:pPr>
        <w:tabs>
          <w:tab w:val="center" w:pos="4536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Nota 5 (máxima): </w:t>
      </w:r>
      <w:r w:rsidRPr="005D06B0">
        <w:rPr>
          <w:sz w:val="24"/>
          <w:szCs w:val="24"/>
        </w:rPr>
        <w:t xml:space="preserve">A estrutura curricular, constante no PPC e implementada, considera a flexibilidade, a interdisciplinaridade, a </w:t>
      </w:r>
      <w:r w:rsidRPr="005D06B0">
        <w:rPr>
          <w:b/>
          <w:bCs/>
          <w:sz w:val="24"/>
          <w:szCs w:val="24"/>
        </w:rPr>
        <w:t>acessibilidade metodológica</w:t>
      </w:r>
      <w:r w:rsidRPr="005D06B0">
        <w:rPr>
          <w:sz w:val="24"/>
          <w:szCs w:val="24"/>
        </w:rPr>
        <w:t>, a compatibilidade da carga horária total (em horas-relógio), evidencia a articulação da teoria com a prática, a oferta da disciplina de LIBRAS e mecanismos de familiarização com a modalidade a distância (quando for o caso), explicita claramente a articulação entre os componentes curriculares no percurso de formação e apresenta elementos comprovadamente inovadores.</w:t>
      </w:r>
    </w:p>
    <w:p w14:paraId="7961DF17" w14:textId="77777777" w:rsidR="00B546B0" w:rsidRPr="005D06B0" w:rsidRDefault="00B546B0" w:rsidP="00B546B0">
      <w:pPr>
        <w:tabs>
          <w:tab w:val="center" w:pos="4536"/>
        </w:tabs>
        <w:spacing w:after="0" w:line="240" w:lineRule="auto"/>
        <w:rPr>
          <w:sz w:val="24"/>
          <w:szCs w:val="24"/>
        </w:rPr>
      </w:pPr>
    </w:p>
    <w:p w14:paraId="3AB87A0E" w14:textId="77777777" w:rsidR="00B546B0" w:rsidRPr="005D06B0" w:rsidRDefault="00B546B0" w:rsidP="00B546B0">
      <w:pPr>
        <w:tabs>
          <w:tab w:val="center" w:pos="4536"/>
        </w:tabs>
        <w:spacing w:after="0" w:line="240" w:lineRule="auto"/>
        <w:rPr>
          <w:b/>
          <w:bCs/>
          <w:sz w:val="24"/>
          <w:szCs w:val="24"/>
        </w:rPr>
      </w:pPr>
      <w:r w:rsidRPr="005D06B0">
        <w:rPr>
          <w:b/>
          <w:bCs/>
          <w:sz w:val="24"/>
          <w:szCs w:val="24"/>
        </w:rPr>
        <w:sym w:font="Wingdings" w:char="F0E0"/>
      </w:r>
      <w:r w:rsidRPr="005D06B0">
        <w:rPr>
          <w:b/>
          <w:bCs/>
          <w:sz w:val="24"/>
          <w:szCs w:val="24"/>
        </w:rPr>
        <w:t xml:space="preserve"> MATERIAL DIDATICO: </w:t>
      </w:r>
    </w:p>
    <w:p w14:paraId="522F38F0" w14:textId="77777777" w:rsidR="00B546B0" w:rsidRPr="005D06B0" w:rsidRDefault="00B546B0" w:rsidP="00B546B0">
      <w:pPr>
        <w:tabs>
          <w:tab w:val="center" w:pos="4536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Nota 5 (máxima): </w:t>
      </w:r>
      <w:r w:rsidRPr="005D06B0">
        <w:rPr>
          <w:sz w:val="24"/>
          <w:szCs w:val="24"/>
        </w:rPr>
        <w:t xml:space="preserve">O material didático descrito no PPC, disponibilizado aos discentes, elaborado ou produzido pela equipe disciplinar (no caso de EAD) ou equivalente (no caso presencial), permite desenvolver a formação definida no projeto pedagógico, considerando sua abrangência, aprofundamento e coerência teórica, sua </w:t>
      </w:r>
      <w:r w:rsidRPr="005D06B0">
        <w:rPr>
          <w:b/>
          <w:bCs/>
          <w:sz w:val="24"/>
          <w:szCs w:val="24"/>
        </w:rPr>
        <w:t>acessibilidade metodológica</w:t>
      </w:r>
      <w:r w:rsidRPr="005D06B0">
        <w:rPr>
          <w:sz w:val="24"/>
          <w:szCs w:val="24"/>
        </w:rPr>
        <w:t xml:space="preserve"> e instrumental e a adequação da bibliografia às exigências da formação, e apresenta linguagem inclusiva e acessível, com recursos comprovadamente inovadores.</w:t>
      </w:r>
    </w:p>
    <w:p w14:paraId="78A81E75" w14:textId="77777777" w:rsidR="00B546B0" w:rsidRPr="005D06B0" w:rsidRDefault="00B546B0" w:rsidP="00B546B0">
      <w:pPr>
        <w:tabs>
          <w:tab w:val="center" w:pos="4536"/>
        </w:tabs>
        <w:spacing w:after="0" w:line="240" w:lineRule="auto"/>
        <w:rPr>
          <w:sz w:val="24"/>
          <w:szCs w:val="24"/>
        </w:rPr>
      </w:pPr>
    </w:p>
    <w:p w14:paraId="65BF0A16" w14:textId="77777777" w:rsidR="0007164C" w:rsidRDefault="0007164C"/>
    <w:p w14:paraId="5EC3A87C" w14:textId="77777777" w:rsidR="00B546B0" w:rsidRDefault="00B546B0"/>
    <w:p w14:paraId="56CAA3A3" w14:textId="77777777" w:rsidR="00B546B0" w:rsidRDefault="00B546B0"/>
    <w:p w14:paraId="60A26212" w14:textId="77777777" w:rsidR="00B546B0" w:rsidRDefault="00B546B0"/>
    <w:p w14:paraId="1F95BB13" w14:textId="77777777" w:rsidR="00B546B0" w:rsidRDefault="00B546B0"/>
    <w:tbl>
      <w:tblPr>
        <w:tblW w:w="0" w:type="auto"/>
        <w:tblInd w:w="6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5"/>
        <w:gridCol w:w="1201"/>
        <w:gridCol w:w="3402"/>
        <w:gridCol w:w="973"/>
        <w:gridCol w:w="937"/>
        <w:gridCol w:w="37"/>
        <w:gridCol w:w="973"/>
        <w:gridCol w:w="974"/>
      </w:tblGrid>
      <w:tr w:rsidR="00EE3AD4" w14:paraId="46BE9509" w14:textId="77777777" w:rsidTr="00B545C5">
        <w:trPr>
          <w:trHeight w:val="23"/>
        </w:trPr>
        <w:tc>
          <w:tcPr>
            <w:tcW w:w="9002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5DBA14D8" w14:textId="77777777" w:rsidR="00EE3AD4" w:rsidRDefault="00EE3AD4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lastRenderedPageBreak/>
              <w:t>8º SEMESTRE</w:t>
            </w:r>
          </w:p>
        </w:tc>
      </w:tr>
      <w:tr w:rsidR="00EE3AD4" w14:paraId="727FC40E" w14:textId="77777777" w:rsidTr="00B545C5">
        <w:trPr>
          <w:trHeight w:val="23"/>
        </w:trPr>
        <w:tc>
          <w:tcPr>
            <w:tcW w:w="7018" w:type="dxa"/>
            <w:gridSpan w:val="5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186849B2" w14:textId="77777777" w:rsidR="00EE3AD4" w:rsidRDefault="00EE3AD4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COMPONENTE CURRICULAR</w:t>
            </w:r>
          </w:p>
        </w:tc>
        <w:tc>
          <w:tcPr>
            <w:tcW w:w="198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3DFF9D1" w14:textId="77777777" w:rsidR="00EE3AD4" w:rsidRDefault="00EE3AD4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CÓDIGO</w:t>
            </w:r>
          </w:p>
        </w:tc>
      </w:tr>
      <w:tr w:rsidR="00EE3AD4" w14:paraId="67C7C295" w14:textId="77777777" w:rsidTr="00B545C5">
        <w:trPr>
          <w:trHeight w:val="23"/>
        </w:trPr>
        <w:tc>
          <w:tcPr>
            <w:tcW w:w="7018" w:type="dxa"/>
            <w:gridSpan w:val="5"/>
            <w:tcBorders>
              <w:left w:val="single" w:sz="4" w:space="0" w:color="000000"/>
            </w:tcBorders>
            <w:vAlign w:val="bottom"/>
          </w:tcPr>
          <w:p w14:paraId="2A91341D" w14:textId="77777777" w:rsidR="00EE3AD4" w:rsidRDefault="00EE3AD4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Gestão da Manutenção</w:t>
            </w:r>
          </w:p>
        </w:tc>
        <w:tc>
          <w:tcPr>
            <w:tcW w:w="1984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1F890D16" w14:textId="77777777" w:rsidR="00EE3AD4" w:rsidRDefault="00EE3AD4" w:rsidP="00B545C5">
            <w:pPr>
              <w:snapToGrid w:val="0"/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EE3AD4" w14:paraId="4D57E151" w14:textId="77777777" w:rsidTr="00B545C5">
        <w:trPr>
          <w:trHeight w:val="23"/>
        </w:trPr>
        <w:tc>
          <w:tcPr>
            <w:tcW w:w="7018" w:type="dxa"/>
            <w:gridSpan w:val="5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580B3CE" w14:textId="77777777" w:rsidR="00EE3AD4" w:rsidRDefault="00EE3AD4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DEPARTAMENTO OU EQUIVALENTE</w:t>
            </w:r>
          </w:p>
        </w:tc>
        <w:tc>
          <w:tcPr>
            <w:tcW w:w="1984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657ED255" w14:textId="77777777" w:rsidR="00EE3AD4" w:rsidRDefault="00EE3AD4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15001026</w:t>
            </w:r>
          </w:p>
        </w:tc>
      </w:tr>
      <w:tr w:rsidR="00EE3AD4" w14:paraId="727EE0D0" w14:textId="77777777" w:rsidTr="00B545C5">
        <w:trPr>
          <w:trHeight w:val="23"/>
        </w:trPr>
        <w:tc>
          <w:tcPr>
            <w:tcW w:w="7018" w:type="dxa"/>
            <w:gridSpan w:val="5"/>
            <w:tcBorders>
              <w:left w:val="single" w:sz="4" w:space="0" w:color="000000"/>
            </w:tcBorders>
            <w:vAlign w:val="bottom"/>
          </w:tcPr>
          <w:p w14:paraId="3F6BC37B" w14:textId="77777777" w:rsidR="00EE3AD4" w:rsidRDefault="00EE3AD4" w:rsidP="00B545C5">
            <w:pPr>
              <w:spacing w:after="0" w:line="240" w:lineRule="auto"/>
            </w:pP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CEng</w:t>
            </w:r>
            <w:proofErr w:type="spellEnd"/>
          </w:p>
        </w:tc>
        <w:tc>
          <w:tcPr>
            <w:tcW w:w="1984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372478" w14:textId="77777777" w:rsidR="00EE3AD4" w:rsidRDefault="00EE3AD4" w:rsidP="00B545C5">
            <w:pPr>
              <w:snapToGrid w:val="0"/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EE3AD4" w14:paraId="583E5B52" w14:textId="77777777" w:rsidTr="00B545C5">
        <w:trPr>
          <w:trHeight w:val="23"/>
        </w:trPr>
        <w:tc>
          <w:tcPr>
            <w:tcW w:w="5108" w:type="dxa"/>
            <w:gridSpan w:val="3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88387DF" w14:textId="77777777" w:rsidR="00EE3AD4" w:rsidRDefault="00EE3AD4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CARGA HORÁRIA:</w:t>
            </w:r>
          </w:p>
        </w:tc>
        <w:tc>
          <w:tcPr>
            <w:tcW w:w="3894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90036AD" w14:textId="77777777" w:rsidR="00EE3AD4" w:rsidRDefault="00EE3AD4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Distribuição de créditos</w:t>
            </w:r>
          </w:p>
        </w:tc>
      </w:tr>
      <w:tr w:rsidR="00EE3AD4" w14:paraId="1609041C" w14:textId="77777777" w:rsidTr="00B545C5">
        <w:trPr>
          <w:trHeight w:val="23"/>
        </w:trPr>
        <w:tc>
          <w:tcPr>
            <w:tcW w:w="1706" w:type="dxa"/>
            <w:gridSpan w:val="2"/>
            <w:tcBorders>
              <w:left w:val="single" w:sz="4" w:space="0" w:color="000000"/>
            </w:tcBorders>
            <w:vAlign w:val="bottom"/>
          </w:tcPr>
          <w:p w14:paraId="6B4235C6" w14:textId="77777777" w:rsidR="00EE3AD4" w:rsidRDefault="00EE3AD4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Horas:</w:t>
            </w:r>
          </w:p>
        </w:tc>
        <w:tc>
          <w:tcPr>
            <w:tcW w:w="3402" w:type="dxa"/>
            <w:tcBorders>
              <w:right w:val="single" w:sz="4" w:space="0" w:color="000000"/>
            </w:tcBorders>
            <w:vAlign w:val="bottom"/>
          </w:tcPr>
          <w:p w14:paraId="6615D6BA" w14:textId="77777777" w:rsidR="00EE3AD4" w:rsidRDefault="00EE3AD4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30</w:t>
            </w:r>
          </w:p>
        </w:tc>
        <w:tc>
          <w:tcPr>
            <w:tcW w:w="973" w:type="dxa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6EDB89B0" w14:textId="77777777" w:rsidR="00EE3AD4" w:rsidRDefault="00EE3AD4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T</w:t>
            </w:r>
          </w:p>
        </w:tc>
        <w:tc>
          <w:tcPr>
            <w:tcW w:w="974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773E2942" w14:textId="77777777" w:rsidR="00EE3AD4" w:rsidRDefault="00EE3AD4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P</w:t>
            </w:r>
          </w:p>
        </w:tc>
        <w:tc>
          <w:tcPr>
            <w:tcW w:w="973" w:type="dxa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26C1C0CA" w14:textId="77777777" w:rsidR="00EE3AD4" w:rsidRDefault="00EE3AD4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EAD</w:t>
            </w:r>
          </w:p>
        </w:tc>
        <w:tc>
          <w:tcPr>
            <w:tcW w:w="974" w:type="dxa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720DC9F1" w14:textId="77777777" w:rsidR="00EE3AD4" w:rsidRDefault="00EE3AD4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EXT</w:t>
            </w:r>
          </w:p>
        </w:tc>
      </w:tr>
      <w:tr w:rsidR="00EE3AD4" w14:paraId="5B497FBC" w14:textId="77777777" w:rsidTr="00B545C5">
        <w:trPr>
          <w:trHeight w:val="23"/>
        </w:trPr>
        <w:tc>
          <w:tcPr>
            <w:tcW w:w="170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72EF6CD4" w14:textId="77777777" w:rsidR="00EE3AD4" w:rsidRDefault="00EE3AD4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Créditos:</w:t>
            </w:r>
          </w:p>
        </w:tc>
        <w:tc>
          <w:tcPr>
            <w:tcW w:w="340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662EE5DE" w14:textId="77777777" w:rsidR="00EE3AD4" w:rsidRDefault="00EE3AD4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2</w:t>
            </w:r>
          </w:p>
        </w:tc>
        <w:tc>
          <w:tcPr>
            <w:tcW w:w="97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3035625F" w14:textId="77777777" w:rsidR="00EE3AD4" w:rsidRDefault="00EE3AD4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1</w:t>
            </w:r>
          </w:p>
        </w:tc>
        <w:tc>
          <w:tcPr>
            <w:tcW w:w="97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0B9F7F" w14:textId="77777777" w:rsidR="00EE3AD4" w:rsidRDefault="00EE3AD4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FFFFFF"/>
                <w:lang w:eastAsia="pt-BR"/>
              </w:rPr>
              <w:t>10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F27B77" w14:textId="77777777" w:rsidR="00EE3AD4" w:rsidRDefault="00EE3AD4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FFFFFF"/>
                <w:lang w:eastAsia="pt-BR"/>
              </w:rPr>
              <w:t>0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776424" w14:textId="77777777" w:rsidR="00EE3AD4" w:rsidRDefault="00EE3AD4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FFFFFF"/>
                <w:lang w:eastAsia="pt-BR"/>
              </w:rPr>
              <w:t>0</w:t>
            </w:r>
          </w:p>
        </w:tc>
      </w:tr>
      <w:tr w:rsidR="00EE3AD4" w14:paraId="41FB8260" w14:textId="77777777" w:rsidTr="00B545C5">
        <w:trPr>
          <w:trHeight w:val="23"/>
        </w:trPr>
        <w:tc>
          <w:tcPr>
            <w:tcW w:w="900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2DB63427" w14:textId="77777777" w:rsidR="00EE3AD4" w:rsidRDefault="00EE3AD4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OBJETIVO</w:t>
            </w:r>
          </w:p>
        </w:tc>
      </w:tr>
      <w:tr w:rsidR="00EE3AD4" w14:paraId="08D4A485" w14:textId="77777777" w:rsidTr="00B545C5">
        <w:trPr>
          <w:trHeight w:val="23"/>
        </w:trPr>
        <w:tc>
          <w:tcPr>
            <w:tcW w:w="9002" w:type="dxa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57E48" w14:textId="77777777" w:rsidR="00EE3AD4" w:rsidRDefault="00EE3AD4" w:rsidP="00B545C5">
            <w:pPr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Geral</w:t>
            </w:r>
          </w:p>
          <w:p w14:paraId="7B8A6F16" w14:textId="77777777" w:rsidR="00EE3AD4" w:rsidRDefault="00EE3AD4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 xml:space="preserve">Apresentar os principais conceitos, ferramentas, e modelos utilizados na gestão da manutenção de processos produtivos, e saber utilizá-los em situações-problema que envolvam diversos contextos variados.  </w:t>
            </w:r>
          </w:p>
        </w:tc>
      </w:tr>
      <w:tr w:rsidR="00EE3AD4" w14:paraId="1428931D" w14:textId="77777777" w:rsidTr="00B545C5">
        <w:trPr>
          <w:trHeight w:val="23"/>
        </w:trPr>
        <w:tc>
          <w:tcPr>
            <w:tcW w:w="9002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60B829CD" w14:textId="77777777" w:rsidR="00EE3AD4" w:rsidRDefault="00EE3AD4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EMENTA</w:t>
            </w:r>
          </w:p>
        </w:tc>
      </w:tr>
      <w:tr w:rsidR="00EE3AD4" w14:paraId="6E6BC01F" w14:textId="77777777" w:rsidTr="00B545C5">
        <w:trPr>
          <w:trHeight w:val="476"/>
        </w:trPr>
        <w:tc>
          <w:tcPr>
            <w:tcW w:w="9002" w:type="dxa"/>
            <w:gridSpan w:val="8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079C0" w14:textId="77777777" w:rsidR="00EE3AD4" w:rsidRDefault="00EE3AD4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 xml:space="preserve">Conceitos: operação de manutenção, engenharia de manutenção, gestão da manutenção, da gestão da manutenção à gestão de ativos, o contexto da sustentabilidade, a economia circular, e a “servitização”. Tecnologia: tecnologia aplicada na manutenção, manutenção preditiva. indicadores da GM. Determinação da criticidade. Elaboração de um plano de manutenção preventiva. Engenharia de Manutenção: conceito de causa </w:t>
            </w: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raíz</w:t>
            </w:r>
            <w:proofErr w:type="spellEnd"/>
            <w:r>
              <w:rPr>
                <w:rFonts w:eastAsia="Times New Roman" w:cs="Arial"/>
                <w:color w:val="000000"/>
                <w:lang w:eastAsia="pt-BR"/>
              </w:rPr>
              <w:t xml:space="preserve">, manutenção centrada na confiabilidade, análise funcional de sistemas, árvore de falhas, FMEA. TPM: pilares, o papel do OEEE, implementação da TPM, demais modelos funcionais de GM, World </w:t>
            </w: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Class</w:t>
            </w:r>
            <w:proofErr w:type="spellEnd"/>
            <w:r>
              <w:rPr>
                <w:rFonts w:eastAsia="Times New Roman" w:cs="Arial"/>
                <w:color w:val="000000"/>
                <w:lang w:eastAsia="pt-BR"/>
              </w:rPr>
              <w:t xml:space="preserve"> Manufacturing. Normas: NBR 5462, ISO 50000, ISO 13364. Indústria 4.0 na GM.</w:t>
            </w:r>
          </w:p>
        </w:tc>
      </w:tr>
      <w:tr w:rsidR="00EE3AD4" w14:paraId="0A7704FC" w14:textId="77777777" w:rsidTr="00B545C5">
        <w:trPr>
          <w:trHeight w:val="476"/>
        </w:trPr>
        <w:tc>
          <w:tcPr>
            <w:tcW w:w="9002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64B64" w14:textId="77777777" w:rsidR="00EE3AD4" w:rsidRDefault="00EE3AD4" w:rsidP="00B545C5">
            <w:pPr>
              <w:snapToGrid w:val="0"/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EE3AD4" w14:paraId="0EA09241" w14:textId="77777777" w:rsidTr="00B545C5">
        <w:trPr>
          <w:trHeight w:val="23"/>
        </w:trPr>
        <w:tc>
          <w:tcPr>
            <w:tcW w:w="9002" w:type="dxa"/>
            <w:gridSpan w:val="8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1307003B" w14:textId="77777777" w:rsidR="00EE3AD4" w:rsidRDefault="00EE3AD4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BILBIOGRAFIA BÁSICA</w:t>
            </w:r>
          </w:p>
        </w:tc>
      </w:tr>
      <w:tr w:rsidR="00EE3AD4" w14:paraId="3917AE06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411791A5" w14:textId="77777777" w:rsidR="00EE3AD4" w:rsidRDefault="00EE3AD4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1.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403B2C1A" w14:textId="77777777" w:rsidR="00EE3AD4" w:rsidRDefault="00EE3AD4" w:rsidP="00B545C5">
            <w:pPr>
              <w:spacing w:after="0" w:line="240" w:lineRule="auto"/>
            </w:pPr>
            <w:commentRangeStart w:id="0"/>
            <w:r>
              <w:rPr>
                <w:rFonts w:eastAsia="Times New Roman" w:cs="Arial"/>
                <w:color w:val="000000"/>
                <w:lang w:eastAsia="pt-BR"/>
              </w:rPr>
              <w:t>KARDEC</w:t>
            </w:r>
            <w:commentRangeEnd w:id="0"/>
            <w:r>
              <w:rPr>
                <w:rStyle w:val="Refdecomentrio"/>
              </w:rPr>
              <w:commentReference w:id="0"/>
            </w:r>
            <w:r>
              <w:rPr>
                <w:rFonts w:eastAsia="Times New Roman" w:cs="Arial"/>
                <w:color w:val="000000"/>
                <w:lang w:eastAsia="pt-BR"/>
              </w:rPr>
              <w:t xml:space="preserve">, A.; NASCIF, J. Manutenção: Função Estratégica. 4.ª Ed. Editora </w:t>
            </w: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Qualitymark</w:t>
            </w:r>
            <w:proofErr w:type="spellEnd"/>
            <w:r>
              <w:rPr>
                <w:rFonts w:eastAsia="Times New Roman" w:cs="Arial"/>
                <w:color w:val="000000"/>
                <w:lang w:eastAsia="pt-BR"/>
              </w:rPr>
              <w:t>, Rio de Janeiro, 2001. 440p.</w:t>
            </w:r>
          </w:p>
        </w:tc>
      </w:tr>
      <w:tr w:rsidR="00EE3AD4" w14:paraId="7F5C7822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5C7BE815" w14:textId="77777777" w:rsidR="00EE3AD4" w:rsidRDefault="00EE3AD4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2.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1883478C" w14:textId="77777777" w:rsidR="00EE3AD4" w:rsidRDefault="00EE3AD4" w:rsidP="00B545C5">
            <w:pPr>
              <w:spacing w:after="0" w:line="240" w:lineRule="auto"/>
            </w:pPr>
            <w:commentRangeStart w:id="1"/>
            <w:r>
              <w:rPr>
                <w:rFonts w:eastAsia="Times New Roman" w:cs="Arial"/>
                <w:color w:val="000000"/>
                <w:lang w:eastAsia="pt-BR"/>
              </w:rPr>
              <w:t>GREGÓRIO</w:t>
            </w:r>
            <w:commentRangeEnd w:id="1"/>
            <w:r>
              <w:rPr>
                <w:rStyle w:val="Refdecomentrio"/>
              </w:rPr>
              <w:commentReference w:id="1"/>
            </w:r>
            <w:r>
              <w:rPr>
                <w:rFonts w:eastAsia="Times New Roman" w:cs="Arial"/>
                <w:color w:val="000000"/>
                <w:lang w:eastAsia="pt-BR"/>
              </w:rPr>
              <w:t>, Gabriela Fonseca Parreira, Engenharia de manutenção, Porto Alegre: SAGAH, 2018.</w:t>
            </w:r>
          </w:p>
        </w:tc>
      </w:tr>
      <w:tr w:rsidR="00EE3AD4" w14:paraId="66E986C6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1979ABFC" w14:textId="77777777" w:rsidR="00EE3AD4" w:rsidRDefault="00EE3AD4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3.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6BC7B14B" w14:textId="77777777" w:rsidR="00EE3AD4" w:rsidRDefault="00EE3AD4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NAKAJIMA, S. Introdução ao TPM, IMC Internacional Sistemas Educativos Ltda., SP, 1989</w:t>
            </w:r>
          </w:p>
        </w:tc>
      </w:tr>
      <w:tr w:rsidR="00EE3AD4" w14:paraId="7DC1A343" w14:textId="77777777" w:rsidTr="00B545C5">
        <w:trPr>
          <w:trHeight w:val="23"/>
        </w:trPr>
        <w:tc>
          <w:tcPr>
            <w:tcW w:w="9002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27E455F0" w14:textId="77777777" w:rsidR="00EE3AD4" w:rsidRDefault="00EE3AD4" w:rsidP="00B545C5">
            <w:pPr>
              <w:spacing w:after="0" w:line="240" w:lineRule="auto"/>
            </w:pPr>
            <w:commentRangeStart w:id="2"/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BILBIOGRAFIA COMPLEMENTAR</w:t>
            </w:r>
            <w:commentRangeEnd w:id="2"/>
            <w:r>
              <w:rPr>
                <w:rStyle w:val="Refdecomentrio"/>
              </w:rPr>
              <w:commentReference w:id="2"/>
            </w:r>
          </w:p>
        </w:tc>
      </w:tr>
      <w:tr w:rsidR="00EE3AD4" w14:paraId="241955AA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08A141B2" w14:textId="77777777" w:rsidR="00EE3AD4" w:rsidRDefault="00EE3AD4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1.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2D6202FC" w14:textId="77777777" w:rsidR="00EE3AD4" w:rsidRDefault="00EE3AD4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 xml:space="preserve">BARBOSA, Angelita; AVELAR, Fernanda; SILVA, Roberta </w:t>
            </w:r>
            <w:proofErr w:type="gramStart"/>
            <w:r>
              <w:rPr>
                <w:rFonts w:eastAsia="Times New Roman" w:cs="Arial"/>
                <w:color w:val="000000"/>
                <w:lang w:eastAsia="pt-BR"/>
              </w:rPr>
              <w:t>R..</w:t>
            </w:r>
            <w:proofErr w:type="gramEnd"/>
            <w:r>
              <w:rPr>
                <w:rFonts w:eastAsia="Times New Roman" w:cs="Arial"/>
                <w:color w:val="000000"/>
                <w:lang w:eastAsia="pt-BR"/>
              </w:rPr>
              <w:t xml:space="preserve"> PCM Planejamento e Controle de Manutenção. São Paulo: </w:t>
            </w: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Bookstart</w:t>
            </w:r>
            <w:proofErr w:type="spellEnd"/>
            <w:r>
              <w:rPr>
                <w:rFonts w:eastAsia="Times New Roman" w:cs="Arial"/>
                <w:color w:val="000000"/>
                <w:lang w:eastAsia="pt-BR"/>
              </w:rPr>
              <w:t>, 2016</w:t>
            </w:r>
          </w:p>
        </w:tc>
      </w:tr>
      <w:tr w:rsidR="00EE3AD4" w14:paraId="35AF1405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7AF8259C" w14:textId="77777777" w:rsidR="00EE3AD4" w:rsidRDefault="00EE3AD4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2.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1CC7BD1F" w14:textId="77777777" w:rsidR="00EE3AD4" w:rsidRDefault="00EE3AD4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PEREIRA, Mario Jorge. Engenharia de Manutenção - Teoria e Prática - 2a. Edição Revisada e Ampliada. Editora Ciência Moderna, 2019.</w:t>
            </w:r>
          </w:p>
        </w:tc>
      </w:tr>
      <w:tr w:rsidR="00EE3AD4" w14:paraId="0B775DC5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189FE1C7" w14:textId="77777777" w:rsidR="00EE3AD4" w:rsidRDefault="00EE3AD4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3.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48A56097" w14:textId="77777777" w:rsidR="00EE3AD4" w:rsidRDefault="00EE3AD4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 xml:space="preserve">SOUZA, V. C. Organização e Gerência da Manutenção. 4ª Edição Revisada e Ampliada. Editora </w:t>
            </w: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All</w:t>
            </w:r>
            <w:proofErr w:type="spellEnd"/>
            <w:r>
              <w:rPr>
                <w:rFonts w:eastAsia="Times New Roman" w:cs="Arial"/>
                <w:color w:val="000000"/>
                <w:lang w:eastAsia="pt-BR"/>
              </w:rPr>
              <w:t xml:space="preserve"> Print. São Paulo, 2009. 266p.</w:t>
            </w:r>
          </w:p>
        </w:tc>
      </w:tr>
      <w:tr w:rsidR="00EE3AD4" w14:paraId="6E4BE98A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7D550B08" w14:textId="77777777" w:rsidR="00EE3AD4" w:rsidRDefault="00EE3AD4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4.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42952226" w14:textId="77777777" w:rsidR="00EE3AD4" w:rsidRDefault="00EE3AD4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XENOS, H.</w:t>
            </w:r>
            <w:proofErr w:type="gramStart"/>
            <w:r>
              <w:rPr>
                <w:rFonts w:eastAsia="Times New Roman" w:cs="Arial"/>
                <w:color w:val="000000"/>
                <w:lang w:eastAsia="pt-BR"/>
              </w:rPr>
              <w:t>G.D'P</w:t>
            </w:r>
            <w:proofErr w:type="gramEnd"/>
            <w:r>
              <w:rPr>
                <w:rFonts w:eastAsia="Times New Roman" w:cs="Arial"/>
                <w:color w:val="000000"/>
                <w:lang w:eastAsia="pt-BR"/>
              </w:rPr>
              <w:t>. Gerenciando a manutenção produtiva. Editora Nova Lima: INDG Tecnologia e Serviços.  Minas Gerais, 2004. 302p.</w:t>
            </w:r>
          </w:p>
        </w:tc>
      </w:tr>
      <w:tr w:rsidR="00EE3AD4" w14:paraId="7796AA2E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</w:tcPr>
          <w:p w14:paraId="714B35E3" w14:textId="77777777" w:rsidR="00EE3AD4" w:rsidRDefault="00EE3AD4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5.</w:t>
            </w:r>
          </w:p>
        </w:tc>
        <w:tc>
          <w:tcPr>
            <w:tcW w:w="8497" w:type="dxa"/>
            <w:gridSpan w:val="7"/>
            <w:tcBorders>
              <w:bottom w:val="single" w:sz="4" w:space="0" w:color="000000"/>
              <w:right w:val="single" w:sz="4" w:space="0" w:color="000000"/>
            </w:tcBorders>
          </w:tcPr>
          <w:p w14:paraId="6D5F2EE3" w14:textId="77777777" w:rsidR="00EE3AD4" w:rsidRDefault="00EE3AD4" w:rsidP="00B545C5">
            <w:pPr>
              <w:spacing w:after="0" w:line="240" w:lineRule="auto"/>
            </w:pPr>
            <w:proofErr w:type="spellStart"/>
            <w:proofErr w:type="gramStart"/>
            <w:r>
              <w:rPr>
                <w:rFonts w:eastAsia="Times New Roman" w:cs="Arial"/>
                <w:color w:val="000000"/>
                <w:lang w:eastAsia="pt-BR"/>
              </w:rPr>
              <w:t>XENUS,Harilaus</w:t>
            </w:r>
            <w:proofErr w:type="spellEnd"/>
            <w:proofErr w:type="gramEnd"/>
            <w:r>
              <w:rPr>
                <w:rFonts w:eastAsia="Times New Roman" w:cs="Arial"/>
                <w:color w:val="000000"/>
                <w:lang w:eastAsia="pt-BR"/>
              </w:rPr>
              <w:t xml:space="preserve"> </w:t>
            </w:r>
            <w:proofErr w:type="gramStart"/>
            <w:r>
              <w:rPr>
                <w:rFonts w:eastAsia="Times New Roman" w:cs="Arial"/>
                <w:color w:val="000000"/>
                <w:lang w:eastAsia="pt-BR"/>
              </w:rPr>
              <w:t>G..</w:t>
            </w:r>
            <w:proofErr w:type="gramEnd"/>
            <w:r>
              <w:rPr>
                <w:rFonts w:eastAsia="Times New Roman" w:cs="Arial"/>
                <w:color w:val="000000"/>
                <w:lang w:eastAsia="pt-BR"/>
              </w:rPr>
              <w:t xml:space="preserve"> Gerenciando a Manutenção Produtiva, Editora Falconi, 2014. </w:t>
            </w:r>
          </w:p>
        </w:tc>
      </w:tr>
    </w:tbl>
    <w:p w14:paraId="57867EC4" w14:textId="77777777" w:rsidR="00EE3AD4" w:rsidRDefault="00EE3AD4"/>
    <w:p w14:paraId="1DFF4931" w14:textId="77777777" w:rsidR="00B546B0" w:rsidRDefault="00B546B0"/>
    <w:p w14:paraId="6CFFAFCB" w14:textId="77777777" w:rsidR="00B546B0" w:rsidRDefault="00B546B0"/>
    <w:p w14:paraId="52658922" w14:textId="77777777" w:rsidR="00B546B0" w:rsidRDefault="00B546B0"/>
    <w:p w14:paraId="7C7920E8" w14:textId="77777777" w:rsidR="00B546B0" w:rsidRDefault="00B546B0"/>
    <w:p w14:paraId="171E3F52" w14:textId="77777777" w:rsidR="00B546B0" w:rsidRDefault="00B546B0"/>
    <w:p w14:paraId="273768A4" w14:textId="77777777" w:rsidR="00B546B0" w:rsidRDefault="00B546B0"/>
    <w:p w14:paraId="4DF2F526" w14:textId="77777777" w:rsidR="00B546B0" w:rsidRDefault="00B546B0"/>
    <w:tbl>
      <w:tblPr>
        <w:tblW w:w="0" w:type="auto"/>
        <w:tblInd w:w="6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5"/>
        <w:gridCol w:w="1343"/>
        <w:gridCol w:w="3260"/>
        <w:gridCol w:w="973"/>
        <w:gridCol w:w="974"/>
        <w:gridCol w:w="605"/>
        <w:gridCol w:w="368"/>
        <w:gridCol w:w="974"/>
      </w:tblGrid>
      <w:tr w:rsidR="00F9508D" w14:paraId="500BC78F" w14:textId="77777777" w:rsidTr="00B545C5">
        <w:trPr>
          <w:trHeight w:val="23"/>
        </w:trPr>
        <w:tc>
          <w:tcPr>
            <w:tcW w:w="9002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0BAB91F9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lastRenderedPageBreak/>
              <w:t>5º SEMESTRE</w:t>
            </w:r>
          </w:p>
        </w:tc>
      </w:tr>
      <w:tr w:rsidR="00F9508D" w14:paraId="75A60593" w14:textId="77777777" w:rsidTr="00B545C5">
        <w:trPr>
          <w:trHeight w:val="23"/>
        </w:trPr>
        <w:tc>
          <w:tcPr>
            <w:tcW w:w="7660" w:type="dxa"/>
            <w:gridSpan w:val="6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6EF3AB70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COMPONENTE CURRICULAR</w:t>
            </w:r>
          </w:p>
        </w:tc>
        <w:tc>
          <w:tcPr>
            <w:tcW w:w="134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504D682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CÓDIGO</w:t>
            </w:r>
          </w:p>
        </w:tc>
      </w:tr>
      <w:tr w:rsidR="00F9508D" w14:paraId="12B13E41" w14:textId="77777777" w:rsidTr="00B545C5">
        <w:trPr>
          <w:trHeight w:val="23"/>
        </w:trPr>
        <w:tc>
          <w:tcPr>
            <w:tcW w:w="7660" w:type="dxa"/>
            <w:gridSpan w:val="6"/>
            <w:tcBorders>
              <w:left w:val="single" w:sz="4" w:space="0" w:color="000000"/>
            </w:tcBorders>
            <w:vAlign w:val="bottom"/>
          </w:tcPr>
          <w:p w14:paraId="7D30DC1F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Práticas Extensionistas em Engenharia de Produção I</w:t>
            </w:r>
          </w:p>
        </w:tc>
        <w:tc>
          <w:tcPr>
            <w:tcW w:w="1342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56799E0D" w14:textId="77777777" w:rsidR="00F9508D" w:rsidRDefault="00F9508D" w:rsidP="00B545C5">
            <w:pPr>
              <w:snapToGrid w:val="0"/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F9508D" w14:paraId="1254980C" w14:textId="77777777" w:rsidTr="00B545C5">
        <w:trPr>
          <w:trHeight w:val="23"/>
        </w:trPr>
        <w:tc>
          <w:tcPr>
            <w:tcW w:w="7660" w:type="dxa"/>
            <w:gridSpan w:val="6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4ADFBCF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DEPARTAMENTO OU EQUIVALENTE</w:t>
            </w:r>
          </w:p>
        </w:tc>
        <w:tc>
          <w:tcPr>
            <w:tcW w:w="1342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11A216E2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 xml:space="preserve">15001019 </w:t>
            </w:r>
          </w:p>
        </w:tc>
      </w:tr>
      <w:tr w:rsidR="00F9508D" w14:paraId="7DAB1066" w14:textId="77777777" w:rsidTr="00B545C5">
        <w:trPr>
          <w:trHeight w:val="23"/>
        </w:trPr>
        <w:tc>
          <w:tcPr>
            <w:tcW w:w="7660" w:type="dxa"/>
            <w:gridSpan w:val="6"/>
            <w:tcBorders>
              <w:left w:val="single" w:sz="4" w:space="0" w:color="000000"/>
            </w:tcBorders>
            <w:vAlign w:val="bottom"/>
          </w:tcPr>
          <w:p w14:paraId="5259C3D3" w14:textId="77777777" w:rsidR="00F9508D" w:rsidRDefault="00F9508D" w:rsidP="00B545C5">
            <w:pPr>
              <w:spacing w:after="0" w:line="240" w:lineRule="auto"/>
            </w:pP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CEng</w:t>
            </w:r>
            <w:proofErr w:type="spellEnd"/>
          </w:p>
        </w:tc>
        <w:tc>
          <w:tcPr>
            <w:tcW w:w="134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BA49B9" w14:textId="77777777" w:rsidR="00F9508D" w:rsidRDefault="00F9508D" w:rsidP="00B545C5">
            <w:pPr>
              <w:snapToGrid w:val="0"/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F9508D" w14:paraId="06CA1F28" w14:textId="77777777" w:rsidTr="00B545C5">
        <w:trPr>
          <w:trHeight w:val="23"/>
        </w:trPr>
        <w:tc>
          <w:tcPr>
            <w:tcW w:w="5108" w:type="dxa"/>
            <w:gridSpan w:val="3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6A12339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CARGA HORÁRIA:</w:t>
            </w:r>
          </w:p>
        </w:tc>
        <w:tc>
          <w:tcPr>
            <w:tcW w:w="3894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ED11974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Distribuição de créditos</w:t>
            </w:r>
          </w:p>
        </w:tc>
      </w:tr>
      <w:tr w:rsidR="00F9508D" w14:paraId="68DDC8DB" w14:textId="77777777" w:rsidTr="00B545C5">
        <w:trPr>
          <w:trHeight w:val="23"/>
        </w:trPr>
        <w:tc>
          <w:tcPr>
            <w:tcW w:w="1848" w:type="dxa"/>
            <w:gridSpan w:val="2"/>
            <w:tcBorders>
              <w:left w:val="single" w:sz="4" w:space="0" w:color="000000"/>
            </w:tcBorders>
            <w:vAlign w:val="bottom"/>
          </w:tcPr>
          <w:p w14:paraId="1319F4DC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Horas:</w:t>
            </w:r>
          </w:p>
        </w:tc>
        <w:tc>
          <w:tcPr>
            <w:tcW w:w="3260" w:type="dxa"/>
            <w:tcBorders>
              <w:right w:val="single" w:sz="4" w:space="0" w:color="000000"/>
            </w:tcBorders>
            <w:vAlign w:val="bottom"/>
          </w:tcPr>
          <w:p w14:paraId="65D35FA8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150</w:t>
            </w:r>
          </w:p>
        </w:tc>
        <w:tc>
          <w:tcPr>
            <w:tcW w:w="973" w:type="dxa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790991A9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T</w:t>
            </w:r>
          </w:p>
        </w:tc>
        <w:tc>
          <w:tcPr>
            <w:tcW w:w="974" w:type="dxa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7F25F43B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P</w:t>
            </w:r>
          </w:p>
        </w:tc>
        <w:tc>
          <w:tcPr>
            <w:tcW w:w="973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6E1774BD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EAD</w:t>
            </w:r>
          </w:p>
        </w:tc>
        <w:tc>
          <w:tcPr>
            <w:tcW w:w="974" w:type="dxa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14E679DD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EXT</w:t>
            </w:r>
          </w:p>
        </w:tc>
      </w:tr>
      <w:tr w:rsidR="00F9508D" w14:paraId="24F4FC24" w14:textId="77777777" w:rsidTr="00B545C5">
        <w:trPr>
          <w:trHeight w:val="23"/>
        </w:trPr>
        <w:tc>
          <w:tcPr>
            <w:tcW w:w="1848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1F6F74E5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Créditos:</w:t>
            </w:r>
          </w:p>
        </w:tc>
        <w:tc>
          <w:tcPr>
            <w:tcW w:w="326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1E427EC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10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DC3B15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FFFFFF"/>
                <w:lang w:eastAsia="pt-BR"/>
              </w:rPr>
              <w:t>010</w:t>
            </w:r>
          </w:p>
        </w:tc>
        <w:tc>
          <w:tcPr>
            <w:tcW w:w="97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33D3973B" w14:textId="77777777" w:rsidR="00F9508D" w:rsidRDefault="00F9508D" w:rsidP="00B545C5">
            <w:pPr>
              <w:snapToGrid w:val="0"/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973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575D7CFC" w14:textId="77777777" w:rsidR="00F9508D" w:rsidRDefault="00F9508D" w:rsidP="00B545C5">
            <w:pPr>
              <w:snapToGrid w:val="0"/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1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90C57C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lang w:eastAsia="pt-BR"/>
              </w:rPr>
              <w:t>9</w:t>
            </w:r>
          </w:p>
        </w:tc>
      </w:tr>
      <w:tr w:rsidR="00F9508D" w14:paraId="0AB85E93" w14:textId="77777777" w:rsidTr="00B545C5">
        <w:trPr>
          <w:trHeight w:val="23"/>
        </w:trPr>
        <w:tc>
          <w:tcPr>
            <w:tcW w:w="900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6579BF9A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OBJETIVO</w:t>
            </w:r>
          </w:p>
        </w:tc>
      </w:tr>
      <w:tr w:rsidR="00F9508D" w14:paraId="6B687CD5" w14:textId="77777777" w:rsidTr="00B545C5">
        <w:trPr>
          <w:trHeight w:val="23"/>
        </w:trPr>
        <w:tc>
          <w:tcPr>
            <w:tcW w:w="9002" w:type="dxa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0E8E5" w14:textId="77777777" w:rsidR="00F9508D" w:rsidRDefault="00F9508D" w:rsidP="00B545C5">
            <w:pPr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Geral</w:t>
            </w:r>
          </w:p>
          <w:p w14:paraId="49C37B92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 xml:space="preserve">A componente curricular visa ampliar a formação cidadã dos alunos motivando a participação em ações voltadas as demandas da sociedade e para tanto vinculadas a projetos extensionistas. </w:t>
            </w:r>
          </w:p>
        </w:tc>
      </w:tr>
      <w:tr w:rsidR="00F9508D" w14:paraId="207071F3" w14:textId="77777777" w:rsidTr="00B545C5">
        <w:trPr>
          <w:trHeight w:val="23"/>
        </w:trPr>
        <w:tc>
          <w:tcPr>
            <w:tcW w:w="9002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2289EDB1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EMENTA</w:t>
            </w:r>
          </w:p>
        </w:tc>
      </w:tr>
      <w:tr w:rsidR="00F9508D" w14:paraId="130788A4" w14:textId="77777777" w:rsidTr="00B545C5">
        <w:trPr>
          <w:trHeight w:val="23"/>
        </w:trPr>
        <w:tc>
          <w:tcPr>
            <w:tcW w:w="9002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0382B" w14:textId="77777777" w:rsidR="00F9508D" w:rsidRDefault="00F9508D" w:rsidP="00B545C5">
            <w:pPr>
              <w:autoSpaceDE w:val="0"/>
              <w:spacing w:after="0" w:line="240" w:lineRule="auto"/>
            </w:pPr>
            <w:r>
              <w:rPr>
                <w:rFonts w:cs="Calibri"/>
              </w:rPr>
              <w:t xml:space="preserve">Desenvolver atividades que envolvem as áreas do curso de Engenharia de Produção nos ambientes organizacionais. A disciplina totalmente voltada para extensão universitária e será desenvolvida em conjunto com Programa de Extensão da Engenharia de Produção e a Sociedade, cadastrado </w:t>
            </w:r>
            <w:r w:rsidRPr="0057736D">
              <w:rPr>
                <w:rFonts w:cs="Calibri"/>
              </w:rPr>
              <w:t>sob o código 422 no</w:t>
            </w:r>
            <w:r>
              <w:rPr>
                <w:rFonts w:cs="Calibri"/>
              </w:rPr>
              <w:t xml:space="preserve"> sistema cobalto da UFPel. Além do programa Projetos Integradores CENG, sob o código: 1591.</w:t>
            </w:r>
          </w:p>
        </w:tc>
      </w:tr>
      <w:tr w:rsidR="00F9508D" w14:paraId="7713EDA9" w14:textId="77777777" w:rsidTr="00B545C5">
        <w:trPr>
          <w:trHeight w:val="23"/>
        </w:trPr>
        <w:tc>
          <w:tcPr>
            <w:tcW w:w="9002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2311A5D7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BILBIOGRAFIA BÁSICA</w:t>
            </w:r>
          </w:p>
        </w:tc>
      </w:tr>
      <w:tr w:rsidR="00F9508D" w14:paraId="68B1207B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52917450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1.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31280E16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 xml:space="preserve">BENDER, Willian N. Aprendizagem baseada em projetos </w:t>
            </w:r>
            <w:commentRangeStart w:id="3"/>
            <w:r>
              <w:rPr>
                <w:rFonts w:eastAsia="Times New Roman" w:cs="Arial"/>
                <w:color w:val="000000"/>
                <w:lang w:eastAsia="pt-BR"/>
              </w:rPr>
              <w:t>educação diferenciada para o século XXI</w:t>
            </w:r>
            <w:commentRangeEnd w:id="3"/>
            <w:r>
              <w:rPr>
                <w:rStyle w:val="Refdecomentrio"/>
              </w:rPr>
              <w:commentReference w:id="3"/>
            </w:r>
            <w:r>
              <w:rPr>
                <w:rFonts w:eastAsia="Times New Roman" w:cs="Arial"/>
                <w:color w:val="000000"/>
                <w:lang w:eastAsia="pt-BR"/>
              </w:rPr>
              <w:t>. Porto Alegre Penso 2014. 1 recurso online ISBN 9788584290000.</w:t>
            </w:r>
          </w:p>
        </w:tc>
      </w:tr>
      <w:tr w:rsidR="00F9508D" w14:paraId="712274BF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6E37FB41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2.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74AECE04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 xml:space="preserve">MACIEL, </w:t>
            </w: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Alderlândia</w:t>
            </w:r>
            <w:proofErr w:type="spellEnd"/>
            <w:r>
              <w:rPr>
                <w:rFonts w:eastAsia="Times New Roman" w:cs="Arial"/>
                <w:color w:val="000000"/>
                <w:lang w:eastAsia="pt-BR"/>
              </w:rPr>
              <w:t xml:space="preserve"> da Silva. A universidade e o princípio da indissociabilidade entre ensino, pesquisa e extensão: utopia ou </w:t>
            </w:r>
            <w:proofErr w:type="gramStart"/>
            <w:r>
              <w:rPr>
                <w:rFonts w:eastAsia="Times New Roman" w:cs="Arial"/>
                <w:color w:val="000000"/>
                <w:lang w:eastAsia="pt-BR"/>
              </w:rPr>
              <w:t>realidade?.</w:t>
            </w:r>
            <w:proofErr w:type="gramEnd"/>
            <w:r>
              <w:rPr>
                <w:rFonts w:eastAsia="Times New Roman" w:cs="Arial"/>
                <w:color w:val="000000"/>
                <w:lang w:eastAsia="pt-BR"/>
              </w:rPr>
              <w:t xml:space="preserve"> Rio Branco: </w:t>
            </w: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Edufac</w:t>
            </w:r>
            <w:proofErr w:type="spellEnd"/>
            <w:r>
              <w:rPr>
                <w:rFonts w:eastAsia="Times New Roman" w:cs="Arial"/>
                <w:color w:val="000000"/>
                <w:lang w:eastAsia="pt-BR"/>
              </w:rPr>
              <w:t>, 2018. 181 p. ISBN 9788582360859.</w:t>
            </w:r>
          </w:p>
        </w:tc>
      </w:tr>
      <w:tr w:rsidR="00F9508D" w14:paraId="3589607D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</w:tcPr>
          <w:p w14:paraId="51E5C8FC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3.</w:t>
            </w:r>
          </w:p>
        </w:tc>
        <w:tc>
          <w:tcPr>
            <w:tcW w:w="8497" w:type="dxa"/>
            <w:gridSpan w:val="7"/>
            <w:tcBorders>
              <w:bottom w:val="single" w:sz="4" w:space="0" w:color="000000"/>
              <w:right w:val="single" w:sz="4" w:space="0" w:color="000000"/>
            </w:tcBorders>
          </w:tcPr>
          <w:p w14:paraId="775C404A" w14:textId="77777777" w:rsidR="00F9508D" w:rsidRDefault="00F9508D" w:rsidP="00B545C5">
            <w:pPr>
              <w:spacing w:after="0" w:line="240" w:lineRule="auto"/>
            </w:pPr>
            <w:commentRangeStart w:id="4"/>
            <w:r>
              <w:rPr>
                <w:rFonts w:eastAsia="Times New Roman" w:cs="Arial"/>
                <w:color w:val="000000"/>
                <w:lang w:eastAsia="pt-BR"/>
              </w:rPr>
              <w:t xml:space="preserve">MICHELON, Francisca </w:t>
            </w:r>
            <w:commentRangeEnd w:id="4"/>
            <w:r>
              <w:rPr>
                <w:rStyle w:val="Refdecomentrio"/>
              </w:rPr>
              <w:commentReference w:id="4"/>
            </w:r>
            <w:r>
              <w:rPr>
                <w:rFonts w:eastAsia="Times New Roman" w:cs="Arial"/>
                <w:color w:val="000000"/>
                <w:lang w:eastAsia="pt-BR"/>
              </w:rPr>
              <w:t xml:space="preserve">Ferreira; NOGUEIRA, Ana Carolina Oliveira; HERRMANN, Felipe </w:t>
            </w: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Feldherg</w:t>
            </w:r>
            <w:proofErr w:type="spellEnd"/>
            <w:r>
              <w:rPr>
                <w:rFonts w:eastAsia="Times New Roman" w:cs="Arial"/>
                <w:color w:val="000000"/>
                <w:lang w:eastAsia="pt-BR"/>
              </w:rPr>
              <w:t xml:space="preserve">; BARROCO, </w:t>
            </w: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Lincon</w:t>
            </w:r>
            <w:proofErr w:type="spellEnd"/>
            <w:r>
              <w:rPr>
                <w:rFonts w:eastAsia="Times New Roman" w:cs="Arial"/>
                <w:color w:val="000000"/>
                <w:lang w:eastAsia="pt-BR"/>
              </w:rPr>
              <w:t xml:space="preserve"> Marques; FERREIRA, Maíra; TAVARES, Rejane Giacomelli; GUTTIER, Rogéria Aparecida Cruz (Org.) Guia do estudante extensionista.</w:t>
            </w:r>
          </w:p>
          <w:p w14:paraId="291B416F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Pelotas: Ed da UFPel, 2019. 24 p. Disponível no formato online no link: https://wp.ufpel.edu.br/prec/files/2019/10/guia-do-estudanteextensionista.</w:t>
            </w:r>
          </w:p>
          <w:p w14:paraId="15A9FE31" w14:textId="77777777" w:rsidR="00F9508D" w:rsidRDefault="00F9508D" w:rsidP="00B545C5">
            <w:pPr>
              <w:spacing w:after="0" w:line="240" w:lineRule="auto"/>
            </w:pP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pdf</w:t>
            </w:r>
            <w:proofErr w:type="spellEnd"/>
            <w:r>
              <w:rPr>
                <w:rFonts w:eastAsia="Times New Roman" w:cs="Arial"/>
                <w:color w:val="000000"/>
                <w:lang w:eastAsia="pt-BR"/>
              </w:rPr>
              <w:t>. Acesso em: 21 set. 2020</w:t>
            </w:r>
          </w:p>
        </w:tc>
      </w:tr>
      <w:tr w:rsidR="00F9508D" w14:paraId="3875C06D" w14:textId="77777777" w:rsidTr="00B545C5">
        <w:trPr>
          <w:trHeight w:val="23"/>
        </w:trPr>
        <w:tc>
          <w:tcPr>
            <w:tcW w:w="9002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72476835" w14:textId="77777777" w:rsidR="00F9508D" w:rsidRDefault="00F9508D" w:rsidP="00B545C5">
            <w:pPr>
              <w:spacing w:after="0" w:line="240" w:lineRule="auto"/>
            </w:pPr>
            <w:commentRangeStart w:id="5"/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BILBIOGRAFIA COMPLEMENTAR</w:t>
            </w:r>
            <w:commentRangeEnd w:id="5"/>
            <w:r>
              <w:rPr>
                <w:rStyle w:val="Refdecomentrio"/>
              </w:rPr>
              <w:commentReference w:id="5"/>
            </w:r>
          </w:p>
        </w:tc>
      </w:tr>
      <w:tr w:rsidR="00F9508D" w14:paraId="738565BD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1863E327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1.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4B0E0292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 xml:space="preserve">AQUINO, </w:t>
            </w: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Italo</w:t>
            </w:r>
            <w:proofErr w:type="spellEnd"/>
            <w:r>
              <w:rPr>
                <w:rFonts w:eastAsia="Times New Roman" w:cs="Arial"/>
                <w:color w:val="000000"/>
                <w:lang w:eastAsia="pt-BR"/>
              </w:rPr>
              <w:t xml:space="preserve"> de Souza. Como escrever artigos científicos sem rodeios e sem medo da ABNT. 9. São Paulo Saraiva 2019. 1 recurso online (Saraiva uni). ISBN 9788571440289. </w:t>
            </w:r>
          </w:p>
        </w:tc>
      </w:tr>
      <w:tr w:rsidR="00F9508D" w14:paraId="2254030A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5F9D0788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2.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2636E09F" w14:textId="77777777" w:rsidR="00F9508D" w:rsidRDefault="00F9508D" w:rsidP="00B545C5">
            <w:pPr>
              <w:spacing w:after="0" w:line="240" w:lineRule="auto"/>
            </w:pPr>
            <w:r w:rsidRPr="005C483D">
              <w:rPr>
                <w:rFonts w:eastAsia="Times New Roman" w:cs="Arial"/>
                <w:color w:val="000000"/>
                <w:lang w:eastAsia="pt-BR"/>
              </w:rPr>
              <w:t xml:space="preserve">GIL, </w:t>
            </w:r>
            <w:proofErr w:type="spellStart"/>
            <w:r w:rsidRPr="005C483D">
              <w:rPr>
                <w:rFonts w:eastAsia="Times New Roman" w:cs="Arial"/>
                <w:color w:val="000000"/>
                <w:lang w:eastAsia="pt-BR"/>
              </w:rPr>
              <w:t>Antonio</w:t>
            </w:r>
            <w:proofErr w:type="spellEnd"/>
            <w:r w:rsidRPr="005C483D">
              <w:rPr>
                <w:rFonts w:eastAsia="Times New Roman" w:cs="Arial"/>
                <w:color w:val="000000"/>
                <w:lang w:eastAsia="pt-BR"/>
              </w:rPr>
              <w:t xml:space="preserve"> Carlos. Como elaborar projetos de pesquisa. 7. ed. Barueri, SP: Atlas, 2022. 186 p. ISBN 9786559771639.</w:t>
            </w:r>
          </w:p>
        </w:tc>
      </w:tr>
      <w:tr w:rsidR="00F9508D" w14:paraId="4957A305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0C0550DB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3.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42FB9A34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MICHELON, Francisca Ferreira (Org.) Guia de Integralização da Extensão nos Currículos dos Cursos de Graduação da Universidade Federal de Pelotas. 43 p. Pelotas: Ed da UFPel, 2019.</w:t>
            </w:r>
          </w:p>
        </w:tc>
      </w:tr>
      <w:tr w:rsidR="00F9508D" w14:paraId="65C0B0C8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4215C065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4.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5782CAC4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REVISTA EXPRESSA EXTENSÃO. UFPel. e-ISSN 2358-8195.</w:t>
            </w:r>
          </w:p>
          <w:p w14:paraId="4FA9A681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Disponível no formato online no link:</w:t>
            </w:r>
          </w:p>
          <w:p w14:paraId="3A6592E2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https://periodicos.ufpel.edu.br/ojs2/index.php/expressaextensao/article/view/13695</w:t>
            </w:r>
          </w:p>
        </w:tc>
      </w:tr>
      <w:tr w:rsidR="00F9508D" w14:paraId="1CD48EE0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</w:tcPr>
          <w:p w14:paraId="2C4AC9D7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5.</w:t>
            </w:r>
          </w:p>
        </w:tc>
        <w:tc>
          <w:tcPr>
            <w:tcW w:w="8497" w:type="dxa"/>
            <w:gridSpan w:val="7"/>
            <w:tcBorders>
              <w:bottom w:val="single" w:sz="4" w:space="0" w:color="000000"/>
              <w:right w:val="single" w:sz="4" w:space="0" w:color="000000"/>
            </w:tcBorders>
          </w:tcPr>
          <w:p w14:paraId="4C2E0722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SANTOS, Pedro António dos. Metodologia da pesquisa social da proposição de um problema à redação e apresentação do relatório. São Paulo Atlas 2015. 1 recurso online ISBN 9788522494156.</w:t>
            </w:r>
          </w:p>
        </w:tc>
      </w:tr>
    </w:tbl>
    <w:p w14:paraId="1245084C" w14:textId="77777777" w:rsidR="00F9508D" w:rsidRDefault="00F9508D"/>
    <w:p w14:paraId="10A2D68C" w14:textId="77777777" w:rsidR="00B546B0" w:rsidRDefault="00B546B0"/>
    <w:p w14:paraId="66EDFD54" w14:textId="77777777" w:rsidR="00B546B0" w:rsidRDefault="00B546B0"/>
    <w:p w14:paraId="035775D1" w14:textId="77777777" w:rsidR="00B546B0" w:rsidRDefault="00B546B0"/>
    <w:p w14:paraId="0173519C" w14:textId="77777777" w:rsidR="00B546B0" w:rsidRDefault="00B546B0"/>
    <w:tbl>
      <w:tblPr>
        <w:tblW w:w="0" w:type="auto"/>
        <w:tblInd w:w="6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5"/>
        <w:gridCol w:w="1343"/>
        <w:gridCol w:w="3260"/>
        <w:gridCol w:w="973"/>
        <w:gridCol w:w="974"/>
        <w:gridCol w:w="605"/>
        <w:gridCol w:w="368"/>
        <w:gridCol w:w="974"/>
      </w:tblGrid>
      <w:tr w:rsidR="00F9508D" w14:paraId="5A8A5B6C" w14:textId="77777777" w:rsidTr="00B545C5">
        <w:trPr>
          <w:trHeight w:val="23"/>
        </w:trPr>
        <w:tc>
          <w:tcPr>
            <w:tcW w:w="9002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7FD647B8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lastRenderedPageBreak/>
              <w:t>6º SEMESTRE</w:t>
            </w:r>
          </w:p>
        </w:tc>
      </w:tr>
      <w:tr w:rsidR="00F9508D" w14:paraId="54CF7ABD" w14:textId="77777777" w:rsidTr="00B545C5">
        <w:trPr>
          <w:trHeight w:val="23"/>
        </w:trPr>
        <w:tc>
          <w:tcPr>
            <w:tcW w:w="7660" w:type="dxa"/>
            <w:gridSpan w:val="6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8E22890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COMPONENTE CURRICULAR</w:t>
            </w:r>
          </w:p>
        </w:tc>
        <w:tc>
          <w:tcPr>
            <w:tcW w:w="134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73AC61F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CÓDIGO</w:t>
            </w:r>
          </w:p>
        </w:tc>
      </w:tr>
      <w:tr w:rsidR="00F9508D" w14:paraId="0825B204" w14:textId="77777777" w:rsidTr="00B545C5">
        <w:trPr>
          <w:trHeight w:val="23"/>
        </w:trPr>
        <w:tc>
          <w:tcPr>
            <w:tcW w:w="7660" w:type="dxa"/>
            <w:gridSpan w:val="6"/>
            <w:tcBorders>
              <w:left w:val="single" w:sz="4" w:space="0" w:color="000000"/>
            </w:tcBorders>
            <w:vAlign w:val="bottom"/>
          </w:tcPr>
          <w:p w14:paraId="36A47895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Práticas Extensionistas em Engenharia de Produção II</w:t>
            </w:r>
          </w:p>
        </w:tc>
        <w:tc>
          <w:tcPr>
            <w:tcW w:w="1342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5EB2B063" w14:textId="77777777" w:rsidR="00F9508D" w:rsidRDefault="00F9508D" w:rsidP="00B545C5">
            <w:pPr>
              <w:snapToGrid w:val="0"/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F9508D" w14:paraId="63FC6BE5" w14:textId="77777777" w:rsidTr="00B545C5">
        <w:trPr>
          <w:trHeight w:val="23"/>
        </w:trPr>
        <w:tc>
          <w:tcPr>
            <w:tcW w:w="7660" w:type="dxa"/>
            <w:gridSpan w:val="6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92AF415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DEPARTAMENTO OU EQUIVALENTE</w:t>
            </w:r>
          </w:p>
        </w:tc>
        <w:tc>
          <w:tcPr>
            <w:tcW w:w="1342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6FE29F0B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 xml:space="preserve">15001023 </w:t>
            </w:r>
          </w:p>
        </w:tc>
      </w:tr>
      <w:tr w:rsidR="00F9508D" w14:paraId="7A55D2C9" w14:textId="77777777" w:rsidTr="00B545C5">
        <w:trPr>
          <w:trHeight w:val="23"/>
        </w:trPr>
        <w:tc>
          <w:tcPr>
            <w:tcW w:w="7660" w:type="dxa"/>
            <w:gridSpan w:val="6"/>
            <w:tcBorders>
              <w:left w:val="single" w:sz="4" w:space="0" w:color="000000"/>
            </w:tcBorders>
            <w:vAlign w:val="bottom"/>
          </w:tcPr>
          <w:p w14:paraId="65C4169E" w14:textId="77777777" w:rsidR="00F9508D" w:rsidRDefault="00F9508D" w:rsidP="00B545C5">
            <w:pPr>
              <w:spacing w:after="0" w:line="240" w:lineRule="auto"/>
            </w:pP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CEng</w:t>
            </w:r>
            <w:proofErr w:type="spellEnd"/>
          </w:p>
        </w:tc>
        <w:tc>
          <w:tcPr>
            <w:tcW w:w="134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A490DA" w14:textId="77777777" w:rsidR="00F9508D" w:rsidRDefault="00F9508D" w:rsidP="00B545C5">
            <w:pPr>
              <w:snapToGrid w:val="0"/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F9508D" w14:paraId="67C306B1" w14:textId="77777777" w:rsidTr="00B545C5">
        <w:trPr>
          <w:trHeight w:val="23"/>
        </w:trPr>
        <w:tc>
          <w:tcPr>
            <w:tcW w:w="5108" w:type="dxa"/>
            <w:gridSpan w:val="3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49844FD2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CARGA HORÁRIA:</w:t>
            </w:r>
          </w:p>
        </w:tc>
        <w:tc>
          <w:tcPr>
            <w:tcW w:w="3894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3F70D38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Distribuição de créditos</w:t>
            </w:r>
          </w:p>
        </w:tc>
      </w:tr>
      <w:tr w:rsidR="00F9508D" w14:paraId="4D8C48A7" w14:textId="77777777" w:rsidTr="00B545C5">
        <w:trPr>
          <w:trHeight w:val="23"/>
        </w:trPr>
        <w:tc>
          <w:tcPr>
            <w:tcW w:w="1848" w:type="dxa"/>
            <w:gridSpan w:val="2"/>
            <w:tcBorders>
              <w:left w:val="single" w:sz="4" w:space="0" w:color="000000"/>
            </w:tcBorders>
            <w:vAlign w:val="bottom"/>
          </w:tcPr>
          <w:p w14:paraId="3FE49D20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Horas:</w:t>
            </w:r>
          </w:p>
        </w:tc>
        <w:tc>
          <w:tcPr>
            <w:tcW w:w="3260" w:type="dxa"/>
            <w:tcBorders>
              <w:right w:val="single" w:sz="4" w:space="0" w:color="000000"/>
            </w:tcBorders>
            <w:vAlign w:val="bottom"/>
          </w:tcPr>
          <w:p w14:paraId="406CB2E3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150</w:t>
            </w:r>
          </w:p>
        </w:tc>
        <w:tc>
          <w:tcPr>
            <w:tcW w:w="973" w:type="dxa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25177546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T</w:t>
            </w:r>
          </w:p>
        </w:tc>
        <w:tc>
          <w:tcPr>
            <w:tcW w:w="974" w:type="dxa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0FFACADC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P</w:t>
            </w:r>
          </w:p>
        </w:tc>
        <w:tc>
          <w:tcPr>
            <w:tcW w:w="973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234517E4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EAD</w:t>
            </w:r>
          </w:p>
        </w:tc>
        <w:tc>
          <w:tcPr>
            <w:tcW w:w="974" w:type="dxa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2CB2419F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EXT</w:t>
            </w:r>
          </w:p>
        </w:tc>
      </w:tr>
      <w:tr w:rsidR="00F9508D" w14:paraId="58E04209" w14:textId="77777777" w:rsidTr="00B545C5">
        <w:trPr>
          <w:trHeight w:val="23"/>
        </w:trPr>
        <w:tc>
          <w:tcPr>
            <w:tcW w:w="1848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19CC0AFB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Créditos:</w:t>
            </w:r>
          </w:p>
        </w:tc>
        <w:tc>
          <w:tcPr>
            <w:tcW w:w="326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3CE10A1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10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60DB56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FFFFFF"/>
                <w:lang w:eastAsia="pt-BR"/>
              </w:rPr>
              <w:t>010</w:t>
            </w:r>
          </w:p>
        </w:tc>
        <w:tc>
          <w:tcPr>
            <w:tcW w:w="97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5CB4CD5" w14:textId="77777777" w:rsidR="00F9508D" w:rsidRDefault="00F9508D" w:rsidP="00B545C5">
            <w:pPr>
              <w:snapToGrid w:val="0"/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973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34F5202" w14:textId="77777777" w:rsidR="00F9508D" w:rsidRDefault="00F9508D" w:rsidP="00B545C5">
            <w:pPr>
              <w:snapToGrid w:val="0"/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1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09ED45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lang w:eastAsia="pt-BR"/>
              </w:rPr>
              <w:t>9</w:t>
            </w:r>
            <w:r>
              <w:rPr>
                <w:rFonts w:eastAsia="Times New Roman" w:cs="Arial"/>
                <w:color w:val="FFFFFF"/>
                <w:lang w:eastAsia="pt-BR"/>
              </w:rPr>
              <w:t>7</w:t>
            </w:r>
          </w:p>
        </w:tc>
      </w:tr>
      <w:tr w:rsidR="00F9508D" w14:paraId="25B56D83" w14:textId="77777777" w:rsidTr="00B545C5">
        <w:trPr>
          <w:trHeight w:val="23"/>
        </w:trPr>
        <w:tc>
          <w:tcPr>
            <w:tcW w:w="900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2E524889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OBJETIVO</w:t>
            </w:r>
          </w:p>
        </w:tc>
      </w:tr>
      <w:tr w:rsidR="00F9508D" w14:paraId="4D054F9C" w14:textId="77777777" w:rsidTr="00B545C5">
        <w:trPr>
          <w:trHeight w:val="23"/>
        </w:trPr>
        <w:tc>
          <w:tcPr>
            <w:tcW w:w="9002" w:type="dxa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707D7" w14:textId="77777777" w:rsidR="00F9508D" w:rsidRDefault="00F9508D" w:rsidP="00B545C5">
            <w:pPr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Geral</w:t>
            </w:r>
          </w:p>
          <w:p w14:paraId="2634A75D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 xml:space="preserve">A componente curricular visa ampliar a formação cidadã dos alunos motivando a participação em ações voltadas as demandas da sociedade e para tanto vinculadas a projetos extensionistas. </w:t>
            </w:r>
          </w:p>
        </w:tc>
      </w:tr>
      <w:tr w:rsidR="00F9508D" w14:paraId="2DB6E883" w14:textId="77777777" w:rsidTr="00B545C5">
        <w:trPr>
          <w:trHeight w:val="23"/>
        </w:trPr>
        <w:tc>
          <w:tcPr>
            <w:tcW w:w="9002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5FCBEFAF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EMENTA</w:t>
            </w:r>
          </w:p>
        </w:tc>
      </w:tr>
      <w:tr w:rsidR="00F9508D" w14:paraId="4D554D0A" w14:textId="77777777" w:rsidTr="00B545C5">
        <w:trPr>
          <w:trHeight w:val="23"/>
        </w:trPr>
        <w:tc>
          <w:tcPr>
            <w:tcW w:w="9002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2BE8F" w14:textId="77777777" w:rsidR="00F9508D" w:rsidRDefault="00F9508D" w:rsidP="00B545C5">
            <w:pPr>
              <w:autoSpaceDE w:val="0"/>
              <w:spacing w:after="0" w:line="240" w:lineRule="auto"/>
            </w:pPr>
            <w:r>
              <w:rPr>
                <w:rFonts w:cs="Calibri"/>
              </w:rPr>
              <w:t xml:space="preserve">Desenvolver atividades que envolvem as áreas do curso de Engenharia de Produção nos ambientes organizacionais. A disciplina totalmente voltada para extensão universitária e será desenvolvida em conjunto com Programa de Extensão da Engenharia de Produção e a Sociedade, cadastrado sob </w:t>
            </w:r>
            <w:r w:rsidRPr="0057736D">
              <w:rPr>
                <w:rFonts w:cs="Calibri"/>
              </w:rPr>
              <w:t>o código 422</w:t>
            </w:r>
            <w:r>
              <w:rPr>
                <w:rFonts w:cs="Calibri"/>
              </w:rPr>
              <w:t xml:space="preserve"> no sistema cobalto da UFPel. Além do </w:t>
            </w:r>
            <w:bookmarkStart w:id="6" w:name="_Hlk170390674"/>
            <w:r>
              <w:rPr>
                <w:rFonts w:cs="Calibri"/>
              </w:rPr>
              <w:t>programa Projetos Integradores CENG, sob o código: 1591.</w:t>
            </w:r>
            <w:bookmarkEnd w:id="6"/>
          </w:p>
        </w:tc>
      </w:tr>
      <w:tr w:rsidR="00F9508D" w14:paraId="35329F92" w14:textId="77777777" w:rsidTr="00B545C5">
        <w:trPr>
          <w:trHeight w:val="23"/>
        </w:trPr>
        <w:tc>
          <w:tcPr>
            <w:tcW w:w="9002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5C795159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BILBIOGRAFIA BÁSICA</w:t>
            </w:r>
          </w:p>
        </w:tc>
      </w:tr>
      <w:tr w:rsidR="00F9508D" w14:paraId="6FC2B405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72206E84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1.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613CACEC" w14:textId="77777777" w:rsidR="00F9508D" w:rsidRDefault="00F9508D" w:rsidP="00B545C5">
            <w:pPr>
              <w:spacing w:after="0" w:line="240" w:lineRule="auto"/>
            </w:pPr>
            <w:commentRangeStart w:id="7"/>
            <w:r>
              <w:rPr>
                <w:rFonts w:eastAsia="Times New Roman" w:cs="Arial"/>
                <w:color w:val="000000"/>
                <w:lang w:eastAsia="pt-BR"/>
              </w:rPr>
              <w:t>BENDER</w:t>
            </w:r>
            <w:commentRangeEnd w:id="7"/>
            <w:r>
              <w:rPr>
                <w:rStyle w:val="Refdecomentrio"/>
              </w:rPr>
              <w:commentReference w:id="7"/>
            </w:r>
            <w:r>
              <w:rPr>
                <w:rFonts w:eastAsia="Times New Roman" w:cs="Arial"/>
                <w:color w:val="000000"/>
                <w:lang w:eastAsia="pt-BR"/>
              </w:rPr>
              <w:t>, Willian N. Aprendizagem baseada em projetos educação diferenciada para o século XXI. Porto Alegre Penso 2014. 1 recurso online ISBN 9788584290000.</w:t>
            </w:r>
          </w:p>
        </w:tc>
      </w:tr>
      <w:tr w:rsidR="00F9508D" w14:paraId="1B3876B1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1B811F4D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2.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439A8DA3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 xml:space="preserve">MACIEL, </w:t>
            </w: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Alderlândia</w:t>
            </w:r>
            <w:proofErr w:type="spellEnd"/>
            <w:r>
              <w:rPr>
                <w:rFonts w:eastAsia="Times New Roman" w:cs="Arial"/>
                <w:color w:val="000000"/>
                <w:lang w:eastAsia="pt-BR"/>
              </w:rPr>
              <w:t xml:space="preserve"> da Silva. A universidade e o princípio da indissociabilidade entre ensino, pesquisa e extensão: utopia ou </w:t>
            </w:r>
            <w:proofErr w:type="gramStart"/>
            <w:r>
              <w:rPr>
                <w:rFonts w:eastAsia="Times New Roman" w:cs="Arial"/>
                <w:color w:val="000000"/>
                <w:lang w:eastAsia="pt-BR"/>
              </w:rPr>
              <w:t>realidade?.</w:t>
            </w:r>
            <w:proofErr w:type="gramEnd"/>
            <w:r>
              <w:rPr>
                <w:rFonts w:eastAsia="Times New Roman" w:cs="Arial"/>
                <w:color w:val="000000"/>
                <w:lang w:eastAsia="pt-BR"/>
              </w:rPr>
              <w:t xml:space="preserve"> Rio Branco: </w:t>
            </w: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Edufac</w:t>
            </w:r>
            <w:proofErr w:type="spellEnd"/>
            <w:r>
              <w:rPr>
                <w:rFonts w:eastAsia="Times New Roman" w:cs="Arial"/>
                <w:color w:val="000000"/>
                <w:lang w:eastAsia="pt-BR"/>
              </w:rPr>
              <w:t>, 2018. 181 p. ISBN 9788582360859.</w:t>
            </w:r>
          </w:p>
        </w:tc>
      </w:tr>
      <w:tr w:rsidR="00F9508D" w14:paraId="4C4A1EA9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</w:tcPr>
          <w:p w14:paraId="602E1AEC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3.</w:t>
            </w:r>
          </w:p>
        </w:tc>
        <w:tc>
          <w:tcPr>
            <w:tcW w:w="8497" w:type="dxa"/>
            <w:gridSpan w:val="7"/>
            <w:tcBorders>
              <w:bottom w:val="single" w:sz="4" w:space="0" w:color="000000"/>
              <w:right w:val="single" w:sz="4" w:space="0" w:color="000000"/>
            </w:tcBorders>
          </w:tcPr>
          <w:p w14:paraId="63CBB988" w14:textId="77777777" w:rsidR="00F9508D" w:rsidRDefault="00F9508D" w:rsidP="00B545C5">
            <w:pPr>
              <w:spacing w:after="0" w:line="240" w:lineRule="auto"/>
            </w:pPr>
            <w:commentRangeStart w:id="8"/>
            <w:r>
              <w:rPr>
                <w:rFonts w:eastAsia="Times New Roman" w:cs="Arial"/>
                <w:color w:val="000000"/>
                <w:lang w:eastAsia="pt-BR"/>
              </w:rPr>
              <w:t>MICHELON</w:t>
            </w:r>
            <w:commentRangeEnd w:id="8"/>
            <w:r>
              <w:rPr>
                <w:rStyle w:val="Refdecomentrio"/>
              </w:rPr>
              <w:commentReference w:id="8"/>
            </w:r>
            <w:r>
              <w:rPr>
                <w:rFonts w:eastAsia="Times New Roman" w:cs="Arial"/>
                <w:color w:val="000000"/>
                <w:lang w:eastAsia="pt-BR"/>
              </w:rPr>
              <w:t xml:space="preserve">, Francisca Ferreira; NOGUEIRA, Ana Carolina Oliveira; HERRMANN, Felipe </w:t>
            </w: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Feldherg</w:t>
            </w:r>
            <w:proofErr w:type="spellEnd"/>
            <w:r>
              <w:rPr>
                <w:rFonts w:eastAsia="Times New Roman" w:cs="Arial"/>
                <w:color w:val="000000"/>
                <w:lang w:eastAsia="pt-BR"/>
              </w:rPr>
              <w:t xml:space="preserve">; BARROCO, </w:t>
            </w: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Lincon</w:t>
            </w:r>
            <w:proofErr w:type="spellEnd"/>
            <w:r>
              <w:rPr>
                <w:rFonts w:eastAsia="Times New Roman" w:cs="Arial"/>
                <w:color w:val="000000"/>
                <w:lang w:eastAsia="pt-BR"/>
              </w:rPr>
              <w:t xml:space="preserve"> Marques; FERREIRA, Maíra; TAVARES, Rejane Giacomelli; GUTTIER, Rogéria Aparecida Cruz (Org.) Guia do estudante extensionista.</w:t>
            </w:r>
          </w:p>
          <w:p w14:paraId="19998288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 xml:space="preserve">Pelotas: Ed da UFPel, 2019. 24 p. Disponível no formato online no link: </w:t>
            </w:r>
            <w:commentRangeStart w:id="9"/>
            <w:r>
              <w:rPr>
                <w:rFonts w:eastAsia="Times New Roman" w:cs="Arial"/>
                <w:color w:val="000000"/>
                <w:lang w:eastAsia="pt-BR"/>
              </w:rPr>
              <w:t>https://wp.ufpel.edu.br/prec/files/2019/10/guia-do-estudanteextensionista</w:t>
            </w:r>
            <w:commentRangeEnd w:id="9"/>
            <w:r>
              <w:rPr>
                <w:rStyle w:val="Refdecomentrio"/>
              </w:rPr>
              <w:commentReference w:id="9"/>
            </w:r>
            <w:r>
              <w:rPr>
                <w:rFonts w:eastAsia="Times New Roman" w:cs="Arial"/>
                <w:color w:val="000000"/>
                <w:lang w:eastAsia="pt-BR"/>
              </w:rPr>
              <w:t>.</w:t>
            </w:r>
          </w:p>
          <w:p w14:paraId="31315301" w14:textId="77777777" w:rsidR="00F9508D" w:rsidRDefault="00F9508D" w:rsidP="00B545C5">
            <w:pPr>
              <w:spacing w:after="0" w:line="240" w:lineRule="auto"/>
            </w:pP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pdf</w:t>
            </w:r>
            <w:proofErr w:type="spellEnd"/>
            <w:r>
              <w:rPr>
                <w:rFonts w:eastAsia="Times New Roman" w:cs="Arial"/>
                <w:color w:val="000000"/>
                <w:lang w:eastAsia="pt-BR"/>
              </w:rPr>
              <w:t>. Acesso em: 21 set. 2020</w:t>
            </w:r>
          </w:p>
        </w:tc>
      </w:tr>
      <w:tr w:rsidR="00F9508D" w14:paraId="236F912B" w14:textId="77777777" w:rsidTr="00B545C5">
        <w:trPr>
          <w:trHeight w:val="23"/>
        </w:trPr>
        <w:tc>
          <w:tcPr>
            <w:tcW w:w="9002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5287164E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BILBIOGRAFIA COMPLEMENTAR</w:t>
            </w:r>
          </w:p>
        </w:tc>
      </w:tr>
      <w:tr w:rsidR="00F9508D" w14:paraId="0E9AA4D0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0A20E881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1.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2B845416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 xml:space="preserve">AQUINO, </w:t>
            </w: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Italo</w:t>
            </w:r>
            <w:proofErr w:type="spellEnd"/>
            <w:r>
              <w:rPr>
                <w:rFonts w:eastAsia="Times New Roman" w:cs="Arial"/>
                <w:color w:val="000000"/>
                <w:lang w:eastAsia="pt-BR"/>
              </w:rPr>
              <w:t xml:space="preserve"> de Souza. Como escrever artigos científicos sem rodeios e sem medo da ABNT. 9. São Paulo Saraiva 2019. 1 recurso online (Saraiva uni). ISBN 9788571440289. </w:t>
            </w:r>
          </w:p>
        </w:tc>
      </w:tr>
      <w:tr w:rsidR="00F9508D" w14:paraId="0D76F72E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5DB18AB7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2.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7F236F6F" w14:textId="77777777" w:rsidR="00F9508D" w:rsidRDefault="00F9508D" w:rsidP="00B545C5">
            <w:pPr>
              <w:spacing w:after="0" w:line="240" w:lineRule="auto"/>
            </w:pPr>
            <w:r w:rsidRPr="005C483D">
              <w:rPr>
                <w:rFonts w:eastAsia="Times New Roman" w:cs="Arial"/>
                <w:color w:val="000000"/>
                <w:lang w:eastAsia="pt-BR"/>
              </w:rPr>
              <w:t xml:space="preserve">GIL, </w:t>
            </w:r>
            <w:proofErr w:type="spellStart"/>
            <w:r w:rsidRPr="005C483D">
              <w:rPr>
                <w:rFonts w:eastAsia="Times New Roman" w:cs="Arial"/>
                <w:color w:val="000000"/>
                <w:lang w:eastAsia="pt-BR"/>
              </w:rPr>
              <w:t>Antonio</w:t>
            </w:r>
            <w:proofErr w:type="spellEnd"/>
            <w:r w:rsidRPr="005C483D">
              <w:rPr>
                <w:rFonts w:eastAsia="Times New Roman" w:cs="Arial"/>
                <w:color w:val="000000"/>
                <w:lang w:eastAsia="pt-BR"/>
              </w:rPr>
              <w:t xml:space="preserve"> Carlos. Como elaborar projetos de pesquisa. 7. ed. Barueri, SP: Atlas, 2022. 186 p. ISBN 9786559771639.</w:t>
            </w:r>
          </w:p>
        </w:tc>
      </w:tr>
      <w:tr w:rsidR="00F9508D" w14:paraId="726BCD96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27F54AF2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3.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0848F857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MICHELON, Francisca Ferreira (Org.) Guia de Integralização da Extensão nos Currículos dos Cursos de Graduação da Universidade Federal de Pelotas. 43 p. Pelotas: Ed da UFPel, 2019.</w:t>
            </w:r>
          </w:p>
        </w:tc>
      </w:tr>
      <w:tr w:rsidR="00F9508D" w14:paraId="63982335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2CBAE53C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4.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18F8FE73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REVISTA EXPRESSA EXTENSÃO. UFPel. e-ISSN 2358-8195.</w:t>
            </w:r>
          </w:p>
          <w:p w14:paraId="2346387A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Disponível no formato online no link:</w:t>
            </w:r>
          </w:p>
          <w:p w14:paraId="57F16AB9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https://periodicos.ufpel.edu.br/ojs2/index.php/expressaextensao/article/view/13695</w:t>
            </w:r>
          </w:p>
        </w:tc>
      </w:tr>
      <w:tr w:rsidR="00F9508D" w14:paraId="70D23B28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</w:tcPr>
          <w:p w14:paraId="5E8B8696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5.</w:t>
            </w:r>
          </w:p>
        </w:tc>
        <w:tc>
          <w:tcPr>
            <w:tcW w:w="8497" w:type="dxa"/>
            <w:gridSpan w:val="7"/>
            <w:tcBorders>
              <w:bottom w:val="single" w:sz="4" w:space="0" w:color="000000"/>
              <w:right w:val="single" w:sz="4" w:space="0" w:color="000000"/>
            </w:tcBorders>
          </w:tcPr>
          <w:p w14:paraId="29B71CA2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SANTOS, Pedro António dos. Metodologia da pesquisa social da proposição de um problema à redação e apresentação do relatório. São Paulo Atlas 2015. 1 recurso online ISBN 9788522494156.</w:t>
            </w:r>
          </w:p>
        </w:tc>
      </w:tr>
    </w:tbl>
    <w:p w14:paraId="5C63E85E" w14:textId="77777777" w:rsidR="00F9508D" w:rsidRDefault="00F9508D"/>
    <w:p w14:paraId="0497C1D9" w14:textId="77777777" w:rsidR="00B546B0" w:rsidRDefault="00B546B0"/>
    <w:p w14:paraId="547C693E" w14:textId="77777777" w:rsidR="00B546B0" w:rsidRDefault="00B546B0"/>
    <w:p w14:paraId="4101EE59" w14:textId="77777777" w:rsidR="00B546B0" w:rsidRDefault="00B546B0"/>
    <w:p w14:paraId="5D4D360C" w14:textId="77777777" w:rsidR="00B546B0" w:rsidRDefault="00B546B0"/>
    <w:p w14:paraId="2C03581D" w14:textId="77777777" w:rsidR="00F9508D" w:rsidRDefault="00F9508D"/>
    <w:tbl>
      <w:tblPr>
        <w:tblW w:w="9077" w:type="dxa"/>
        <w:tblInd w:w="6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0"/>
        <w:gridCol w:w="1065"/>
        <w:gridCol w:w="1130"/>
        <w:gridCol w:w="351"/>
        <w:gridCol w:w="351"/>
        <w:gridCol w:w="247"/>
        <w:gridCol w:w="247"/>
        <w:gridCol w:w="247"/>
        <w:gridCol w:w="829"/>
        <w:gridCol w:w="1008"/>
        <w:gridCol w:w="1009"/>
        <w:gridCol w:w="534"/>
        <w:gridCol w:w="475"/>
        <w:gridCol w:w="1084"/>
      </w:tblGrid>
      <w:tr w:rsidR="00F9508D" w14:paraId="12DEE066" w14:textId="77777777" w:rsidTr="00B545C5">
        <w:trPr>
          <w:trHeight w:val="23"/>
        </w:trPr>
        <w:tc>
          <w:tcPr>
            <w:tcW w:w="9077" w:type="dxa"/>
            <w:gridSpan w:val="1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3FB160E4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OPTATIVA</w:t>
            </w:r>
          </w:p>
        </w:tc>
      </w:tr>
      <w:tr w:rsidR="00F9508D" w14:paraId="18206F63" w14:textId="77777777" w:rsidTr="00B545C5">
        <w:trPr>
          <w:trHeight w:val="23"/>
        </w:trPr>
        <w:tc>
          <w:tcPr>
            <w:tcW w:w="7518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B536D2B" w14:textId="77777777" w:rsidR="00F9508D" w:rsidRPr="00451B71" w:rsidRDefault="00F9508D" w:rsidP="00B545C5">
            <w:pPr>
              <w:spacing w:after="0" w:line="240" w:lineRule="auto"/>
            </w:pPr>
            <w:r w:rsidRPr="00451B71">
              <w:rPr>
                <w:rFonts w:eastAsia="Times New Roman" w:cs="Arial"/>
                <w:b/>
                <w:bCs/>
                <w:color w:val="000000"/>
                <w:lang w:eastAsia="pt-BR"/>
              </w:rPr>
              <w:t>COMPONENTE CURRICULAR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A8FC25F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CÓDIGO</w:t>
            </w:r>
          </w:p>
        </w:tc>
      </w:tr>
      <w:tr w:rsidR="00F9508D" w14:paraId="469A8424" w14:textId="77777777" w:rsidTr="00B545C5">
        <w:trPr>
          <w:trHeight w:val="23"/>
        </w:trPr>
        <w:tc>
          <w:tcPr>
            <w:tcW w:w="7518" w:type="dxa"/>
            <w:gridSpan w:val="12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2F5DD746" w14:textId="77777777" w:rsidR="00F9508D" w:rsidRPr="00451B71" w:rsidRDefault="00F9508D" w:rsidP="00B545C5">
            <w:pPr>
              <w:spacing w:after="0" w:line="240" w:lineRule="auto"/>
            </w:pPr>
            <w:r w:rsidRPr="00D36E1F">
              <w:rPr>
                <w:rFonts w:eastAsia="Times New Roman" w:cs="Arial"/>
                <w:color w:val="000000"/>
                <w:lang w:eastAsia="pt-BR"/>
              </w:rPr>
              <w:t xml:space="preserve">Princípios de Inteligência </w:t>
            </w:r>
            <w:commentRangeStart w:id="10"/>
            <w:r w:rsidRPr="00D36E1F">
              <w:rPr>
                <w:rFonts w:eastAsia="Times New Roman" w:cs="Arial"/>
                <w:color w:val="000000"/>
                <w:lang w:eastAsia="pt-BR"/>
              </w:rPr>
              <w:t xml:space="preserve">Artificial </w:t>
            </w:r>
            <w:commentRangeEnd w:id="10"/>
            <w:r>
              <w:rPr>
                <w:rStyle w:val="Refdecomentrio"/>
              </w:rPr>
              <w:commentReference w:id="10"/>
            </w:r>
            <w:r w:rsidRPr="00D36E1F">
              <w:rPr>
                <w:rFonts w:eastAsia="Times New Roman" w:cs="Arial"/>
                <w:color w:val="000000"/>
                <w:lang w:eastAsia="pt-BR"/>
              </w:rPr>
              <w:t>Aplicados</w:t>
            </w:r>
          </w:p>
        </w:tc>
        <w:tc>
          <w:tcPr>
            <w:tcW w:w="155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3E1855A6" w14:textId="77777777" w:rsidR="00F9508D" w:rsidRDefault="00F9508D" w:rsidP="00B545C5">
            <w:pPr>
              <w:snapToGrid w:val="0"/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F9508D" w14:paraId="2761FD13" w14:textId="77777777" w:rsidTr="00B545C5">
        <w:trPr>
          <w:trHeight w:val="23"/>
        </w:trPr>
        <w:tc>
          <w:tcPr>
            <w:tcW w:w="7518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0CC33D1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DEPARTAMENTO OU EQUIVALENTE</w:t>
            </w:r>
          </w:p>
        </w:tc>
        <w:tc>
          <w:tcPr>
            <w:tcW w:w="155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24ECB17E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Novo</w:t>
            </w:r>
          </w:p>
        </w:tc>
      </w:tr>
      <w:tr w:rsidR="00F9508D" w14:paraId="2B50CF84" w14:textId="77777777" w:rsidTr="00B545C5">
        <w:trPr>
          <w:trHeight w:val="23"/>
        </w:trPr>
        <w:tc>
          <w:tcPr>
            <w:tcW w:w="7518" w:type="dxa"/>
            <w:gridSpan w:val="12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7536949F" w14:textId="77777777" w:rsidR="00F9508D" w:rsidRDefault="00F9508D" w:rsidP="00B545C5">
            <w:pPr>
              <w:spacing w:after="0" w:line="240" w:lineRule="auto"/>
            </w:pP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CEng</w:t>
            </w:r>
            <w:proofErr w:type="spellEnd"/>
          </w:p>
        </w:tc>
        <w:tc>
          <w:tcPr>
            <w:tcW w:w="155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F085FB" w14:textId="77777777" w:rsidR="00F9508D" w:rsidRDefault="00F9508D" w:rsidP="00B545C5">
            <w:pPr>
              <w:snapToGrid w:val="0"/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F9508D" w14:paraId="3FF16F26" w14:textId="77777777" w:rsidTr="00B545C5">
        <w:trPr>
          <w:trHeight w:val="23"/>
        </w:trPr>
        <w:tc>
          <w:tcPr>
            <w:tcW w:w="2695" w:type="dxa"/>
            <w:gridSpan w:val="3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635D2EB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 xml:space="preserve">CARGA HORÁRIA: </w:t>
            </w:r>
          </w:p>
        </w:tc>
        <w:tc>
          <w:tcPr>
            <w:tcW w:w="351" w:type="dxa"/>
            <w:tcBorders>
              <w:top w:val="single" w:sz="4" w:space="0" w:color="000000"/>
            </w:tcBorders>
            <w:vAlign w:val="bottom"/>
          </w:tcPr>
          <w:p w14:paraId="69E964A6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 </w:t>
            </w:r>
          </w:p>
        </w:tc>
        <w:tc>
          <w:tcPr>
            <w:tcW w:w="351" w:type="dxa"/>
            <w:tcBorders>
              <w:top w:val="single" w:sz="4" w:space="0" w:color="000000"/>
            </w:tcBorders>
            <w:vAlign w:val="bottom"/>
          </w:tcPr>
          <w:p w14:paraId="39C727FF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 </w:t>
            </w:r>
          </w:p>
        </w:tc>
        <w:tc>
          <w:tcPr>
            <w:tcW w:w="247" w:type="dxa"/>
            <w:tcBorders>
              <w:top w:val="single" w:sz="4" w:space="0" w:color="000000"/>
            </w:tcBorders>
            <w:vAlign w:val="bottom"/>
          </w:tcPr>
          <w:p w14:paraId="2856267F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 </w:t>
            </w:r>
          </w:p>
        </w:tc>
        <w:tc>
          <w:tcPr>
            <w:tcW w:w="247" w:type="dxa"/>
            <w:tcBorders>
              <w:top w:val="single" w:sz="4" w:space="0" w:color="000000"/>
            </w:tcBorders>
            <w:vAlign w:val="bottom"/>
          </w:tcPr>
          <w:p w14:paraId="0C0FAD35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 </w:t>
            </w:r>
          </w:p>
        </w:tc>
        <w:tc>
          <w:tcPr>
            <w:tcW w:w="247" w:type="dxa"/>
            <w:tcBorders>
              <w:top w:val="single" w:sz="4" w:space="0" w:color="000000"/>
            </w:tcBorders>
            <w:vAlign w:val="bottom"/>
          </w:tcPr>
          <w:p w14:paraId="50748047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 </w:t>
            </w:r>
          </w:p>
        </w:tc>
        <w:tc>
          <w:tcPr>
            <w:tcW w:w="829" w:type="dxa"/>
            <w:tcBorders>
              <w:top w:val="single" w:sz="4" w:space="0" w:color="000000"/>
            </w:tcBorders>
            <w:vAlign w:val="bottom"/>
          </w:tcPr>
          <w:p w14:paraId="2069FC36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 </w:t>
            </w:r>
          </w:p>
        </w:tc>
        <w:tc>
          <w:tcPr>
            <w:tcW w:w="4110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CFD63FC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Distribuição de créditos</w:t>
            </w:r>
          </w:p>
        </w:tc>
      </w:tr>
      <w:tr w:rsidR="00F9508D" w14:paraId="51EF7A59" w14:textId="77777777" w:rsidTr="00B545C5">
        <w:trPr>
          <w:trHeight w:val="23"/>
        </w:trPr>
        <w:tc>
          <w:tcPr>
            <w:tcW w:w="1565" w:type="dxa"/>
            <w:gridSpan w:val="2"/>
            <w:tcBorders>
              <w:left w:val="single" w:sz="4" w:space="0" w:color="000000"/>
            </w:tcBorders>
            <w:vAlign w:val="bottom"/>
          </w:tcPr>
          <w:p w14:paraId="2C41CBEA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Horas:</w:t>
            </w:r>
          </w:p>
        </w:tc>
        <w:tc>
          <w:tcPr>
            <w:tcW w:w="1130" w:type="dxa"/>
            <w:vAlign w:val="bottom"/>
          </w:tcPr>
          <w:p w14:paraId="733891F1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90</w:t>
            </w:r>
          </w:p>
        </w:tc>
        <w:tc>
          <w:tcPr>
            <w:tcW w:w="351" w:type="dxa"/>
            <w:vAlign w:val="bottom"/>
          </w:tcPr>
          <w:p w14:paraId="5C43C4C2" w14:textId="77777777" w:rsidR="00F9508D" w:rsidRDefault="00F9508D" w:rsidP="00B545C5">
            <w:pPr>
              <w:snapToGrid w:val="0"/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351" w:type="dxa"/>
            <w:vAlign w:val="bottom"/>
          </w:tcPr>
          <w:p w14:paraId="2EE02A35" w14:textId="77777777" w:rsidR="00F9508D" w:rsidRDefault="00F9508D" w:rsidP="00B545C5">
            <w:pPr>
              <w:snapToGrid w:val="0"/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247" w:type="dxa"/>
            <w:vAlign w:val="bottom"/>
          </w:tcPr>
          <w:p w14:paraId="68C00406" w14:textId="77777777" w:rsidR="00F9508D" w:rsidRDefault="00F9508D" w:rsidP="00B545C5">
            <w:pPr>
              <w:snapToGrid w:val="0"/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247" w:type="dxa"/>
            <w:vAlign w:val="bottom"/>
          </w:tcPr>
          <w:p w14:paraId="2967530A" w14:textId="77777777" w:rsidR="00F9508D" w:rsidRDefault="00F9508D" w:rsidP="00B545C5">
            <w:pPr>
              <w:snapToGrid w:val="0"/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247" w:type="dxa"/>
            <w:vAlign w:val="bottom"/>
          </w:tcPr>
          <w:p w14:paraId="7BE97FF2" w14:textId="77777777" w:rsidR="00F9508D" w:rsidRDefault="00F9508D" w:rsidP="00B545C5">
            <w:pPr>
              <w:snapToGrid w:val="0"/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829" w:type="dxa"/>
            <w:tcBorders>
              <w:right w:val="single" w:sz="4" w:space="0" w:color="000000"/>
            </w:tcBorders>
            <w:vAlign w:val="bottom"/>
          </w:tcPr>
          <w:p w14:paraId="47DE5489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 </w:t>
            </w:r>
          </w:p>
        </w:tc>
        <w:tc>
          <w:tcPr>
            <w:tcW w:w="1008" w:type="dxa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375DDBB8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T</w:t>
            </w:r>
          </w:p>
        </w:tc>
        <w:tc>
          <w:tcPr>
            <w:tcW w:w="1009" w:type="dxa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26C2F46B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P</w:t>
            </w:r>
          </w:p>
        </w:tc>
        <w:tc>
          <w:tcPr>
            <w:tcW w:w="1009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202766CB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EAD</w:t>
            </w:r>
          </w:p>
        </w:tc>
        <w:tc>
          <w:tcPr>
            <w:tcW w:w="1084" w:type="dxa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229F3CE2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EXT</w:t>
            </w:r>
          </w:p>
        </w:tc>
      </w:tr>
      <w:tr w:rsidR="00F9508D" w14:paraId="2ADF127D" w14:textId="77777777" w:rsidTr="00B545C5">
        <w:trPr>
          <w:trHeight w:val="23"/>
        </w:trPr>
        <w:tc>
          <w:tcPr>
            <w:tcW w:w="156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6B3596C6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Créditos:</w:t>
            </w:r>
          </w:p>
        </w:tc>
        <w:tc>
          <w:tcPr>
            <w:tcW w:w="1130" w:type="dxa"/>
            <w:tcBorders>
              <w:bottom w:val="single" w:sz="4" w:space="0" w:color="000000"/>
            </w:tcBorders>
            <w:vAlign w:val="bottom"/>
          </w:tcPr>
          <w:p w14:paraId="01E62019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6</w:t>
            </w:r>
          </w:p>
        </w:tc>
        <w:tc>
          <w:tcPr>
            <w:tcW w:w="351" w:type="dxa"/>
            <w:tcBorders>
              <w:bottom w:val="single" w:sz="4" w:space="0" w:color="000000"/>
            </w:tcBorders>
            <w:vAlign w:val="bottom"/>
          </w:tcPr>
          <w:p w14:paraId="7469FD6D" w14:textId="77777777" w:rsidR="00F9508D" w:rsidRDefault="00F9508D" w:rsidP="00B545C5">
            <w:pPr>
              <w:snapToGrid w:val="0"/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351" w:type="dxa"/>
            <w:tcBorders>
              <w:bottom w:val="single" w:sz="4" w:space="0" w:color="000000"/>
            </w:tcBorders>
            <w:vAlign w:val="bottom"/>
          </w:tcPr>
          <w:p w14:paraId="212C2E18" w14:textId="77777777" w:rsidR="00F9508D" w:rsidRDefault="00F9508D" w:rsidP="00B545C5">
            <w:pPr>
              <w:snapToGrid w:val="0"/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247" w:type="dxa"/>
            <w:tcBorders>
              <w:bottom w:val="single" w:sz="4" w:space="0" w:color="000000"/>
            </w:tcBorders>
            <w:vAlign w:val="bottom"/>
          </w:tcPr>
          <w:p w14:paraId="36F12410" w14:textId="77777777" w:rsidR="00F9508D" w:rsidRDefault="00F9508D" w:rsidP="00B545C5">
            <w:pPr>
              <w:snapToGrid w:val="0"/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247" w:type="dxa"/>
            <w:tcBorders>
              <w:bottom w:val="single" w:sz="4" w:space="0" w:color="000000"/>
            </w:tcBorders>
            <w:vAlign w:val="bottom"/>
          </w:tcPr>
          <w:p w14:paraId="5C014F61" w14:textId="77777777" w:rsidR="00F9508D" w:rsidRDefault="00F9508D" w:rsidP="00B545C5">
            <w:pPr>
              <w:snapToGrid w:val="0"/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247" w:type="dxa"/>
            <w:tcBorders>
              <w:bottom w:val="single" w:sz="4" w:space="0" w:color="000000"/>
            </w:tcBorders>
            <w:vAlign w:val="bottom"/>
          </w:tcPr>
          <w:p w14:paraId="394F26B6" w14:textId="77777777" w:rsidR="00F9508D" w:rsidRDefault="00F9508D" w:rsidP="00B545C5">
            <w:pPr>
              <w:snapToGrid w:val="0"/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</w:p>
        </w:tc>
        <w:tc>
          <w:tcPr>
            <w:tcW w:w="82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C8CF23B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 </w:t>
            </w:r>
          </w:p>
        </w:tc>
        <w:tc>
          <w:tcPr>
            <w:tcW w:w="100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36357A4E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4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A1D701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FFFFFF"/>
                <w:lang w:eastAsia="pt-BR"/>
              </w:rPr>
              <w:t>0</w:t>
            </w:r>
          </w:p>
        </w:tc>
        <w:tc>
          <w:tcPr>
            <w:tcW w:w="100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C224F2" w14:textId="77777777" w:rsidR="00F9508D" w:rsidRDefault="00F9508D" w:rsidP="00B545C5">
            <w:pPr>
              <w:spacing w:after="0" w:line="240" w:lineRule="auto"/>
              <w:jc w:val="center"/>
            </w:pPr>
            <w:r w:rsidRPr="00D36E1F">
              <w:rPr>
                <w:rFonts w:eastAsia="Times New Roman" w:cs="Arial"/>
                <w:lang w:eastAsia="pt-BR"/>
              </w:rPr>
              <w:t>2</w:t>
            </w:r>
          </w:p>
        </w:tc>
        <w:tc>
          <w:tcPr>
            <w:tcW w:w="10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101AC0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FFFFFF"/>
                <w:lang w:eastAsia="pt-BR"/>
              </w:rPr>
              <w:t>0</w:t>
            </w:r>
          </w:p>
        </w:tc>
      </w:tr>
      <w:tr w:rsidR="00F9508D" w14:paraId="6CEBCE1E" w14:textId="77777777" w:rsidTr="00B545C5">
        <w:trPr>
          <w:trHeight w:val="23"/>
        </w:trPr>
        <w:tc>
          <w:tcPr>
            <w:tcW w:w="9077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4AD51DFA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OBJETIVO</w:t>
            </w:r>
          </w:p>
        </w:tc>
      </w:tr>
      <w:tr w:rsidR="00F9508D" w14:paraId="3F7C7C84" w14:textId="77777777" w:rsidTr="00B545C5">
        <w:trPr>
          <w:trHeight w:val="476"/>
        </w:trPr>
        <w:tc>
          <w:tcPr>
            <w:tcW w:w="9077" w:type="dxa"/>
            <w:gridSpan w:val="14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F4DFC" w14:textId="77777777" w:rsidR="00F9508D" w:rsidRPr="00D36E1F" w:rsidRDefault="00F9508D" w:rsidP="00B545C5">
            <w:pPr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  <w:r w:rsidRPr="00D36E1F">
              <w:rPr>
                <w:rFonts w:eastAsia="Times New Roman" w:cs="Arial"/>
                <w:b/>
                <w:bCs/>
                <w:color w:val="000000"/>
                <w:lang w:eastAsia="pt-BR"/>
              </w:rPr>
              <w:t>Geral</w:t>
            </w:r>
            <w:r>
              <w:rPr>
                <w:rFonts w:eastAsia="Times New Roman" w:cs="Arial"/>
                <w:color w:val="000000"/>
                <w:lang w:eastAsia="pt-BR"/>
              </w:rPr>
              <w:br/>
            </w:r>
            <w:r w:rsidRPr="00D36E1F">
              <w:rPr>
                <w:rFonts w:eastAsia="Times New Roman" w:cs="Arial"/>
                <w:color w:val="000000"/>
                <w:lang w:eastAsia="pt-BR"/>
              </w:rPr>
              <w:t>Capacitar profissionais para compreender, implementar e aplicar técnicas de Inteligência Artificial</w:t>
            </w:r>
          </w:p>
          <w:p w14:paraId="566F8467" w14:textId="77777777" w:rsidR="00F9508D" w:rsidRDefault="00F9508D" w:rsidP="00B545C5">
            <w:pPr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  <w:r w:rsidRPr="00D36E1F">
              <w:rPr>
                <w:rFonts w:eastAsia="Times New Roman" w:cs="Arial"/>
                <w:color w:val="000000"/>
                <w:lang w:eastAsia="pt-BR"/>
              </w:rPr>
              <w:t>em contextos práticos, desenvolvendo competências técnicas e críticas necessárias para a</w:t>
            </w:r>
            <w:r>
              <w:rPr>
                <w:rFonts w:eastAsia="Times New Roman" w:cs="Arial"/>
                <w:color w:val="000000"/>
                <w:lang w:eastAsia="pt-BR"/>
              </w:rPr>
              <w:t xml:space="preserve"> </w:t>
            </w:r>
            <w:r w:rsidRPr="00D36E1F">
              <w:rPr>
                <w:rFonts w:eastAsia="Times New Roman" w:cs="Arial"/>
                <w:color w:val="000000"/>
                <w:lang w:eastAsia="pt-BR"/>
              </w:rPr>
              <w:t>utilização eficaz de soluções baseadas em IA no ambiente profissional.</w:t>
            </w:r>
          </w:p>
          <w:p w14:paraId="0F3744AE" w14:textId="77777777" w:rsidR="00F9508D" w:rsidRPr="0038792B" w:rsidRDefault="00F9508D" w:rsidP="00B545C5">
            <w:pPr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  <w:r w:rsidRPr="00D36E1F">
              <w:rPr>
                <w:rFonts w:eastAsia="Times New Roman" w:cs="Arial"/>
                <w:b/>
                <w:bCs/>
                <w:color w:val="000000"/>
                <w:lang w:eastAsia="pt-BR"/>
              </w:rPr>
              <w:t>Específicos</w:t>
            </w:r>
          </w:p>
          <w:p w14:paraId="565271D8" w14:textId="77777777" w:rsidR="00F9508D" w:rsidRPr="00DC7241" w:rsidRDefault="00F9508D" w:rsidP="00B545C5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lang w:eastAsia="pt-BR"/>
              </w:rPr>
            </w:pPr>
            <w:r w:rsidRPr="00DC7241">
              <w:rPr>
                <w:rFonts w:eastAsia="Times New Roman" w:cs="Arial"/>
                <w:color w:val="000000"/>
                <w:lang w:eastAsia="pt-BR"/>
              </w:rPr>
              <w:t>• Compreender a evolução histórica da IA e seus principais marcos tecnológicos;</w:t>
            </w:r>
          </w:p>
          <w:p w14:paraId="33E652DF" w14:textId="77777777" w:rsidR="00F9508D" w:rsidRPr="00DC7241" w:rsidRDefault="00F9508D" w:rsidP="00B545C5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lang w:eastAsia="pt-BR"/>
              </w:rPr>
            </w:pPr>
            <w:r w:rsidRPr="00DC7241">
              <w:rPr>
                <w:rFonts w:eastAsia="Times New Roman" w:cs="Arial"/>
                <w:color w:val="000000"/>
                <w:lang w:eastAsia="pt-BR"/>
              </w:rPr>
              <w:t>• Dominar os diferentes paradigmas da IA (simbólico, conexionista e híbrido) e suas</w:t>
            </w:r>
            <w:r>
              <w:rPr>
                <w:rFonts w:eastAsia="Times New Roman" w:cs="Arial"/>
                <w:color w:val="000000"/>
                <w:lang w:eastAsia="pt-BR"/>
              </w:rPr>
              <w:t xml:space="preserve"> </w:t>
            </w:r>
            <w:r w:rsidRPr="00DC7241">
              <w:rPr>
                <w:rFonts w:eastAsia="Times New Roman" w:cs="Arial"/>
                <w:color w:val="000000"/>
                <w:lang w:eastAsia="pt-BR"/>
              </w:rPr>
              <w:t>aplicações;</w:t>
            </w:r>
          </w:p>
          <w:p w14:paraId="260601F7" w14:textId="77777777" w:rsidR="00F9508D" w:rsidRPr="00DC7241" w:rsidRDefault="00F9508D" w:rsidP="00B545C5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lang w:eastAsia="pt-BR"/>
              </w:rPr>
            </w:pPr>
            <w:r w:rsidRPr="00DC7241">
              <w:rPr>
                <w:rFonts w:eastAsia="Times New Roman" w:cs="Arial"/>
                <w:color w:val="000000"/>
                <w:lang w:eastAsia="pt-BR"/>
              </w:rPr>
              <w:t xml:space="preserve">• Implementar algoritmos clássicos de </w:t>
            </w:r>
            <w:proofErr w:type="gramStart"/>
            <w:r w:rsidRPr="00DC7241">
              <w:rPr>
                <w:rFonts w:eastAsia="Times New Roman" w:cs="Arial"/>
                <w:color w:val="000000"/>
                <w:lang w:eastAsia="pt-BR"/>
              </w:rPr>
              <w:t>IA, incluindo</w:t>
            </w:r>
            <w:proofErr w:type="gramEnd"/>
            <w:r w:rsidRPr="00DC7241">
              <w:rPr>
                <w:rFonts w:eastAsia="Times New Roman" w:cs="Arial"/>
                <w:color w:val="000000"/>
                <w:lang w:eastAsia="pt-BR"/>
              </w:rPr>
              <w:t xml:space="preserve"> busca, lógica </w:t>
            </w:r>
            <w:proofErr w:type="spellStart"/>
            <w:r w:rsidRPr="00DC7241">
              <w:rPr>
                <w:rFonts w:eastAsia="Times New Roman" w:cs="Arial"/>
                <w:color w:val="000000"/>
                <w:lang w:eastAsia="pt-BR"/>
              </w:rPr>
              <w:t>fuzzy</w:t>
            </w:r>
            <w:proofErr w:type="spellEnd"/>
            <w:r w:rsidRPr="00DC7241">
              <w:rPr>
                <w:rFonts w:eastAsia="Times New Roman" w:cs="Arial"/>
                <w:color w:val="000000"/>
                <w:lang w:eastAsia="pt-BR"/>
              </w:rPr>
              <w:t xml:space="preserve"> e redes bayesianas;</w:t>
            </w:r>
          </w:p>
          <w:p w14:paraId="4F86291C" w14:textId="77777777" w:rsidR="00F9508D" w:rsidRPr="00DC7241" w:rsidRDefault="00F9508D" w:rsidP="00B545C5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lang w:eastAsia="pt-BR"/>
              </w:rPr>
            </w:pPr>
            <w:r w:rsidRPr="00DC7241">
              <w:rPr>
                <w:rFonts w:eastAsia="Times New Roman" w:cs="Arial"/>
                <w:color w:val="000000"/>
                <w:lang w:eastAsia="pt-BR"/>
              </w:rPr>
              <w:t>• Desenvolver competências práticas em aprendizado de máquina supervisionado, não</w:t>
            </w:r>
            <w:r>
              <w:rPr>
                <w:rFonts w:eastAsia="Times New Roman" w:cs="Arial"/>
                <w:color w:val="000000"/>
                <w:lang w:eastAsia="pt-BR"/>
              </w:rPr>
              <w:t xml:space="preserve"> </w:t>
            </w:r>
            <w:r w:rsidRPr="00DC7241">
              <w:rPr>
                <w:rFonts w:eastAsia="Times New Roman" w:cs="Arial"/>
                <w:color w:val="000000"/>
                <w:lang w:eastAsia="pt-BR"/>
              </w:rPr>
              <w:t>supervisionado e por reforço;</w:t>
            </w:r>
          </w:p>
          <w:p w14:paraId="68E402D7" w14:textId="77777777" w:rsidR="00F9508D" w:rsidRPr="00DC7241" w:rsidRDefault="00F9508D" w:rsidP="00B545C5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lang w:eastAsia="pt-BR"/>
              </w:rPr>
            </w:pPr>
            <w:r w:rsidRPr="00DC7241">
              <w:rPr>
                <w:rFonts w:eastAsia="Times New Roman" w:cs="Arial"/>
                <w:color w:val="000000"/>
                <w:lang w:eastAsia="pt-BR"/>
              </w:rPr>
              <w:t xml:space="preserve">• Construir e treinar redes neurais artificiais e modelos de </w:t>
            </w:r>
            <w:proofErr w:type="spellStart"/>
            <w:r w:rsidRPr="00DC7241">
              <w:rPr>
                <w:rFonts w:eastAsia="Times New Roman" w:cs="Arial"/>
                <w:color w:val="000000"/>
                <w:lang w:eastAsia="pt-BR"/>
              </w:rPr>
              <w:t>deep</w:t>
            </w:r>
            <w:proofErr w:type="spellEnd"/>
            <w:r w:rsidRPr="00DC7241">
              <w:rPr>
                <w:rFonts w:eastAsia="Times New Roman" w:cs="Arial"/>
                <w:color w:val="000000"/>
                <w:lang w:eastAsia="pt-BR"/>
              </w:rPr>
              <w:t xml:space="preserve"> learning;</w:t>
            </w:r>
          </w:p>
          <w:p w14:paraId="0E4DF2FC" w14:textId="77777777" w:rsidR="00F9508D" w:rsidRPr="00DC7241" w:rsidRDefault="00F9508D" w:rsidP="00B545C5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lang w:eastAsia="pt-BR"/>
              </w:rPr>
            </w:pPr>
            <w:r w:rsidRPr="00DC7241">
              <w:rPr>
                <w:rFonts w:eastAsia="Times New Roman" w:cs="Arial"/>
                <w:color w:val="000000"/>
                <w:lang w:eastAsia="pt-BR"/>
              </w:rPr>
              <w:t xml:space="preserve">• Aplicar técnicas de IA generativa, incluindo </w:t>
            </w:r>
            <w:proofErr w:type="spellStart"/>
            <w:r w:rsidRPr="00DC7241">
              <w:rPr>
                <w:rFonts w:eastAsia="Times New Roman" w:cs="Arial"/>
                <w:color w:val="000000"/>
                <w:lang w:eastAsia="pt-BR"/>
              </w:rPr>
              <w:t>GANs</w:t>
            </w:r>
            <w:proofErr w:type="spellEnd"/>
            <w:r w:rsidRPr="00DC7241">
              <w:rPr>
                <w:rFonts w:eastAsia="Times New Roman" w:cs="Arial"/>
                <w:color w:val="000000"/>
                <w:lang w:eastAsia="pt-BR"/>
              </w:rPr>
              <w:t xml:space="preserve"> e modelos de linguagem;</w:t>
            </w:r>
          </w:p>
          <w:p w14:paraId="5F6F7135" w14:textId="77777777" w:rsidR="00F9508D" w:rsidRPr="00DC7241" w:rsidRDefault="00F9508D" w:rsidP="00B545C5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lang w:eastAsia="pt-BR"/>
              </w:rPr>
            </w:pPr>
            <w:r w:rsidRPr="00DC7241">
              <w:rPr>
                <w:rFonts w:eastAsia="Times New Roman" w:cs="Arial"/>
                <w:color w:val="000000"/>
                <w:lang w:eastAsia="pt-BR"/>
              </w:rPr>
              <w:t>• Desenvolver projetos práticos de IA utilizando ferramentas e bibliotecas especializadas;</w:t>
            </w:r>
          </w:p>
          <w:p w14:paraId="5156D8EB" w14:textId="77777777" w:rsidR="00F9508D" w:rsidRPr="00DC7241" w:rsidRDefault="00F9508D" w:rsidP="00B545C5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lang w:eastAsia="pt-BR"/>
              </w:rPr>
            </w:pPr>
            <w:r w:rsidRPr="00DC7241">
              <w:rPr>
                <w:rFonts w:eastAsia="Times New Roman" w:cs="Arial"/>
                <w:color w:val="000000"/>
                <w:lang w:eastAsia="pt-BR"/>
              </w:rPr>
              <w:t>• Avaliar criticamente os impactos éticos e sociais da IA;</w:t>
            </w:r>
          </w:p>
          <w:p w14:paraId="0BCC80F9" w14:textId="77777777" w:rsidR="00F9508D" w:rsidRDefault="00F9508D" w:rsidP="00B545C5">
            <w:pPr>
              <w:spacing w:after="0" w:line="240" w:lineRule="auto"/>
              <w:jc w:val="left"/>
            </w:pPr>
            <w:r w:rsidRPr="00DC7241">
              <w:rPr>
                <w:rFonts w:eastAsia="Times New Roman" w:cs="Arial"/>
                <w:color w:val="000000"/>
                <w:lang w:eastAsia="pt-BR"/>
              </w:rPr>
              <w:t>• Analisar casos reais de implementação de IA em diferentes setores.</w:t>
            </w:r>
          </w:p>
        </w:tc>
      </w:tr>
      <w:tr w:rsidR="00F9508D" w14:paraId="1115A35B" w14:textId="77777777" w:rsidTr="00B545C5">
        <w:trPr>
          <w:trHeight w:val="476"/>
        </w:trPr>
        <w:tc>
          <w:tcPr>
            <w:tcW w:w="9077" w:type="dxa"/>
            <w:gridSpan w:val="1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1A64D" w14:textId="77777777" w:rsidR="00F9508D" w:rsidRDefault="00F9508D" w:rsidP="00B545C5">
            <w:pPr>
              <w:snapToGrid w:val="0"/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F9508D" w14:paraId="5B3DE449" w14:textId="77777777" w:rsidTr="00B545C5">
        <w:trPr>
          <w:trHeight w:val="23"/>
        </w:trPr>
        <w:tc>
          <w:tcPr>
            <w:tcW w:w="9077" w:type="dxa"/>
            <w:gridSpan w:val="1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06288333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EMENTA</w:t>
            </w:r>
          </w:p>
        </w:tc>
      </w:tr>
      <w:tr w:rsidR="00F9508D" w14:paraId="7052CB4B" w14:textId="77777777" w:rsidTr="00B545C5">
        <w:trPr>
          <w:trHeight w:val="476"/>
        </w:trPr>
        <w:tc>
          <w:tcPr>
            <w:tcW w:w="9077" w:type="dxa"/>
            <w:gridSpan w:val="14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BBD87" w14:textId="77777777" w:rsidR="00F9508D" w:rsidRPr="00DC7241" w:rsidRDefault="00F9508D" w:rsidP="00B545C5">
            <w:pPr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  <w:r w:rsidRPr="00DC7241">
              <w:rPr>
                <w:rFonts w:eastAsia="Times New Roman" w:cs="Arial"/>
                <w:color w:val="000000"/>
                <w:lang w:eastAsia="pt-BR"/>
              </w:rPr>
              <w:t>A disciplina aborda os fundamentos teóricos e práticos da Inteligência Artificial, proporcionando</w:t>
            </w:r>
            <w:r>
              <w:rPr>
                <w:rFonts w:eastAsia="Times New Roman" w:cs="Arial"/>
                <w:color w:val="000000"/>
                <w:lang w:eastAsia="pt-BR"/>
              </w:rPr>
              <w:t xml:space="preserve"> </w:t>
            </w:r>
            <w:r w:rsidRPr="00DC7241">
              <w:rPr>
                <w:rFonts w:eastAsia="Times New Roman" w:cs="Arial"/>
                <w:color w:val="000000"/>
                <w:lang w:eastAsia="pt-BR"/>
              </w:rPr>
              <w:t>uma visão abrangente desde os conceitos históricos até as aplicações modernas. O curso explora</w:t>
            </w:r>
            <w:r>
              <w:rPr>
                <w:rFonts w:eastAsia="Times New Roman" w:cs="Arial"/>
                <w:color w:val="000000"/>
                <w:lang w:eastAsia="pt-BR"/>
              </w:rPr>
              <w:t xml:space="preserve"> </w:t>
            </w:r>
            <w:r w:rsidRPr="00DC7241">
              <w:rPr>
                <w:rFonts w:eastAsia="Times New Roman" w:cs="Arial"/>
                <w:color w:val="000000"/>
                <w:lang w:eastAsia="pt-BR"/>
              </w:rPr>
              <w:t>os principais paradigmas da IA (simbólico, conexionista e híbrido), algoritmos clássicos de busca e</w:t>
            </w:r>
            <w:r>
              <w:rPr>
                <w:rFonts w:eastAsia="Times New Roman" w:cs="Arial"/>
                <w:color w:val="000000"/>
                <w:lang w:eastAsia="pt-BR"/>
              </w:rPr>
              <w:t xml:space="preserve"> </w:t>
            </w:r>
            <w:r w:rsidRPr="00DC7241">
              <w:rPr>
                <w:rFonts w:eastAsia="Times New Roman" w:cs="Arial"/>
                <w:color w:val="000000"/>
                <w:lang w:eastAsia="pt-BR"/>
              </w:rPr>
              <w:t xml:space="preserve">aprendizado de máquina, redes neurais artificiais e </w:t>
            </w:r>
            <w:proofErr w:type="spellStart"/>
            <w:r w:rsidRPr="00DC7241">
              <w:rPr>
                <w:rFonts w:eastAsia="Times New Roman" w:cs="Arial"/>
                <w:color w:val="000000"/>
                <w:lang w:eastAsia="pt-BR"/>
              </w:rPr>
              <w:t>deep</w:t>
            </w:r>
            <w:proofErr w:type="spellEnd"/>
            <w:r w:rsidRPr="00DC7241">
              <w:rPr>
                <w:rFonts w:eastAsia="Times New Roman" w:cs="Arial"/>
                <w:color w:val="000000"/>
                <w:lang w:eastAsia="pt-BR"/>
              </w:rPr>
              <w:t xml:space="preserve"> learning, IA generativa, e culmina no</w:t>
            </w:r>
            <w:r>
              <w:rPr>
                <w:rFonts w:eastAsia="Times New Roman" w:cs="Arial"/>
                <w:color w:val="000000"/>
                <w:lang w:eastAsia="pt-BR"/>
              </w:rPr>
              <w:t xml:space="preserve"> </w:t>
            </w:r>
            <w:r w:rsidRPr="00DC7241">
              <w:rPr>
                <w:rFonts w:eastAsia="Times New Roman" w:cs="Arial"/>
                <w:color w:val="000000"/>
                <w:lang w:eastAsia="pt-BR"/>
              </w:rPr>
              <w:t>desenvolvimento de projetos. Enfatiza-se a aplicação prática através de implementações em</w:t>
            </w:r>
            <w:r>
              <w:rPr>
                <w:rFonts w:eastAsia="Times New Roman" w:cs="Arial"/>
                <w:color w:val="000000"/>
                <w:lang w:eastAsia="pt-BR"/>
              </w:rPr>
              <w:t xml:space="preserve"> </w:t>
            </w:r>
            <w:r w:rsidRPr="00DC7241">
              <w:rPr>
                <w:rFonts w:eastAsia="Times New Roman" w:cs="Arial"/>
                <w:color w:val="000000"/>
                <w:lang w:eastAsia="pt-BR"/>
              </w:rPr>
              <w:t>Python e demais linguagens de programação, utilizando bibliotecas especializadas como</w:t>
            </w:r>
            <w:r>
              <w:rPr>
                <w:rFonts w:eastAsia="Times New Roman" w:cs="Arial"/>
                <w:color w:val="000000"/>
                <w:lang w:eastAsia="pt-BR"/>
              </w:rPr>
              <w:t xml:space="preserve"> </w:t>
            </w:r>
            <w:proofErr w:type="spellStart"/>
            <w:r w:rsidRPr="00DC7241">
              <w:rPr>
                <w:rFonts w:eastAsia="Times New Roman" w:cs="Arial"/>
                <w:color w:val="000000"/>
                <w:lang w:eastAsia="pt-BR"/>
              </w:rPr>
              <w:t>TensorFlow</w:t>
            </w:r>
            <w:proofErr w:type="spellEnd"/>
            <w:r w:rsidRPr="00DC7241">
              <w:rPr>
                <w:rFonts w:eastAsia="Times New Roman" w:cs="Arial"/>
                <w:color w:val="000000"/>
                <w:lang w:eastAsia="pt-BR"/>
              </w:rPr>
              <w:t xml:space="preserve">, </w:t>
            </w:r>
            <w:proofErr w:type="spellStart"/>
            <w:r w:rsidRPr="00DC7241">
              <w:rPr>
                <w:rFonts w:eastAsia="Times New Roman" w:cs="Arial"/>
                <w:color w:val="000000"/>
                <w:lang w:eastAsia="pt-BR"/>
              </w:rPr>
              <w:t>PyTorch</w:t>
            </w:r>
            <w:proofErr w:type="spellEnd"/>
            <w:r w:rsidRPr="00DC7241">
              <w:rPr>
                <w:rFonts w:eastAsia="Times New Roman" w:cs="Arial"/>
                <w:color w:val="000000"/>
                <w:lang w:eastAsia="pt-BR"/>
              </w:rPr>
              <w:t xml:space="preserve"> e </w:t>
            </w:r>
            <w:proofErr w:type="spellStart"/>
            <w:r w:rsidRPr="00DC7241">
              <w:rPr>
                <w:rFonts w:eastAsia="Times New Roman" w:cs="Arial"/>
                <w:color w:val="000000"/>
                <w:lang w:eastAsia="pt-BR"/>
              </w:rPr>
              <w:t>Scikit-learn</w:t>
            </w:r>
            <w:proofErr w:type="spellEnd"/>
            <w:r w:rsidRPr="00DC7241">
              <w:rPr>
                <w:rFonts w:eastAsia="Times New Roman" w:cs="Arial"/>
                <w:color w:val="000000"/>
                <w:lang w:eastAsia="pt-BR"/>
              </w:rPr>
              <w:t>, e outras que poderão surgir, preparando os discentes para</w:t>
            </w:r>
            <w:r>
              <w:rPr>
                <w:rFonts w:eastAsia="Times New Roman" w:cs="Arial"/>
                <w:color w:val="000000"/>
                <w:lang w:eastAsia="pt-BR"/>
              </w:rPr>
              <w:t xml:space="preserve"> </w:t>
            </w:r>
            <w:r w:rsidRPr="00DC7241">
              <w:rPr>
                <w:rFonts w:eastAsia="Times New Roman" w:cs="Arial"/>
                <w:color w:val="000000"/>
                <w:lang w:eastAsia="pt-BR"/>
              </w:rPr>
              <w:t>aplicar soluções de IA em contextos reais de negócio.</w:t>
            </w:r>
          </w:p>
        </w:tc>
      </w:tr>
      <w:tr w:rsidR="00F9508D" w14:paraId="4DDB4790" w14:textId="77777777" w:rsidTr="00B545C5">
        <w:trPr>
          <w:trHeight w:val="476"/>
        </w:trPr>
        <w:tc>
          <w:tcPr>
            <w:tcW w:w="9077" w:type="dxa"/>
            <w:gridSpan w:val="1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E1C6" w14:textId="77777777" w:rsidR="00F9508D" w:rsidRDefault="00F9508D" w:rsidP="00B545C5">
            <w:pPr>
              <w:snapToGrid w:val="0"/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F9508D" w14:paraId="12DCE38E" w14:textId="77777777" w:rsidTr="00B545C5">
        <w:trPr>
          <w:trHeight w:val="23"/>
        </w:trPr>
        <w:tc>
          <w:tcPr>
            <w:tcW w:w="9077" w:type="dxa"/>
            <w:gridSpan w:val="14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705548F5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BILBIOGRAFIA BÁSICA</w:t>
            </w:r>
          </w:p>
        </w:tc>
      </w:tr>
      <w:tr w:rsidR="00F9508D" w14:paraId="651E9549" w14:textId="77777777" w:rsidTr="00B545C5">
        <w:trPr>
          <w:trHeight w:val="23"/>
        </w:trPr>
        <w:tc>
          <w:tcPr>
            <w:tcW w:w="500" w:type="dxa"/>
            <w:tcBorders>
              <w:left w:val="single" w:sz="4" w:space="0" w:color="000000"/>
            </w:tcBorders>
          </w:tcPr>
          <w:p w14:paraId="3F127E80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1.</w:t>
            </w:r>
          </w:p>
        </w:tc>
        <w:tc>
          <w:tcPr>
            <w:tcW w:w="8577" w:type="dxa"/>
            <w:gridSpan w:val="13"/>
            <w:tcBorders>
              <w:right w:val="single" w:sz="4" w:space="0" w:color="000000"/>
            </w:tcBorders>
          </w:tcPr>
          <w:p w14:paraId="438BCC04" w14:textId="77777777" w:rsidR="00F9508D" w:rsidRDefault="00F9508D" w:rsidP="00B545C5">
            <w:pPr>
              <w:spacing w:after="0" w:line="240" w:lineRule="auto"/>
            </w:pPr>
            <w:r w:rsidRPr="0038792B">
              <w:rPr>
                <w:rFonts w:eastAsia="Times New Roman" w:cs="Arial"/>
                <w:color w:val="000000"/>
                <w:lang w:eastAsia="pt-BR"/>
              </w:rPr>
              <w:t>LIMA, Isaías; PINHEIRO, Carlos A. M; SANTOS, Flávia A. Oliveira. Inteligência artificial. Rio de Janeiro: GEN LTC, 2014</w:t>
            </w:r>
            <w:r>
              <w:rPr>
                <w:rFonts w:eastAsia="Times New Roman" w:cs="Arial"/>
                <w:color w:val="000000"/>
                <w:lang w:eastAsia="pt-BR"/>
              </w:rPr>
              <w:t>.</w:t>
            </w:r>
          </w:p>
        </w:tc>
      </w:tr>
      <w:tr w:rsidR="00F9508D" w14:paraId="5662B049" w14:textId="77777777" w:rsidTr="00B545C5">
        <w:trPr>
          <w:trHeight w:val="23"/>
        </w:trPr>
        <w:tc>
          <w:tcPr>
            <w:tcW w:w="500" w:type="dxa"/>
            <w:tcBorders>
              <w:left w:val="single" w:sz="4" w:space="0" w:color="000000"/>
            </w:tcBorders>
          </w:tcPr>
          <w:p w14:paraId="6151F792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2.</w:t>
            </w:r>
          </w:p>
        </w:tc>
        <w:tc>
          <w:tcPr>
            <w:tcW w:w="8577" w:type="dxa"/>
            <w:gridSpan w:val="13"/>
            <w:tcBorders>
              <w:right w:val="single" w:sz="4" w:space="0" w:color="000000"/>
            </w:tcBorders>
          </w:tcPr>
          <w:p w14:paraId="20938504" w14:textId="77777777" w:rsidR="00F9508D" w:rsidRPr="0038792B" w:rsidRDefault="00F9508D" w:rsidP="00B545C5">
            <w:pPr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  <w:r w:rsidRPr="0038792B">
              <w:rPr>
                <w:rFonts w:eastAsia="Times New Roman" w:cs="Arial"/>
                <w:color w:val="000000"/>
                <w:lang w:val="en-US" w:eastAsia="pt-BR"/>
              </w:rPr>
              <w:t>LUGER, George F. Artificial Intelligence: Structures and Strategies for Complex Problem Sol-</w:t>
            </w:r>
            <w:proofErr w:type="spellStart"/>
            <w:r w:rsidRPr="0038792B">
              <w:rPr>
                <w:rFonts w:eastAsia="Times New Roman" w:cs="Arial"/>
                <w:color w:val="000000"/>
                <w:lang w:val="en-US" w:eastAsia="pt-BR"/>
              </w:rPr>
              <w:t>ving</w:t>
            </w:r>
            <w:proofErr w:type="spellEnd"/>
            <w:r w:rsidRPr="0038792B">
              <w:rPr>
                <w:rFonts w:eastAsia="Times New Roman" w:cs="Arial"/>
                <w:color w:val="000000"/>
                <w:lang w:val="en-US" w:eastAsia="pt-BR"/>
              </w:rPr>
              <w:t xml:space="preserve">. </w:t>
            </w:r>
            <w:r w:rsidRPr="0038792B">
              <w:rPr>
                <w:rFonts w:eastAsia="Times New Roman" w:cs="Arial"/>
                <w:color w:val="000000"/>
                <w:lang w:eastAsia="pt-BR"/>
              </w:rPr>
              <w:t>6. ed. Boston: Pearson, 2008.</w:t>
            </w:r>
          </w:p>
        </w:tc>
      </w:tr>
      <w:tr w:rsidR="00F9508D" w14:paraId="0CAF02EE" w14:textId="77777777" w:rsidTr="00B545C5">
        <w:trPr>
          <w:trHeight w:val="23"/>
        </w:trPr>
        <w:tc>
          <w:tcPr>
            <w:tcW w:w="500" w:type="dxa"/>
            <w:tcBorders>
              <w:left w:val="single" w:sz="4" w:space="0" w:color="000000"/>
            </w:tcBorders>
          </w:tcPr>
          <w:p w14:paraId="2311C573" w14:textId="77777777" w:rsidR="00F9508D" w:rsidRDefault="00F9508D" w:rsidP="00B545C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3.</w:t>
            </w:r>
          </w:p>
        </w:tc>
        <w:tc>
          <w:tcPr>
            <w:tcW w:w="8577" w:type="dxa"/>
            <w:gridSpan w:val="13"/>
            <w:tcBorders>
              <w:right w:val="single" w:sz="4" w:space="0" w:color="000000"/>
            </w:tcBorders>
          </w:tcPr>
          <w:p w14:paraId="7BD099F3" w14:textId="77777777" w:rsidR="00F9508D" w:rsidRPr="0038792B" w:rsidRDefault="00F9508D" w:rsidP="00B545C5">
            <w:pPr>
              <w:spacing w:after="0" w:line="240" w:lineRule="auto"/>
              <w:rPr>
                <w:rFonts w:eastAsia="Times New Roman" w:cs="Arial"/>
                <w:color w:val="000000"/>
                <w:lang w:val="en-US" w:eastAsia="pt-BR"/>
              </w:rPr>
            </w:pPr>
            <w:r w:rsidRPr="0038792B">
              <w:rPr>
                <w:lang w:val="en-US"/>
              </w:rPr>
              <w:t xml:space="preserve">RUSSELL, Stuart; NORVIG, Peter. Artificial Intelligence: A Modern Approach. </w:t>
            </w:r>
            <w:r w:rsidRPr="0038792B">
              <w:t xml:space="preserve">3. ed. Upper </w:t>
            </w:r>
            <w:proofErr w:type="spellStart"/>
            <w:r w:rsidRPr="0038792B">
              <w:t>Saddle</w:t>
            </w:r>
            <w:proofErr w:type="spellEnd"/>
            <w:r w:rsidRPr="0038792B">
              <w:t xml:space="preserve"> River: Prentice Hall, 2010.</w:t>
            </w:r>
          </w:p>
        </w:tc>
      </w:tr>
      <w:tr w:rsidR="00F9508D" w14:paraId="5247DA4A" w14:textId="77777777" w:rsidTr="00B545C5">
        <w:trPr>
          <w:trHeight w:val="23"/>
        </w:trPr>
        <w:tc>
          <w:tcPr>
            <w:tcW w:w="9077" w:type="dxa"/>
            <w:gridSpan w:val="1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31101D7C" w14:textId="77777777" w:rsidR="00F9508D" w:rsidRPr="007B5D3C" w:rsidRDefault="00F9508D" w:rsidP="00B545C5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BILBIOGRAFIA COMPLEMENTAR</w:t>
            </w:r>
          </w:p>
        </w:tc>
      </w:tr>
      <w:tr w:rsidR="00F9508D" w14:paraId="0897AAF2" w14:textId="77777777" w:rsidTr="00B545C5">
        <w:trPr>
          <w:trHeight w:val="23"/>
        </w:trPr>
        <w:tc>
          <w:tcPr>
            <w:tcW w:w="500" w:type="dxa"/>
            <w:tcBorders>
              <w:left w:val="single" w:sz="4" w:space="0" w:color="000000"/>
            </w:tcBorders>
          </w:tcPr>
          <w:p w14:paraId="298E2439" w14:textId="77777777" w:rsidR="00F9508D" w:rsidRDefault="00F9508D" w:rsidP="00B545C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1.</w:t>
            </w:r>
          </w:p>
        </w:tc>
        <w:tc>
          <w:tcPr>
            <w:tcW w:w="8577" w:type="dxa"/>
            <w:gridSpan w:val="13"/>
            <w:tcBorders>
              <w:right w:val="single" w:sz="4" w:space="0" w:color="000000"/>
            </w:tcBorders>
          </w:tcPr>
          <w:p w14:paraId="4D10624B" w14:textId="77777777" w:rsidR="00F9508D" w:rsidRPr="0038792B" w:rsidRDefault="00F9508D" w:rsidP="00B545C5">
            <w:pPr>
              <w:spacing w:after="0" w:line="240" w:lineRule="auto"/>
              <w:rPr>
                <w:rFonts w:eastAsia="Times New Roman" w:cs="Arial"/>
                <w:color w:val="000000"/>
                <w:lang w:val="en-US" w:eastAsia="pt-BR"/>
              </w:rPr>
            </w:pPr>
            <w:r w:rsidRPr="0038792B">
              <w:rPr>
                <w:rFonts w:eastAsia="Times New Roman" w:cs="Arial"/>
                <w:color w:val="000000"/>
                <w:lang w:eastAsia="pt-BR"/>
              </w:rPr>
              <w:t xml:space="preserve">RODRIGUEZ, Alejandro Martins; JULIANI, Jordan </w:t>
            </w:r>
            <w:proofErr w:type="spellStart"/>
            <w:r w:rsidRPr="0038792B">
              <w:rPr>
                <w:rFonts w:eastAsia="Times New Roman" w:cs="Arial"/>
                <w:color w:val="000000"/>
                <w:lang w:eastAsia="pt-BR"/>
              </w:rPr>
              <w:t>Paulesky</w:t>
            </w:r>
            <w:proofErr w:type="spellEnd"/>
            <w:r w:rsidRPr="0038792B">
              <w:rPr>
                <w:rFonts w:eastAsia="Times New Roman" w:cs="Arial"/>
                <w:color w:val="000000"/>
                <w:lang w:eastAsia="pt-BR"/>
              </w:rPr>
              <w:t xml:space="preserve">; MODRO, Nilson Ribeiro; SCHMITZ, Tiago Luiz. Descomplicando a inteligência artificial: explorando os fundamentos da IA de </w:t>
            </w:r>
            <w:proofErr w:type="spellStart"/>
            <w:r w:rsidRPr="0038792B">
              <w:rPr>
                <w:rFonts w:eastAsia="Times New Roman" w:cs="Arial"/>
                <w:color w:val="000000"/>
                <w:lang w:eastAsia="pt-BR"/>
              </w:rPr>
              <w:t>for-ma</w:t>
            </w:r>
            <w:proofErr w:type="spellEnd"/>
            <w:r w:rsidRPr="0038792B">
              <w:rPr>
                <w:rFonts w:eastAsia="Times New Roman" w:cs="Arial"/>
                <w:color w:val="000000"/>
                <w:lang w:eastAsia="pt-BR"/>
              </w:rPr>
              <w:t xml:space="preserve"> acessível — para profissionais, estudantes e curiosos por tecnologia. </w:t>
            </w:r>
            <w:r w:rsidRPr="0038792B">
              <w:rPr>
                <w:rFonts w:eastAsia="Times New Roman" w:cs="Arial"/>
                <w:color w:val="000000"/>
                <w:lang w:val="en-US" w:eastAsia="pt-BR"/>
              </w:rPr>
              <w:t>[</w:t>
            </w:r>
            <w:proofErr w:type="spellStart"/>
            <w:r w:rsidRPr="0038792B">
              <w:rPr>
                <w:rFonts w:eastAsia="Times New Roman" w:cs="Arial"/>
                <w:color w:val="000000"/>
                <w:lang w:val="en-US" w:eastAsia="pt-BR"/>
              </w:rPr>
              <w:t>S.l.</w:t>
            </w:r>
            <w:proofErr w:type="spellEnd"/>
            <w:r w:rsidRPr="0038792B">
              <w:rPr>
                <w:rFonts w:eastAsia="Times New Roman" w:cs="Arial"/>
                <w:color w:val="000000"/>
                <w:lang w:val="en-US" w:eastAsia="pt-BR"/>
              </w:rPr>
              <w:t xml:space="preserve">: </w:t>
            </w:r>
            <w:proofErr w:type="spellStart"/>
            <w:r w:rsidRPr="0038792B">
              <w:rPr>
                <w:rFonts w:eastAsia="Times New Roman" w:cs="Arial"/>
                <w:color w:val="000000"/>
                <w:lang w:val="en-US" w:eastAsia="pt-BR"/>
              </w:rPr>
              <w:t>s.n</w:t>
            </w:r>
            <w:proofErr w:type="spellEnd"/>
            <w:r w:rsidRPr="0038792B">
              <w:rPr>
                <w:rFonts w:eastAsia="Times New Roman" w:cs="Arial"/>
                <w:color w:val="000000"/>
                <w:lang w:val="en-US" w:eastAsia="pt-BR"/>
              </w:rPr>
              <w:t>.], 2025</w:t>
            </w:r>
            <w:r>
              <w:rPr>
                <w:rFonts w:eastAsia="Times New Roman" w:cs="Arial"/>
                <w:color w:val="000000"/>
                <w:lang w:eastAsia="pt-BR"/>
              </w:rPr>
              <w:t>.</w:t>
            </w:r>
          </w:p>
        </w:tc>
      </w:tr>
      <w:tr w:rsidR="00F9508D" w14:paraId="722D3066" w14:textId="77777777" w:rsidTr="00B545C5">
        <w:trPr>
          <w:trHeight w:val="23"/>
        </w:trPr>
        <w:tc>
          <w:tcPr>
            <w:tcW w:w="500" w:type="dxa"/>
            <w:tcBorders>
              <w:left w:val="single" w:sz="4" w:space="0" w:color="000000"/>
            </w:tcBorders>
          </w:tcPr>
          <w:p w14:paraId="3D85B545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2.</w:t>
            </w:r>
          </w:p>
        </w:tc>
        <w:tc>
          <w:tcPr>
            <w:tcW w:w="8577" w:type="dxa"/>
            <w:gridSpan w:val="13"/>
            <w:tcBorders>
              <w:right w:val="single" w:sz="4" w:space="0" w:color="000000"/>
            </w:tcBorders>
          </w:tcPr>
          <w:p w14:paraId="4D87EA1D" w14:textId="77777777" w:rsidR="00F9508D" w:rsidRDefault="00F9508D" w:rsidP="00B545C5">
            <w:pPr>
              <w:spacing w:after="0" w:line="240" w:lineRule="auto"/>
            </w:pPr>
            <w:r w:rsidRPr="0038792B">
              <w:rPr>
                <w:rFonts w:eastAsia="Times New Roman" w:cs="Arial"/>
                <w:color w:val="000000"/>
                <w:lang w:val="en-US" w:eastAsia="pt-BR"/>
              </w:rPr>
              <w:t xml:space="preserve">ALAMMAR, Jay. The illustrated transformer. </w:t>
            </w:r>
            <w:r w:rsidRPr="0038792B">
              <w:rPr>
                <w:rFonts w:eastAsia="Times New Roman" w:cs="Arial"/>
                <w:color w:val="000000"/>
                <w:lang w:eastAsia="pt-BR"/>
              </w:rPr>
              <w:t>2018. Disponível em: http://jalammar.github.io/illustrated-transformer/. Acesso em: 26 abr. 2025.</w:t>
            </w:r>
          </w:p>
        </w:tc>
      </w:tr>
      <w:tr w:rsidR="00F9508D" w:rsidRPr="007B5D3C" w14:paraId="5E508699" w14:textId="77777777" w:rsidTr="00B545C5">
        <w:trPr>
          <w:trHeight w:val="23"/>
        </w:trPr>
        <w:tc>
          <w:tcPr>
            <w:tcW w:w="500" w:type="dxa"/>
            <w:tcBorders>
              <w:left w:val="single" w:sz="4" w:space="0" w:color="000000"/>
            </w:tcBorders>
          </w:tcPr>
          <w:p w14:paraId="4AA6BF67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3.</w:t>
            </w:r>
          </w:p>
        </w:tc>
        <w:tc>
          <w:tcPr>
            <w:tcW w:w="8577" w:type="dxa"/>
            <w:gridSpan w:val="13"/>
            <w:tcBorders>
              <w:right w:val="single" w:sz="4" w:space="0" w:color="000000"/>
            </w:tcBorders>
          </w:tcPr>
          <w:p w14:paraId="7A09A01E" w14:textId="77777777" w:rsidR="00F9508D" w:rsidRPr="00123F5E" w:rsidRDefault="00F9508D" w:rsidP="00B545C5">
            <w:pPr>
              <w:spacing w:after="0" w:line="240" w:lineRule="auto"/>
              <w:rPr>
                <w:lang w:val="en-US"/>
              </w:rPr>
            </w:pPr>
            <w:r w:rsidRPr="00B0344A">
              <w:rPr>
                <w:rFonts w:eastAsia="Times New Roman" w:cs="Calibri"/>
                <w:color w:val="000000"/>
                <w:lang w:val="en-US"/>
              </w:rPr>
              <w:t xml:space="preserve">CHOLLET, François. Deep Learning with Python. </w:t>
            </w:r>
            <w:r w:rsidRPr="00123F5E">
              <w:rPr>
                <w:rFonts w:eastAsia="Times New Roman" w:cs="Calibri"/>
                <w:color w:val="000000"/>
                <w:lang w:val="en-US"/>
              </w:rPr>
              <w:t>2. ed. Shelter Island: Manning Publications, 2021.</w:t>
            </w:r>
          </w:p>
        </w:tc>
      </w:tr>
      <w:tr w:rsidR="00F9508D" w14:paraId="4E0034CE" w14:textId="77777777" w:rsidTr="00B545C5">
        <w:trPr>
          <w:trHeight w:val="23"/>
        </w:trPr>
        <w:tc>
          <w:tcPr>
            <w:tcW w:w="500" w:type="dxa"/>
            <w:tcBorders>
              <w:left w:val="single" w:sz="4" w:space="0" w:color="000000"/>
            </w:tcBorders>
          </w:tcPr>
          <w:p w14:paraId="52488468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4.</w:t>
            </w:r>
          </w:p>
        </w:tc>
        <w:tc>
          <w:tcPr>
            <w:tcW w:w="8577" w:type="dxa"/>
            <w:gridSpan w:val="13"/>
            <w:tcBorders>
              <w:right w:val="single" w:sz="4" w:space="0" w:color="000000"/>
            </w:tcBorders>
          </w:tcPr>
          <w:p w14:paraId="430C680B" w14:textId="77777777" w:rsidR="00F9508D" w:rsidRDefault="00F9508D" w:rsidP="00B545C5">
            <w:pPr>
              <w:spacing w:after="0" w:line="240" w:lineRule="auto"/>
            </w:pPr>
            <w:r w:rsidRPr="00123F5E">
              <w:rPr>
                <w:rFonts w:eastAsia="Times New Roman" w:cs="Calibri"/>
                <w:color w:val="000000"/>
                <w:lang w:val="en-US"/>
              </w:rPr>
              <w:t xml:space="preserve">DOMINGOS, Pedro. The master algorithm: how the quest for the ultimate learning machine will remake our world. </w:t>
            </w:r>
            <w:r w:rsidRPr="00181CB2">
              <w:rPr>
                <w:rFonts w:eastAsia="Times New Roman" w:cs="Calibri"/>
                <w:color w:val="000000"/>
              </w:rPr>
              <w:t>New York: Basic Books, 2015.</w:t>
            </w:r>
          </w:p>
        </w:tc>
      </w:tr>
      <w:tr w:rsidR="00F9508D" w14:paraId="0BF83F5B" w14:textId="77777777" w:rsidTr="00B545C5">
        <w:trPr>
          <w:trHeight w:val="23"/>
        </w:trPr>
        <w:tc>
          <w:tcPr>
            <w:tcW w:w="500" w:type="dxa"/>
            <w:tcBorders>
              <w:left w:val="single" w:sz="4" w:space="0" w:color="000000"/>
            </w:tcBorders>
          </w:tcPr>
          <w:p w14:paraId="78F68F42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lastRenderedPageBreak/>
              <w:t>5.</w:t>
            </w:r>
          </w:p>
        </w:tc>
        <w:tc>
          <w:tcPr>
            <w:tcW w:w="8577" w:type="dxa"/>
            <w:gridSpan w:val="13"/>
            <w:tcBorders>
              <w:right w:val="single" w:sz="4" w:space="0" w:color="000000"/>
            </w:tcBorders>
          </w:tcPr>
          <w:p w14:paraId="25E2E1AC" w14:textId="77777777" w:rsidR="00F9508D" w:rsidRDefault="00F9508D" w:rsidP="00B545C5">
            <w:pPr>
              <w:spacing w:after="0" w:line="240" w:lineRule="auto"/>
            </w:pPr>
            <w:r w:rsidRPr="00181CB2">
              <w:rPr>
                <w:rFonts w:eastAsia="Times New Roman" w:cs="Calibri"/>
                <w:color w:val="000000"/>
              </w:rPr>
              <w:t>EBERHART, Russell C.; DOBBINS, Roy W. Redes neurais artificiais para engenharia e ciências aplicadas. Tradução: Heitor Lopes. São Paulo: Bookman, 1995.</w:t>
            </w:r>
          </w:p>
        </w:tc>
      </w:tr>
      <w:tr w:rsidR="00F9508D" w14:paraId="431B951D" w14:textId="77777777" w:rsidTr="00B545C5">
        <w:trPr>
          <w:trHeight w:val="23"/>
        </w:trPr>
        <w:tc>
          <w:tcPr>
            <w:tcW w:w="500" w:type="dxa"/>
            <w:tcBorders>
              <w:left w:val="single" w:sz="4" w:space="0" w:color="000000"/>
              <w:bottom w:val="single" w:sz="4" w:space="0" w:color="000000"/>
            </w:tcBorders>
          </w:tcPr>
          <w:p w14:paraId="4DA33E8E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6.</w:t>
            </w:r>
          </w:p>
        </w:tc>
        <w:tc>
          <w:tcPr>
            <w:tcW w:w="8577" w:type="dxa"/>
            <w:gridSpan w:val="13"/>
            <w:tcBorders>
              <w:bottom w:val="single" w:sz="4" w:space="0" w:color="000000"/>
              <w:right w:val="single" w:sz="4" w:space="0" w:color="000000"/>
            </w:tcBorders>
          </w:tcPr>
          <w:p w14:paraId="0AA3A5C8" w14:textId="77777777" w:rsidR="00F9508D" w:rsidRDefault="00F9508D" w:rsidP="00B545C5">
            <w:pPr>
              <w:spacing w:after="0" w:line="240" w:lineRule="auto"/>
            </w:pPr>
            <w:r w:rsidRPr="00B0344A">
              <w:rPr>
                <w:rFonts w:eastAsia="Times New Roman" w:cs="Calibri"/>
                <w:color w:val="000000"/>
                <w:lang w:val="en-US"/>
              </w:rPr>
              <w:t xml:space="preserve">GÉRON, Aurélien. Hands-On Machine Learning with Scikit-Learn, </w:t>
            </w:r>
            <w:proofErr w:type="spellStart"/>
            <w:r w:rsidRPr="00B0344A">
              <w:rPr>
                <w:rFonts w:eastAsia="Times New Roman" w:cs="Calibri"/>
                <w:color w:val="000000"/>
                <w:lang w:val="en-US"/>
              </w:rPr>
              <w:t>Keras</w:t>
            </w:r>
            <w:proofErr w:type="spellEnd"/>
            <w:r w:rsidRPr="00B0344A">
              <w:rPr>
                <w:rFonts w:eastAsia="Times New Roman" w:cs="Calibri"/>
                <w:color w:val="000000"/>
                <w:lang w:val="en-US"/>
              </w:rPr>
              <w:t xml:space="preserve">, and TensorFlow: Concepts, Tools, and Techniques to Build Intelligent Systems. </w:t>
            </w:r>
            <w:r w:rsidRPr="00181CB2">
              <w:rPr>
                <w:rFonts w:eastAsia="Times New Roman" w:cs="Calibri"/>
                <w:color w:val="000000"/>
              </w:rPr>
              <w:t>2. ed. Sebastopol: O'Reilly Media, 2019.</w:t>
            </w:r>
          </w:p>
        </w:tc>
      </w:tr>
    </w:tbl>
    <w:p w14:paraId="27FD68FC" w14:textId="77777777" w:rsidR="00F9508D" w:rsidRDefault="00F9508D"/>
    <w:p w14:paraId="4FF94246" w14:textId="77777777" w:rsidR="00F9508D" w:rsidRDefault="00F9508D"/>
    <w:tbl>
      <w:tblPr>
        <w:tblW w:w="0" w:type="auto"/>
        <w:tblInd w:w="6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5"/>
        <w:gridCol w:w="918"/>
        <w:gridCol w:w="3685"/>
        <w:gridCol w:w="973"/>
        <w:gridCol w:w="937"/>
        <w:gridCol w:w="37"/>
        <w:gridCol w:w="973"/>
        <w:gridCol w:w="974"/>
      </w:tblGrid>
      <w:tr w:rsidR="00F9508D" w14:paraId="6AFAFFA9" w14:textId="77777777" w:rsidTr="00B545C5">
        <w:trPr>
          <w:trHeight w:val="23"/>
        </w:trPr>
        <w:tc>
          <w:tcPr>
            <w:tcW w:w="9002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7DBD8743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7º SEMESTRE</w:t>
            </w:r>
          </w:p>
        </w:tc>
      </w:tr>
      <w:tr w:rsidR="00F9508D" w14:paraId="06B80DDF" w14:textId="77777777" w:rsidTr="00B545C5">
        <w:trPr>
          <w:trHeight w:val="23"/>
        </w:trPr>
        <w:tc>
          <w:tcPr>
            <w:tcW w:w="7018" w:type="dxa"/>
            <w:gridSpan w:val="5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A2EED02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COMPONENTE CURRICULAR</w:t>
            </w:r>
          </w:p>
        </w:tc>
        <w:tc>
          <w:tcPr>
            <w:tcW w:w="198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5472DE2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CÓDIGO</w:t>
            </w:r>
          </w:p>
        </w:tc>
      </w:tr>
      <w:tr w:rsidR="00F9508D" w14:paraId="006BFFFF" w14:textId="77777777" w:rsidTr="00B545C5">
        <w:trPr>
          <w:trHeight w:val="23"/>
        </w:trPr>
        <w:tc>
          <w:tcPr>
            <w:tcW w:w="7018" w:type="dxa"/>
            <w:gridSpan w:val="5"/>
            <w:tcBorders>
              <w:left w:val="single" w:sz="4" w:space="0" w:color="000000"/>
            </w:tcBorders>
            <w:vAlign w:val="bottom"/>
          </w:tcPr>
          <w:p w14:paraId="5DF8E486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Fenômenos de Transporte</w:t>
            </w:r>
          </w:p>
        </w:tc>
        <w:tc>
          <w:tcPr>
            <w:tcW w:w="1984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3063D195" w14:textId="77777777" w:rsidR="00F9508D" w:rsidRDefault="00F9508D" w:rsidP="00B545C5">
            <w:pPr>
              <w:snapToGrid w:val="0"/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F9508D" w14:paraId="0472C4EA" w14:textId="77777777" w:rsidTr="00B545C5">
        <w:trPr>
          <w:trHeight w:val="23"/>
        </w:trPr>
        <w:tc>
          <w:tcPr>
            <w:tcW w:w="7018" w:type="dxa"/>
            <w:gridSpan w:val="5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4A489C53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DEPARTAMENTO OU EQUIVALENTE</w:t>
            </w:r>
          </w:p>
        </w:tc>
        <w:tc>
          <w:tcPr>
            <w:tcW w:w="1984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5EA1E8F4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15000280</w:t>
            </w:r>
          </w:p>
        </w:tc>
      </w:tr>
      <w:tr w:rsidR="00F9508D" w14:paraId="1290E1E3" w14:textId="77777777" w:rsidTr="00B545C5">
        <w:trPr>
          <w:trHeight w:val="23"/>
        </w:trPr>
        <w:tc>
          <w:tcPr>
            <w:tcW w:w="7018" w:type="dxa"/>
            <w:gridSpan w:val="5"/>
            <w:tcBorders>
              <w:left w:val="single" w:sz="4" w:space="0" w:color="000000"/>
            </w:tcBorders>
            <w:vAlign w:val="bottom"/>
          </w:tcPr>
          <w:p w14:paraId="41F90A8B" w14:textId="77777777" w:rsidR="00F9508D" w:rsidRDefault="00F9508D" w:rsidP="00B545C5">
            <w:pPr>
              <w:spacing w:after="0" w:line="240" w:lineRule="auto"/>
            </w:pP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CEng</w:t>
            </w:r>
            <w:proofErr w:type="spellEnd"/>
          </w:p>
        </w:tc>
        <w:tc>
          <w:tcPr>
            <w:tcW w:w="1984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163F8E" w14:textId="77777777" w:rsidR="00F9508D" w:rsidRDefault="00F9508D" w:rsidP="00B545C5">
            <w:pPr>
              <w:snapToGrid w:val="0"/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F9508D" w14:paraId="4FE20C41" w14:textId="77777777" w:rsidTr="00B545C5">
        <w:trPr>
          <w:trHeight w:val="23"/>
        </w:trPr>
        <w:tc>
          <w:tcPr>
            <w:tcW w:w="5108" w:type="dxa"/>
            <w:gridSpan w:val="3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B3676E3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CARGA HORÁRIA:</w:t>
            </w:r>
          </w:p>
        </w:tc>
        <w:tc>
          <w:tcPr>
            <w:tcW w:w="3894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37BCFDC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Distribuição de créditos</w:t>
            </w:r>
          </w:p>
        </w:tc>
      </w:tr>
      <w:tr w:rsidR="00F9508D" w14:paraId="15924AB7" w14:textId="77777777" w:rsidTr="00B545C5">
        <w:trPr>
          <w:trHeight w:val="23"/>
        </w:trPr>
        <w:tc>
          <w:tcPr>
            <w:tcW w:w="1423" w:type="dxa"/>
            <w:gridSpan w:val="2"/>
            <w:tcBorders>
              <w:left w:val="single" w:sz="4" w:space="0" w:color="000000"/>
            </w:tcBorders>
            <w:vAlign w:val="bottom"/>
          </w:tcPr>
          <w:p w14:paraId="2DFCF195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Horas:</w:t>
            </w:r>
          </w:p>
        </w:tc>
        <w:tc>
          <w:tcPr>
            <w:tcW w:w="3685" w:type="dxa"/>
            <w:tcBorders>
              <w:right w:val="single" w:sz="4" w:space="0" w:color="000000"/>
            </w:tcBorders>
            <w:vAlign w:val="bottom"/>
          </w:tcPr>
          <w:p w14:paraId="5BCC9E0B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60</w:t>
            </w:r>
          </w:p>
        </w:tc>
        <w:tc>
          <w:tcPr>
            <w:tcW w:w="973" w:type="dxa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53D7FFAF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T</w:t>
            </w:r>
          </w:p>
        </w:tc>
        <w:tc>
          <w:tcPr>
            <w:tcW w:w="974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2078C7CD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P</w:t>
            </w:r>
          </w:p>
        </w:tc>
        <w:tc>
          <w:tcPr>
            <w:tcW w:w="973" w:type="dxa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5495B42D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EAD</w:t>
            </w:r>
          </w:p>
        </w:tc>
        <w:tc>
          <w:tcPr>
            <w:tcW w:w="974" w:type="dxa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0E2DFEBD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EXT</w:t>
            </w:r>
          </w:p>
        </w:tc>
      </w:tr>
      <w:tr w:rsidR="00F9508D" w14:paraId="5EC8439B" w14:textId="77777777" w:rsidTr="00B545C5">
        <w:trPr>
          <w:trHeight w:val="23"/>
        </w:trPr>
        <w:tc>
          <w:tcPr>
            <w:tcW w:w="142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28490ED8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Créditos:</w:t>
            </w:r>
          </w:p>
        </w:tc>
        <w:tc>
          <w:tcPr>
            <w:tcW w:w="368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5CB4F6F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4</w:t>
            </w:r>
          </w:p>
        </w:tc>
        <w:tc>
          <w:tcPr>
            <w:tcW w:w="97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33B31C6F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4</w:t>
            </w:r>
            <w:r>
              <w:rPr>
                <w:rFonts w:eastAsia="Times New Roman" w:cs="Arial"/>
                <w:color w:val="FFFFFF"/>
                <w:lang w:eastAsia="pt-BR"/>
              </w:rPr>
              <w:t>0</w:t>
            </w:r>
          </w:p>
        </w:tc>
        <w:tc>
          <w:tcPr>
            <w:tcW w:w="97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569042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FFFFFF"/>
                <w:lang w:eastAsia="pt-BR"/>
              </w:rPr>
              <w:t>0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E92E30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FFFFFF"/>
                <w:lang w:eastAsia="pt-BR"/>
              </w:rPr>
              <w:t>0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9DA4CD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FFFFFF"/>
                <w:lang w:eastAsia="pt-BR"/>
              </w:rPr>
              <w:t>0</w:t>
            </w:r>
          </w:p>
        </w:tc>
      </w:tr>
      <w:tr w:rsidR="00F9508D" w14:paraId="18852CAE" w14:textId="77777777" w:rsidTr="00B545C5">
        <w:trPr>
          <w:trHeight w:val="23"/>
        </w:trPr>
        <w:tc>
          <w:tcPr>
            <w:tcW w:w="900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43D68A51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OBJETIVO</w:t>
            </w:r>
          </w:p>
        </w:tc>
      </w:tr>
      <w:tr w:rsidR="00F9508D" w14:paraId="149C0C3A" w14:textId="77777777" w:rsidTr="00B545C5">
        <w:trPr>
          <w:trHeight w:val="23"/>
        </w:trPr>
        <w:tc>
          <w:tcPr>
            <w:tcW w:w="9002" w:type="dxa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FCE3A" w14:textId="77777777" w:rsidR="00F9508D" w:rsidRDefault="00F9508D" w:rsidP="00B545C5">
            <w:pPr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Geral</w:t>
            </w:r>
          </w:p>
          <w:p w14:paraId="216757B2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Consiste na compreensão do conhecimento sobre os princípios e práticas relacionados à Mecânica dos Fluidos e Transferência de Calor e Massa, e saber aplicá-lo na engenharia.</w:t>
            </w:r>
          </w:p>
        </w:tc>
      </w:tr>
      <w:tr w:rsidR="00F9508D" w14:paraId="77489F35" w14:textId="77777777" w:rsidTr="00B545C5">
        <w:trPr>
          <w:trHeight w:val="23"/>
        </w:trPr>
        <w:tc>
          <w:tcPr>
            <w:tcW w:w="9002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418DC844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EMENTA</w:t>
            </w:r>
          </w:p>
        </w:tc>
      </w:tr>
      <w:tr w:rsidR="00F9508D" w14:paraId="7377A337" w14:textId="77777777" w:rsidTr="00B545C5">
        <w:trPr>
          <w:trHeight w:val="476"/>
        </w:trPr>
        <w:tc>
          <w:tcPr>
            <w:tcW w:w="9002" w:type="dxa"/>
            <w:gridSpan w:val="8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B189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 xml:space="preserve">Conceitos fundamentais: conceito de "fluido". Descrição e classificação do movimento dos fluídos. Estática dos fluidos: equações básicas da estática dos fluídos. variação da pressão em um fluido estático. forças hidrostáticas em superfícies submersas. empuxo. Fluidos em movimento: a equação de Bernoulli. Equações integrais: conceito de volume de controle. equação de continuidade, equação da energia, equação do momento. Fluido interno: </w:t>
            </w:r>
            <w:proofErr w:type="gramStart"/>
            <w:r>
              <w:rPr>
                <w:rFonts w:eastAsia="Times New Roman" w:cs="Arial"/>
                <w:color w:val="000000"/>
                <w:lang w:eastAsia="pt-BR"/>
              </w:rPr>
              <w:t>fluxos laminar</w:t>
            </w:r>
            <w:proofErr w:type="gramEnd"/>
            <w:r>
              <w:rPr>
                <w:rFonts w:eastAsia="Times New Roman" w:cs="Arial"/>
                <w:color w:val="000000"/>
                <w:lang w:eastAsia="pt-BR"/>
              </w:rPr>
              <w:t xml:space="preserve">, turbulento. cálculo da perda de carga. Dimensionamento e seleção de bombas. Fluido externo: fluxo ao redor de corpos obtusos, fluxo ao redor de aerofólios, camada limite, força de arrasto, força de sustentação. Análise dimensional: semelhança geométrica, física e cinemática. Teorema Pi. Números dimensionados da Mecânica dos Fluidos. Fluxos compressíveis:  velocidade do som, fluxo </w:t>
            </w: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isoentrópico</w:t>
            </w:r>
            <w:proofErr w:type="spellEnd"/>
            <w:r>
              <w:rPr>
                <w:rFonts w:eastAsia="Times New Roman" w:cs="Arial"/>
                <w:color w:val="000000"/>
                <w:lang w:eastAsia="pt-BR"/>
              </w:rPr>
              <w:t>, ondas de choque normais. ondas de choque oblíquas, ondas de expansão. Transferência de calor e massa: tipos de transferência de calor. Transferência de massa. Máquinas térmicas.</w:t>
            </w:r>
          </w:p>
        </w:tc>
      </w:tr>
      <w:tr w:rsidR="00F9508D" w14:paraId="334AF221" w14:textId="77777777" w:rsidTr="00B545C5">
        <w:trPr>
          <w:trHeight w:val="476"/>
        </w:trPr>
        <w:tc>
          <w:tcPr>
            <w:tcW w:w="9002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D7C00" w14:textId="77777777" w:rsidR="00F9508D" w:rsidRDefault="00F9508D" w:rsidP="00B545C5">
            <w:pPr>
              <w:snapToGrid w:val="0"/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F9508D" w14:paraId="3AD793C0" w14:textId="77777777" w:rsidTr="00B545C5">
        <w:trPr>
          <w:trHeight w:val="23"/>
        </w:trPr>
        <w:tc>
          <w:tcPr>
            <w:tcW w:w="9002" w:type="dxa"/>
            <w:gridSpan w:val="8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5D37A591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BILBIOGRAFIA BÁSICA</w:t>
            </w:r>
          </w:p>
        </w:tc>
      </w:tr>
      <w:tr w:rsidR="00F9508D" w14:paraId="0B217DC8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7B4C120D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1.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305D6CBE" w14:textId="77777777" w:rsidR="00F9508D" w:rsidRDefault="00F9508D" w:rsidP="00B545C5">
            <w:pPr>
              <w:spacing w:after="0" w:line="240" w:lineRule="auto"/>
            </w:pPr>
            <w:commentRangeStart w:id="11"/>
            <w:r>
              <w:rPr>
                <w:rFonts w:eastAsia="Times New Roman" w:cs="Arial"/>
                <w:color w:val="000000"/>
                <w:lang w:eastAsia="pt-BR"/>
              </w:rPr>
              <w:t>FOX</w:t>
            </w:r>
            <w:commentRangeEnd w:id="11"/>
            <w:r>
              <w:rPr>
                <w:rStyle w:val="Refdecomentrio"/>
              </w:rPr>
              <w:commentReference w:id="11"/>
            </w:r>
            <w:r>
              <w:rPr>
                <w:rFonts w:eastAsia="Times New Roman" w:cs="Arial"/>
                <w:color w:val="000000"/>
                <w:lang w:eastAsia="pt-BR"/>
              </w:rPr>
              <w:t>, Roberto W.; PRITCHARD, Philip J; MCDONALD, Alan T. Introdução à mecânica dos fluidos. 7. ed. Rio de Janeiro: LTC, 2011.</w:t>
            </w:r>
          </w:p>
        </w:tc>
      </w:tr>
      <w:tr w:rsidR="00F9508D" w14:paraId="71A13FAF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1EE32372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2.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0AD39253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 xml:space="preserve">INCROPERA, F. P.; </w:t>
            </w: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DeWITT</w:t>
            </w:r>
            <w:proofErr w:type="spellEnd"/>
            <w:r>
              <w:rPr>
                <w:rFonts w:eastAsia="Times New Roman" w:cs="Arial"/>
                <w:color w:val="000000"/>
                <w:lang w:eastAsia="pt-BR"/>
              </w:rPr>
              <w:t>, D.P.; BERGMAN, T. L., Fundamentos de transferência de calor e de massa, 6ª Edição, LTC, 2008.</w:t>
            </w:r>
          </w:p>
        </w:tc>
      </w:tr>
      <w:tr w:rsidR="00F9508D" w14:paraId="3C86487C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52150BFE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3.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0C79ED03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WHITE, Frank M. Mecânica dos fluídos. 6. ed. Porto Alegre: AMGH, 2011.</w:t>
            </w:r>
          </w:p>
        </w:tc>
      </w:tr>
      <w:tr w:rsidR="00F9508D" w14:paraId="7D14BBB5" w14:textId="77777777" w:rsidTr="00B545C5">
        <w:trPr>
          <w:trHeight w:val="23"/>
        </w:trPr>
        <w:tc>
          <w:tcPr>
            <w:tcW w:w="9002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06977FF6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BILBIOGRAFIA COMPLEMENTAR</w:t>
            </w:r>
          </w:p>
        </w:tc>
      </w:tr>
      <w:tr w:rsidR="00F9508D" w14:paraId="296D43FB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1F720990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1.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74E5A80F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BIRD, R. B.; STEWART, W. E.; LIGHFOOT, E. N., Fenômenos de transporte, 2ª Edição, LTC, 2004.</w:t>
            </w:r>
          </w:p>
        </w:tc>
      </w:tr>
      <w:tr w:rsidR="00F9508D" w14:paraId="22E093B6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5FD5C9D3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2.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27AC9518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BRUNETTI, Franco. Mecânica dos fluidos. 2. ed. São Paulo: Prentice-Hall, 2008.</w:t>
            </w:r>
          </w:p>
        </w:tc>
      </w:tr>
      <w:tr w:rsidR="00F9508D" w14:paraId="514D75CC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1C8F665D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3.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4456CEEF" w14:textId="77777777" w:rsidR="00F9508D" w:rsidRDefault="00F9508D" w:rsidP="00B545C5">
            <w:pPr>
              <w:spacing w:after="0" w:line="240" w:lineRule="auto"/>
            </w:pPr>
            <w:proofErr w:type="gramStart"/>
            <w:r>
              <w:rPr>
                <w:rFonts w:eastAsia="Times New Roman" w:cs="Arial"/>
                <w:color w:val="000000"/>
                <w:lang w:eastAsia="pt-BR"/>
              </w:rPr>
              <w:t>MORAN,M.J.</w:t>
            </w:r>
            <w:proofErr w:type="gramEnd"/>
            <w:r>
              <w:rPr>
                <w:rFonts w:eastAsia="Times New Roman" w:cs="Arial"/>
                <w:color w:val="000000"/>
                <w:lang w:eastAsia="pt-BR"/>
              </w:rPr>
              <w:t xml:space="preserve">, </w:t>
            </w:r>
            <w:proofErr w:type="gramStart"/>
            <w:r>
              <w:rPr>
                <w:rFonts w:eastAsia="Times New Roman" w:cs="Arial"/>
                <w:color w:val="000000"/>
                <w:lang w:eastAsia="pt-BR"/>
              </w:rPr>
              <w:t>SHAPIRO,H.N.</w:t>
            </w:r>
            <w:proofErr w:type="gramEnd"/>
            <w:r>
              <w:rPr>
                <w:rFonts w:eastAsia="Times New Roman" w:cs="Arial"/>
                <w:color w:val="000000"/>
                <w:lang w:eastAsia="pt-BR"/>
              </w:rPr>
              <w:t>, MUNSON, B.R., DEWITT, D.P., Introdução à Engenharia de Sistemas Térmicos: Termodinâmica, Mecânica dos Fluidos e Transferência de Calor. Ed. LTC, 2005</w:t>
            </w:r>
          </w:p>
        </w:tc>
      </w:tr>
      <w:tr w:rsidR="00F9508D" w14:paraId="1F1A2186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23ACFE2F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4.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3EA01A34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 xml:space="preserve">MUNSON, Bruce R.; YOUNG, Donald R.; OKIISHI, Theodoro H. Fundamentos da mecânica dos fluidos. São Paulo: </w:t>
            </w: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Blucher</w:t>
            </w:r>
            <w:proofErr w:type="spellEnd"/>
            <w:r>
              <w:rPr>
                <w:rFonts w:eastAsia="Times New Roman" w:cs="Arial"/>
                <w:color w:val="000000"/>
                <w:lang w:eastAsia="pt-BR"/>
              </w:rPr>
              <w:t>, 2004.</w:t>
            </w:r>
          </w:p>
        </w:tc>
      </w:tr>
      <w:tr w:rsidR="00F9508D" w14:paraId="2E7FE274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</w:tcPr>
          <w:p w14:paraId="4884C2FB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5.</w:t>
            </w:r>
          </w:p>
        </w:tc>
        <w:tc>
          <w:tcPr>
            <w:tcW w:w="8497" w:type="dxa"/>
            <w:gridSpan w:val="7"/>
            <w:tcBorders>
              <w:bottom w:val="single" w:sz="4" w:space="0" w:color="000000"/>
              <w:right w:val="single" w:sz="4" w:space="0" w:color="000000"/>
            </w:tcBorders>
          </w:tcPr>
          <w:p w14:paraId="283904F5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SCHMIDT, Frank W.; WOLGEMUTH, Carl H.; MOREIRA, José Roberto Simões. Introdução às ciências térmicas: termodinâmica, mecânica dos fluídos, e transferência de calor. São Paulo: Edgard Blücher, 2004.</w:t>
            </w:r>
          </w:p>
        </w:tc>
      </w:tr>
    </w:tbl>
    <w:p w14:paraId="7674E68C" w14:textId="77777777" w:rsidR="00F9508D" w:rsidRDefault="00F9508D"/>
    <w:p w14:paraId="0C647F04" w14:textId="77777777" w:rsidR="00F9508D" w:rsidRDefault="00F9508D"/>
    <w:tbl>
      <w:tblPr>
        <w:tblW w:w="0" w:type="auto"/>
        <w:tblInd w:w="6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5"/>
        <w:gridCol w:w="776"/>
        <w:gridCol w:w="3827"/>
        <w:gridCol w:w="973"/>
        <w:gridCol w:w="937"/>
        <w:gridCol w:w="37"/>
        <w:gridCol w:w="973"/>
        <w:gridCol w:w="974"/>
      </w:tblGrid>
      <w:tr w:rsidR="00F9508D" w14:paraId="6BC44E45" w14:textId="77777777" w:rsidTr="00B545C5">
        <w:trPr>
          <w:trHeight w:val="23"/>
        </w:trPr>
        <w:tc>
          <w:tcPr>
            <w:tcW w:w="9002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4D37ABBD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9º SEMESTRE</w:t>
            </w:r>
          </w:p>
        </w:tc>
      </w:tr>
      <w:tr w:rsidR="00F9508D" w14:paraId="00892C7A" w14:textId="77777777" w:rsidTr="00B545C5">
        <w:trPr>
          <w:trHeight w:val="23"/>
        </w:trPr>
        <w:tc>
          <w:tcPr>
            <w:tcW w:w="7018" w:type="dxa"/>
            <w:gridSpan w:val="5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64FB9A63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COMPONENTE CURRICULAR</w:t>
            </w:r>
          </w:p>
        </w:tc>
        <w:tc>
          <w:tcPr>
            <w:tcW w:w="198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35EA268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CÓDIGO</w:t>
            </w:r>
          </w:p>
        </w:tc>
      </w:tr>
      <w:tr w:rsidR="00F9508D" w14:paraId="39771055" w14:textId="77777777" w:rsidTr="00B545C5">
        <w:trPr>
          <w:trHeight w:val="23"/>
        </w:trPr>
        <w:tc>
          <w:tcPr>
            <w:tcW w:w="7018" w:type="dxa"/>
            <w:gridSpan w:val="5"/>
            <w:tcBorders>
              <w:left w:val="single" w:sz="4" w:space="0" w:color="000000"/>
            </w:tcBorders>
            <w:vAlign w:val="bottom"/>
          </w:tcPr>
          <w:p w14:paraId="297BFCBE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Engenharia Ambiental</w:t>
            </w:r>
          </w:p>
        </w:tc>
        <w:tc>
          <w:tcPr>
            <w:tcW w:w="1984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149BD640" w14:textId="77777777" w:rsidR="00F9508D" w:rsidRDefault="00F9508D" w:rsidP="00B545C5">
            <w:pPr>
              <w:snapToGrid w:val="0"/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F9508D" w14:paraId="6C6013E0" w14:textId="77777777" w:rsidTr="00B545C5">
        <w:trPr>
          <w:trHeight w:val="23"/>
        </w:trPr>
        <w:tc>
          <w:tcPr>
            <w:tcW w:w="7018" w:type="dxa"/>
            <w:gridSpan w:val="5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7BA5C1E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DEPARTAMENTO OU EQUIVALENTE</w:t>
            </w:r>
          </w:p>
        </w:tc>
        <w:tc>
          <w:tcPr>
            <w:tcW w:w="1984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336CB4C7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15000381</w:t>
            </w:r>
          </w:p>
        </w:tc>
      </w:tr>
      <w:tr w:rsidR="00F9508D" w14:paraId="0995C668" w14:textId="77777777" w:rsidTr="00B545C5">
        <w:trPr>
          <w:trHeight w:val="23"/>
        </w:trPr>
        <w:tc>
          <w:tcPr>
            <w:tcW w:w="7018" w:type="dxa"/>
            <w:gridSpan w:val="5"/>
            <w:tcBorders>
              <w:left w:val="single" w:sz="4" w:space="0" w:color="000000"/>
            </w:tcBorders>
            <w:vAlign w:val="bottom"/>
          </w:tcPr>
          <w:p w14:paraId="3CE7738F" w14:textId="77777777" w:rsidR="00F9508D" w:rsidRDefault="00F9508D" w:rsidP="00B545C5">
            <w:pPr>
              <w:spacing w:after="0" w:line="240" w:lineRule="auto"/>
            </w:pP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CEng</w:t>
            </w:r>
            <w:proofErr w:type="spellEnd"/>
          </w:p>
        </w:tc>
        <w:tc>
          <w:tcPr>
            <w:tcW w:w="1984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49001B" w14:textId="77777777" w:rsidR="00F9508D" w:rsidRDefault="00F9508D" w:rsidP="00B545C5">
            <w:pPr>
              <w:snapToGrid w:val="0"/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</w:p>
        </w:tc>
      </w:tr>
      <w:tr w:rsidR="00F9508D" w14:paraId="5207C34A" w14:textId="77777777" w:rsidTr="00B545C5">
        <w:trPr>
          <w:trHeight w:val="23"/>
        </w:trPr>
        <w:tc>
          <w:tcPr>
            <w:tcW w:w="5108" w:type="dxa"/>
            <w:gridSpan w:val="3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1E938E8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CARGA HORÁRIA:</w:t>
            </w:r>
          </w:p>
        </w:tc>
        <w:tc>
          <w:tcPr>
            <w:tcW w:w="3894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38EDCD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Distribuição de créditos</w:t>
            </w:r>
          </w:p>
        </w:tc>
      </w:tr>
      <w:tr w:rsidR="00F9508D" w14:paraId="391BD284" w14:textId="77777777" w:rsidTr="00B545C5">
        <w:trPr>
          <w:trHeight w:val="23"/>
        </w:trPr>
        <w:tc>
          <w:tcPr>
            <w:tcW w:w="1281" w:type="dxa"/>
            <w:gridSpan w:val="2"/>
            <w:tcBorders>
              <w:left w:val="single" w:sz="4" w:space="0" w:color="000000"/>
            </w:tcBorders>
            <w:vAlign w:val="bottom"/>
          </w:tcPr>
          <w:p w14:paraId="0EDBC46E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Horas:</w:t>
            </w:r>
          </w:p>
        </w:tc>
        <w:tc>
          <w:tcPr>
            <w:tcW w:w="3827" w:type="dxa"/>
            <w:tcBorders>
              <w:right w:val="single" w:sz="4" w:space="0" w:color="000000"/>
            </w:tcBorders>
            <w:vAlign w:val="bottom"/>
          </w:tcPr>
          <w:p w14:paraId="200B5B92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60</w:t>
            </w:r>
          </w:p>
        </w:tc>
        <w:tc>
          <w:tcPr>
            <w:tcW w:w="973" w:type="dxa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6EC4BEF0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T</w:t>
            </w:r>
          </w:p>
        </w:tc>
        <w:tc>
          <w:tcPr>
            <w:tcW w:w="974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0CDDE14C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P</w:t>
            </w:r>
          </w:p>
        </w:tc>
        <w:tc>
          <w:tcPr>
            <w:tcW w:w="973" w:type="dxa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3718C77F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EAD</w:t>
            </w:r>
          </w:p>
        </w:tc>
        <w:tc>
          <w:tcPr>
            <w:tcW w:w="974" w:type="dxa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4CAA3764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EXT</w:t>
            </w:r>
          </w:p>
        </w:tc>
      </w:tr>
      <w:tr w:rsidR="00F9508D" w14:paraId="64FF9AEB" w14:textId="77777777" w:rsidTr="00B545C5">
        <w:trPr>
          <w:trHeight w:val="23"/>
        </w:trPr>
        <w:tc>
          <w:tcPr>
            <w:tcW w:w="1281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7B67EDF6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Créditos:</w:t>
            </w:r>
          </w:p>
        </w:tc>
        <w:tc>
          <w:tcPr>
            <w:tcW w:w="382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5D20F8AB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4</w:t>
            </w:r>
          </w:p>
        </w:tc>
        <w:tc>
          <w:tcPr>
            <w:tcW w:w="97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54F08D2A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4</w:t>
            </w:r>
            <w:r>
              <w:rPr>
                <w:rFonts w:eastAsia="Times New Roman" w:cs="Arial"/>
                <w:color w:val="FFFFFF"/>
                <w:lang w:eastAsia="pt-BR"/>
              </w:rPr>
              <w:t>0</w:t>
            </w:r>
          </w:p>
        </w:tc>
        <w:tc>
          <w:tcPr>
            <w:tcW w:w="97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646451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FFFFFF"/>
                <w:lang w:eastAsia="pt-BR"/>
              </w:rPr>
              <w:t>0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694C05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FFFFFF"/>
                <w:lang w:eastAsia="pt-BR"/>
              </w:rPr>
              <w:t>0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96386D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FFFFFF"/>
                <w:lang w:eastAsia="pt-BR"/>
              </w:rPr>
              <w:t>0</w:t>
            </w:r>
          </w:p>
        </w:tc>
      </w:tr>
      <w:tr w:rsidR="00F9508D" w14:paraId="0589FF42" w14:textId="77777777" w:rsidTr="00B545C5">
        <w:trPr>
          <w:trHeight w:val="23"/>
        </w:trPr>
        <w:tc>
          <w:tcPr>
            <w:tcW w:w="900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3CE703CF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OBJETIVO</w:t>
            </w:r>
          </w:p>
        </w:tc>
      </w:tr>
      <w:tr w:rsidR="00F9508D" w14:paraId="11FF62BD" w14:textId="77777777" w:rsidTr="00B545C5">
        <w:trPr>
          <w:trHeight w:val="23"/>
        </w:trPr>
        <w:tc>
          <w:tcPr>
            <w:tcW w:w="9002" w:type="dxa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23F66" w14:textId="77777777" w:rsidR="00F9508D" w:rsidRDefault="00F9508D" w:rsidP="00B545C5">
            <w:pPr>
              <w:spacing w:after="0" w:line="240" w:lineRule="auto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/>
                <w:lang w:eastAsia="pt-BR"/>
              </w:rPr>
              <w:t>Geral</w:t>
            </w:r>
          </w:p>
          <w:p w14:paraId="4916FD47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Proporcionar oportunidade de desenvolver conhecimento e de reflexões sobre a problemática social e ambiental nas empresas sob os enfoques técnicos e humanos.</w:t>
            </w:r>
            <w:r>
              <w:rPr>
                <w:rFonts w:eastAsia="Times New Roman" w:cs="Arial"/>
                <w:color w:val="000000"/>
                <w:lang w:eastAsia="pt-BR"/>
              </w:rPr>
              <w:br/>
              <w:t>Específicos</w:t>
            </w:r>
            <w:r>
              <w:rPr>
                <w:rFonts w:eastAsia="Times New Roman" w:cs="Arial"/>
                <w:color w:val="000000"/>
                <w:lang w:eastAsia="pt-BR"/>
              </w:rPr>
              <w:br/>
              <w:t>Conhecer e desenvolver habilidades de uso de ferramentas de gestão ambiental no âmbito de sistemas produtivos. Informar a legislação, os conceitos e metodologias utilizadas em projetos ambientais.</w:t>
            </w:r>
          </w:p>
        </w:tc>
      </w:tr>
      <w:tr w:rsidR="00F9508D" w14:paraId="5CB239C1" w14:textId="77777777" w:rsidTr="00B545C5">
        <w:trPr>
          <w:trHeight w:val="23"/>
        </w:trPr>
        <w:tc>
          <w:tcPr>
            <w:tcW w:w="9002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0D7BAD40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EMENTA</w:t>
            </w:r>
          </w:p>
        </w:tc>
      </w:tr>
      <w:tr w:rsidR="00F9508D" w14:paraId="10B687C5" w14:textId="77777777" w:rsidTr="00B545C5">
        <w:trPr>
          <w:trHeight w:val="23"/>
        </w:trPr>
        <w:tc>
          <w:tcPr>
            <w:tcW w:w="9002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E8239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 xml:space="preserve">Técnicas de gestão de processos produtivos incluindo a variável ambiental. Modelos e sistemas de gestão ambiental (SGA) de processos produtivos. Auditorias ambientais. Qualificação de auditores. </w:t>
            </w:r>
            <w:proofErr w:type="gramStart"/>
            <w:r>
              <w:rPr>
                <w:rFonts w:eastAsia="Times New Roman" w:cs="Arial"/>
                <w:color w:val="000000"/>
                <w:lang w:eastAsia="pt-BR"/>
              </w:rPr>
              <w:t>Economia e Meio ambiente</w:t>
            </w:r>
            <w:proofErr w:type="gramEnd"/>
            <w:r>
              <w:rPr>
                <w:rFonts w:eastAsia="Times New Roman" w:cs="Arial"/>
                <w:color w:val="000000"/>
                <w:lang w:eastAsia="pt-BR"/>
              </w:rPr>
              <w:t>. Estudos de impacto ambiental (EIA), relatórios de impacto de meio ambiente (RIMA) e relatório ambiental preliminar (RAP).</w:t>
            </w:r>
          </w:p>
        </w:tc>
      </w:tr>
      <w:tr w:rsidR="00F9508D" w14:paraId="5B1AA608" w14:textId="77777777" w:rsidTr="00B545C5">
        <w:trPr>
          <w:trHeight w:val="23"/>
        </w:trPr>
        <w:tc>
          <w:tcPr>
            <w:tcW w:w="9002" w:type="dxa"/>
            <w:gridSpan w:val="8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458359D9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BILBIOGRAFIA BÁSICA</w:t>
            </w:r>
          </w:p>
        </w:tc>
      </w:tr>
      <w:tr w:rsidR="00F9508D" w14:paraId="4894190E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286076B2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1.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17B652D3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 xml:space="preserve">CAMPOS, Lucila Maria de Souza; LERÍPIO, Alexandre de Ávila. Auditoria ambiental: uma </w:t>
            </w: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ferraenta</w:t>
            </w:r>
            <w:proofErr w:type="spellEnd"/>
            <w:r>
              <w:rPr>
                <w:rFonts w:eastAsia="Times New Roman" w:cs="Arial"/>
                <w:color w:val="000000"/>
                <w:lang w:eastAsia="pt-BR"/>
              </w:rPr>
              <w:t xml:space="preserve"> de gestão. São Paulo: Atlas, 2009.</w:t>
            </w:r>
          </w:p>
        </w:tc>
      </w:tr>
      <w:tr w:rsidR="00F9508D" w14:paraId="2B05B7EF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749214F6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2.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233B0A45" w14:textId="77777777" w:rsidR="00F9508D" w:rsidRDefault="00F9508D" w:rsidP="00B545C5">
            <w:pPr>
              <w:spacing w:after="0" w:line="240" w:lineRule="auto"/>
            </w:pPr>
            <w:commentRangeStart w:id="12"/>
            <w:r>
              <w:rPr>
                <w:rFonts w:eastAsia="Times New Roman" w:cs="Arial"/>
                <w:color w:val="000000"/>
                <w:lang w:eastAsia="pt-BR"/>
              </w:rPr>
              <w:t>DIAS</w:t>
            </w:r>
            <w:commentRangeEnd w:id="12"/>
            <w:r>
              <w:rPr>
                <w:rStyle w:val="Refdecomentrio"/>
              </w:rPr>
              <w:commentReference w:id="12"/>
            </w:r>
            <w:r>
              <w:rPr>
                <w:rFonts w:eastAsia="Times New Roman" w:cs="Arial"/>
                <w:color w:val="000000"/>
                <w:lang w:eastAsia="pt-BR"/>
              </w:rPr>
              <w:t>, Reinaldo. Gestão ambiental: responsabilidade social e sustentabilidade. 2. ed. São Paulo: Atlas, 2011</w:t>
            </w:r>
          </w:p>
        </w:tc>
      </w:tr>
      <w:tr w:rsidR="00F9508D" w14:paraId="4BF6D123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156E0E83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3.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3A2F8464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 xml:space="preserve">TACHIZAWA, </w:t>
            </w: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Takeshy</w:t>
            </w:r>
            <w:proofErr w:type="spellEnd"/>
            <w:r>
              <w:rPr>
                <w:rFonts w:eastAsia="Times New Roman" w:cs="Arial"/>
                <w:color w:val="000000"/>
                <w:lang w:eastAsia="pt-BR"/>
              </w:rPr>
              <w:t xml:space="preserve">. Gestão ambiental e responsabilidade social corporativa: estratégias de negócios </w:t>
            </w: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fcadas</w:t>
            </w:r>
            <w:proofErr w:type="spellEnd"/>
            <w:r>
              <w:rPr>
                <w:rFonts w:eastAsia="Times New Roman" w:cs="Arial"/>
                <w:color w:val="000000"/>
                <w:lang w:eastAsia="pt-BR"/>
              </w:rPr>
              <w:t xml:space="preserve"> na realidade brasileira. 7.ed. São </w:t>
            </w: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Paulo:Atlas</w:t>
            </w:r>
            <w:proofErr w:type="spellEnd"/>
            <w:r>
              <w:rPr>
                <w:rFonts w:eastAsia="Times New Roman" w:cs="Arial"/>
                <w:color w:val="000000"/>
                <w:lang w:eastAsia="pt-BR"/>
              </w:rPr>
              <w:t>, 2011.</w:t>
            </w:r>
          </w:p>
        </w:tc>
      </w:tr>
      <w:tr w:rsidR="00F9508D" w14:paraId="6A847F77" w14:textId="77777777" w:rsidTr="00B545C5">
        <w:trPr>
          <w:trHeight w:val="23"/>
        </w:trPr>
        <w:tc>
          <w:tcPr>
            <w:tcW w:w="9002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56C1F944" w14:textId="77777777" w:rsidR="00F9508D" w:rsidRDefault="00F9508D" w:rsidP="00B545C5">
            <w:pPr>
              <w:spacing w:after="0" w:line="240" w:lineRule="auto"/>
            </w:pPr>
            <w:commentRangeStart w:id="13"/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BILBIOGRAFIA COMPLEMENTAR</w:t>
            </w:r>
            <w:commentRangeEnd w:id="13"/>
            <w:r>
              <w:rPr>
                <w:rStyle w:val="Refdecomentrio"/>
              </w:rPr>
              <w:commentReference w:id="13"/>
            </w:r>
          </w:p>
        </w:tc>
      </w:tr>
      <w:tr w:rsidR="00F9508D" w14:paraId="0EAD011E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781AE94B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1.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3B74E61F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 xml:space="preserve">ALMEIDA, Josimar Ribeiro de. Gestão ambiental para o desenvolvimento sustentável. Rio de Janeiro: </w:t>
            </w: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Thex</w:t>
            </w:r>
            <w:proofErr w:type="spellEnd"/>
            <w:r>
              <w:rPr>
                <w:rFonts w:eastAsia="Times New Roman" w:cs="Arial"/>
                <w:color w:val="000000"/>
                <w:lang w:eastAsia="pt-BR"/>
              </w:rPr>
              <w:t>, 2010.</w:t>
            </w:r>
          </w:p>
        </w:tc>
      </w:tr>
      <w:tr w:rsidR="00F9508D" w14:paraId="4686ACAA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1E1084D0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2.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7AC3D9C7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BARBIERI, José Carlos. Gestão ambiental empresarial: conceitos, modelos e instrumentos. 3ª ed. São Paulo: Saraiva, 2011.</w:t>
            </w:r>
          </w:p>
        </w:tc>
      </w:tr>
      <w:tr w:rsidR="00F9508D" w14:paraId="4EE85712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379ADBE3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3.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4AF25D0B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 xml:space="preserve">PHILIPPI JUNIOR, Arlindo; ROMÉRO, Marcelo de Andrade; BRUNA, Gilda </w:t>
            </w:r>
            <w:proofErr w:type="spellStart"/>
            <w:r>
              <w:rPr>
                <w:rFonts w:eastAsia="Times New Roman" w:cs="Arial"/>
                <w:color w:val="000000"/>
                <w:lang w:eastAsia="pt-BR"/>
              </w:rPr>
              <w:t>Collet</w:t>
            </w:r>
            <w:proofErr w:type="spellEnd"/>
            <w:r>
              <w:rPr>
                <w:rFonts w:eastAsia="Times New Roman" w:cs="Arial"/>
                <w:color w:val="000000"/>
                <w:lang w:eastAsia="pt-BR"/>
              </w:rPr>
              <w:t xml:space="preserve"> (Ed). Curso de gestão ambiental. Barueri: Manole, 2004.</w:t>
            </w:r>
          </w:p>
        </w:tc>
      </w:tr>
      <w:tr w:rsidR="00F9508D" w14:paraId="5CA35E4E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</w:tcBorders>
          </w:tcPr>
          <w:p w14:paraId="426132D8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4.</w:t>
            </w:r>
          </w:p>
        </w:tc>
        <w:tc>
          <w:tcPr>
            <w:tcW w:w="8497" w:type="dxa"/>
            <w:gridSpan w:val="7"/>
            <w:tcBorders>
              <w:right w:val="single" w:sz="4" w:space="0" w:color="000000"/>
            </w:tcBorders>
          </w:tcPr>
          <w:p w14:paraId="25E85220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>DONAIRE, Denis. Gestão ambiental na empresa. 2ª ed. São Paulo: Atlas, 1999.</w:t>
            </w:r>
          </w:p>
        </w:tc>
      </w:tr>
      <w:tr w:rsidR="00F9508D" w14:paraId="5444A27E" w14:textId="77777777" w:rsidTr="00B545C5">
        <w:trPr>
          <w:trHeight w:val="23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</w:tcPr>
          <w:p w14:paraId="0265B786" w14:textId="77777777" w:rsidR="00F9508D" w:rsidRDefault="00F9508D" w:rsidP="00B545C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color w:val="000000"/>
                <w:lang w:eastAsia="pt-BR"/>
              </w:rPr>
              <w:t>5.</w:t>
            </w:r>
          </w:p>
        </w:tc>
        <w:tc>
          <w:tcPr>
            <w:tcW w:w="8497" w:type="dxa"/>
            <w:gridSpan w:val="7"/>
            <w:tcBorders>
              <w:bottom w:val="single" w:sz="4" w:space="0" w:color="000000"/>
              <w:right w:val="single" w:sz="4" w:space="0" w:color="000000"/>
            </w:tcBorders>
          </w:tcPr>
          <w:p w14:paraId="133E3359" w14:textId="77777777" w:rsidR="00F9508D" w:rsidRDefault="00F9508D" w:rsidP="00B545C5">
            <w:pPr>
              <w:spacing w:after="0" w:line="240" w:lineRule="auto"/>
            </w:pPr>
            <w:r>
              <w:rPr>
                <w:rFonts w:eastAsia="Times New Roman" w:cs="Arial"/>
                <w:color w:val="000000"/>
                <w:lang w:eastAsia="pt-BR"/>
              </w:rPr>
              <w:t xml:space="preserve">GESTÃO empresarial </w:t>
            </w:r>
            <w:proofErr w:type="gramStart"/>
            <w:r>
              <w:rPr>
                <w:rFonts w:eastAsia="Times New Roman" w:cs="Arial"/>
                <w:color w:val="000000"/>
                <w:lang w:eastAsia="pt-BR"/>
              </w:rPr>
              <w:t>sócio ambiental</w:t>
            </w:r>
            <w:proofErr w:type="gramEnd"/>
            <w:r>
              <w:rPr>
                <w:rFonts w:eastAsia="Times New Roman" w:cs="Arial"/>
                <w:color w:val="000000"/>
                <w:lang w:eastAsia="pt-BR"/>
              </w:rPr>
              <w:t>. Florianópolis: [NUPEGEMA], 2005.</w:t>
            </w:r>
          </w:p>
        </w:tc>
      </w:tr>
    </w:tbl>
    <w:p w14:paraId="153FD76A" w14:textId="77777777" w:rsidR="00F9508D" w:rsidRDefault="00F9508D"/>
    <w:sectPr w:rsidR="00F950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enata Heidtmann Bemvenuti" w:date="2026-03-16T14:39:00Z" w:initials="RH">
    <w:p w14:paraId="6A0BA051" w14:textId="77777777" w:rsidR="00EE3AD4" w:rsidRDefault="00EE3AD4" w:rsidP="00EE3AD4">
      <w:pPr>
        <w:jc w:val="left"/>
      </w:pPr>
      <w:r>
        <w:rPr>
          <w:rStyle w:val="Refdecomentrio"/>
        </w:rPr>
        <w:annotationRef/>
      </w:r>
      <w:r>
        <w:rPr>
          <w:sz w:val="20"/>
          <w:szCs w:val="20"/>
        </w:rPr>
        <w:t>Na bibli está 3. ed 2009</w:t>
      </w:r>
    </w:p>
  </w:comment>
  <w:comment w:id="1" w:author="Renata Heidtmann Bemvenuti" w:date="2026-03-16T14:40:00Z" w:initials="RH">
    <w:p w14:paraId="5B123C22" w14:textId="77777777" w:rsidR="00EE3AD4" w:rsidRDefault="00EE3AD4" w:rsidP="00EE3AD4">
      <w:pPr>
        <w:jc w:val="left"/>
      </w:pPr>
      <w:r>
        <w:rPr>
          <w:rStyle w:val="Refdecomentrio"/>
        </w:rPr>
        <w:annotationRef/>
      </w:r>
      <w:r>
        <w:rPr>
          <w:sz w:val="20"/>
          <w:szCs w:val="20"/>
        </w:rPr>
        <w:t>na bibli está adicionado de:  1. ed</w:t>
      </w:r>
    </w:p>
  </w:comment>
  <w:comment w:id="2" w:author="Renata Heidtmann Bemvenuti" w:date="2026-03-16T15:15:00Z" w:initials="RH">
    <w:p w14:paraId="6599D617" w14:textId="77777777" w:rsidR="00EE3AD4" w:rsidRDefault="00EE3AD4" w:rsidP="00EE3AD4">
      <w:pPr>
        <w:jc w:val="left"/>
      </w:pPr>
      <w:r>
        <w:rPr>
          <w:rStyle w:val="Refdecomentrio"/>
        </w:rPr>
        <w:annotationRef/>
      </w:r>
      <w:r>
        <w:rPr>
          <w:sz w:val="20"/>
          <w:szCs w:val="20"/>
        </w:rPr>
        <w:t xml:space="preserve">Verifique se a bibliografia complementar consta na biblioteca da UFPel (preferencialmente recurso eletrônico e atual). </w:t>
      </w:r>
    </w:p>
  </w:comment>
  <w:comment w:id="3" w:author="Renata Heidtmann Bemvenuti" w:date="2026-03-16T14:30:00Z" w:initials="RH">
    <w:p w14:paraId="2179F3F4" w14:textId="77777777" w:rsidR="00F9508D" w:rsidRDefault="00F9508D" w:rsidP="00F9508D">
      <w:pPr>
        <w:jc w:val="left"/>
      </w:pPr>
      <w:r>
        <w:rPr>
          <w:rStyle w:val="Refdecomentrio"/>
        </w:rPr>
        <w:annotationRef/>
      </w:r>
      <w:r>
        <w:rPr>
          <w:sz w:val="20"/>
          <w:szCs w:val="20"/>
        </w:rPr>
        <w:t>Não tem essa parte: educação diferenciada para o século XXI</w:t>
      </w:r>
    </w:p>
  </w:comment>
  <w:comment w:id="4" w:author="Renata Heidtmann Bemvenuti" w:date="2026-03-16T14:31:00Z" w:initials="RH">
    <w:p w14:paraId="5E90A38B" w14:textId="77777777" w:rsidR="00F9508D" w:rsidRDefault="00F9508D" w:rsidP="00F9508D">
      <w:pPr>
        <w:jc w:val="left"/>
      </w:pPr>
      <w:r>
        <w:rPr>
          <w:rStyle w:val="Refdecomentrio"/>
        </w:rPr>
        <w:annotationRef/>
      </w:r>
      <w:r>
        <w:rPr>
          <w:sz w:val="20"/>
          <w:szCs w:val="20"/>
        </w:rPr>
        <w:t>Aparecem outros autores: SALASAR, Desirée Nobre; ZANUSSO, Jerri Teixeira; FERRI, Valdecir Carlos (coord.).</w:t>
      </w:r>
    </w:p>
  </w:comment>
  <w:comment w:id="5" w:author="Renata Heidtmann Bemvenuti" w:date="2026-03-16T15:13:00Z" w:initials="RH">
    <w:p w14:paraId="6DDEE568" w14:textId="77777777" w:rsidR="00F9508D" w:rsidRDefault="00F9508D" w:rsidP="00F9508D">
      <w:pPr>
        <w:jc w:val="left"/>
      </w:pPr>
      <w:r>
        <w:rPr>
          <w:rStyle w:val="Refdecomentrio"/>
        </w:rPr>
        <w:annotationRef/>
      </w:r>
      <w:r>
        <w:rPr>
          <w:sz w:val="20"/>
          <w:szCs w:val="20"/>
        </w:rPr>
        <w:t xml:space="preserve">Verifique se a bibliografia complementar consta na biblioteca da UFPel (preferencialmente recurso eletrônico e atual). </w:t>
      </w:r>
    </w:p>
  </w:comment>
  <w:comment w:id="7" w:author="Renata Heidtmann Bemvenuti" w:date="2026-03-16T14:34:00Z" w:initials="RH">
    <w:p w14:paraId="4C34523C" w14:textId="77777777" w:rsidR="00F9508D" w:rsidRDefault="00F9508D" w:rsidP="00F9508D">
      <w:pPr>
        <w:jc w:val="left"/>
      </w:pPr>
      <w:r>
        <w:rPr>
          <w:rStyle w:val="Refdecomentrio"/>
        </w:rPr>
        <w:annotationRef/>
      </w:r>
      <w:r>
        <w:rPr>
          <w:sz w:val="20"/>
          <w:szCs w:val="20"/>
        </w:rPr>
        <w:t>está com nome: Aprendizagem baseada em projetos</w:t>
      </w:r>
    </w:p>
  </w:comment>
  <w:comment w:id="8" w:author="Renata Heidtmann Bemvenuti" w:date="2026-03-16T14:35:00Z" w:initials="RH">
    <w:p w14:paraId="0E43A66F" w14:textId="77777777" w:rsidR="00F9508D" w:rsidRDefault="00F9508D" w:rsidP="00F9508D">
      <w:pPr>
        <w:jc w:val="left"/>
      </w:pPr>
      <w:r>
        <w:rPr>
          <w:rStyle w:val="Refdecomentrio"/>
        </w:rPr>
        <w:annotationRef/>
      </w:r>
      <w:r>
        <w:rPr>
          <w:sz w:val="20"/>
          <w:szCs w:val="20"/>
        </w:rPr>
        <w:t>Aparecem outros autores: SALASAR, Desirée Nobre; ZANUSSO, Jerri Teixeira; FERRI, Valdecir Carlos (coord.).</w:t>
      </w:r>
    </w:p>
  </w:comment>
  <w:comment w:id="9" w:author="Renata Heidtmann Bemvenuti" w:date="2026-03-16T14:35:00Z" w:initials="RH">
    <w:p w14:paraId="5454B39C" w14:textId="77777777" w:rsidR="00F9508D" w:rsidRDefault="00F9508D" w:rsidP="00F9508D">
      <w:pPr>
        <w:jc w:val="left"/>
      </w:pPr>
      <w:r>
        <w:rPr>
          <w:rStyle w:val="Refdecomentrio"/>
        </w:rPr>
        <w:annotationRef/>
      </w:r>
      <w:r>
        <w:rPr>
          <w:sz w:val="20"/>
          <w:szCs w:val="20"/>
        </w:rPr>
        <w:t>link nao funciona</w:t>
      </w:r>
    </w:p>
  </w:comment>
  <w:comment w:id="10" w:author="Renata Heidtmann Bemvenuti" w:date="2026-03-16T15:20:00Z" w:initials="RH">
    <w:p w14:paraId="143460DD" w14:textId="77777777" w:rsidR="00F9508D" w:rsidRDefault="00F9508D" w:rsidP="00F9508D">
      <w:pPr>
        <w:jc w:val="left"/>
      </w:pPr>
      <w:r>
        <w:rPr>
          <w:rStyle w:val="Refdecomentrio"/>
        </w:rPr>
        <w:annotationRef/>
      </w:r>
      <w:r>
        <w:rPr>
          <w:sz w:val="20"/>
          <w:szCs w:val="20"/>
        </w:rPr>
        <w:t xml:space="preserve">Verifique se a bibliografia BASICA e complementar consta na biblioteca da UFPel (preferencialmente recurso eletrônico e atual). </w:t>
      </w:r>
    </w:p>
  </w:comment>
  <w:comment w:id="11" w:author="Renata Heidtmann Bemvenuti" w:date="2026-03-16T14:37:00Z" w:initials="RH">
    <w:p w14:paraId="7B1F3F7F" w14:textId="77777777" w:rsidR="00F9508D" w:rsidRDefault="00F9508D" w:rsidP="00F9508D">
      <w:pPr>
        <w:jc w:val="left"/>
      </w:pPr>
      <w:r>
        <w:rPr>
          <w:rStyle w:val="Refdecomentrio"/>
        </w:rPr>
        <w:annotationRef/>
      </w:r>
      <w:r>
        <w:rPr>
          <w:sz w:val="20"/>
          <w:szCs w:val="20"/>
        </w:rPr>
        <w:t xml:space="preserve">Verificar a possibilidade de trocar para esse eletronico e mais atual: </w:t>
      </w:r>
    </w:p>
    <w:p w14:paraId="78D3F6A6" w14:textId="77777777" w:rsidR="00F9508D" w:rsidRDefault="00F9508D" w:rsidP="00F9508D">
      <w:pPr>
        <w:jc w:val="left"/>
      </w:pPr>
    </w:p>
    <w:p w14:paraId="76AA46E5" w14:textId="77777777" w:rsidR="00F9508D" w:rsidRDefault="00F9508D" w:rsidP="00F9508D">
      <w:pPr>
        <w:jc w:val="left"/>
      </w:pPr>
      <w:r>
        <w:rPr>
          <w:sz w:val="20"/>
          <w:szCs w:val="20"/>
        </w:rPr>
        <w:t>Introdução à mecânica dos fluidos [recurso eletrônico] / Robert W. Fox; Alan T. McDonald; Philip J. Pritchard; John W. Michtell . 2018</w:t>
      </w:r>
    </w:p>
  </w:comment>
  <w:comment w:id="12" w:author="Renata Heidtmann Bemvenuti" w:date="2026-03-16T14:43:00Z" w:initials="RH">
    <w:p w14:paraId="681A9F5A" w14:textId="77777777" w:rsidR="00F9508D" w:rsidRDefault="00F9508D" w:rsidP="00F9508D">
      <w:pPr>
        <w:jc w:val="left"/>
      </w:pPr>
      <w:r>
        <w:rPr>
          <w:rStyle w:val="Refdecomentrio"/>
        </w:rPr>
        <w:annotationRef/>
      </w:r>
      <w:r>
        <w:rPr>
          <w:sz w:val="20"/>
          <w:szCs w:val="20"/>
        </w:rPr>
        <w:t>tem 2017 3. ed eletronico na bibli</w:t>
      </w:r>
    </w:p>
  </w:comment>
  <w:comment w:id="13" w:author="Renata Heidtmann Bemvenuti" w:date="2026-03-16T15:16:00Z" w:initials="RH">
    <w:p w14:paraId="606028E5" w14:textId="77777777" w:rsidR="00F9508D" w:rsidRDefault="00F9508D" w:rsidP="00F9508D">
      <w:pPr>
        <w:jc w:val="left"/>
      </w:pPr>
      <w:r>
        <w:rPr>
          <w:rStyle w:val="Refdecomentrio"/>
        </w:rPr>
        <w:annotationRef/>
      </w:r>
      <w:r>
        <w:rPr>
          <w:sz w:val="20"/>
          <w:szCs w:val="20"/>
        </w:rPr>
        <w:t xml:space="preserve">Verifique se a bibliografia complementar consta na biblioteca da UFPel (preferencialmente recurso eletrônico e atual).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A0BA051" w15:done="0"/>
  <w15:commentEx w15:paraId="5B123C22" w15:done="0"/>
  <w15:commentEx w15:paraId="6599D617" w15:done="0"/>
  <w15:commentEx w15:paraId="2179F3F4" w15:done="0"/>
  <w15:commentEx w15:paraId="5E90A38B" w15:done="0"/>
  <w15:commentEx w15:paraId="6DDEE568" w15:done="0"/>
  <w15:commentEx w15:paraId="4C34523C" w15:done="0"/>
  <w15:commentEx w15:paraId="0E43A66F" w15:done="0"/>
  <w15:commentEx w15:paraId="5454B39C" w15:done="0"/>
  <w15:commentEx w15:paraId="143460DD" w15:done="0"/>
  <w15:commentEx w15:paraId="76AA46E5" w15:done="0"/>
  <w15:commentEx w15:paraId="681A9F5A" w15:done="0"/>
  <w15:commentEx w15:paraId="606028E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A0BA051" w16cid:durableId="1831DEBE"/>
  <w16cid:commentId w16cid:paraId="5B123C22" w16cid:durableId="72DA5105"/>
  <w16cid:commentId w16cid:paraId="6599D617" w16cid:durableId="6035059E"/>
  <w16cid:commentId w16cid:paraId="2179F3F4" w16cid:durableId="7506822A"/>
  <w16cid:commentId w16cid:paraId="5E90A38B" w16cid:durableId="17F52DBE"/>
  <w16cid:commentId w16cid:paraId="6DDEE568" w16cid:durableId="0C5CC353"/>
  <w16cid:commentId w16cid:paraId="4C34523C" w16cid:durableId="069C9AB5"/>
  <w16cid:commentId w16cid:paraId="0E43A66F" w16cid:durableId="1EB5EED2"/>
  <w16cid:commentId w16cid:paraId="5454B39C" w16cid:durableId="56F71276"/>
  <w16cid:commentId w16cid:paraId="143460DD" w16cid:durableId="16F4DEDD"/>
  <w16cid:commentId w16cid:paraId="76AA46E5" w16cid:durableId="73157ABB"/>
  <w16cid:commentId w16cid:paraId="681A9F5A" w16cid:durableId="79986037"/>
  <w16cid:commentId w16cid:paraId="606028E5" w16cid:durableId="16849BA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nata Heidtmann Bemvenuti">
    <w15:presenceInfo w15:providerId="Windows Live" w15:userId="f82a9580463a392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AD4"/>
    <w:rsid w:val="0007164C"/>
    <w:rsid w:val="007F4772"/>
    <w:rsid w:val="00970021"/>
    <w:rsid w:val="00B546B0"/>
    <w:rsid w:val="00EE3AD4"/>
    <w:rsid w:val="00F65182"/>
    <w:rsid w:val="00F9508D"/>
    <w:rsid w:val="00FA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6F98B"/>
  <w15:chartTrackingRefBased/>
  <w15:docId w15:val="{86469097-4D08-BB4A-B82F-C8EF55A5C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AD4"/>
    <w:pPr>
      <w:suppressAutoHyphens/>
      <w:spacing w:after="160" w:line="256" w:lineRule="auto"/>
      <w:jc w:val="both"/>
    </w:pPr>
    <w:rPr>
      <w:rFonts w:ascii="Calibri" w:eastAsia="Calibri" w:hAnsi="Calibri" w:cs="Times New Roman"/>
      <w:kern w:val="0"/>
      <w:sz w:val="22"/>
      <w:szCs w:val="22"/>
      <w:lang w:eastAsia="zh-CN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E3AD4"/>
    <w:pPr>
      <w:keepNext/>
      <w:keepLines/>
      <w:suppressAutoHyphens w:val="0"/>
      <w:spacing w:before="360" w:after="80" w:line="240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AD4"/>
    <w:pPr>
      <w:keepNext/>
      <w:keepLines/>
      <w:suppressAutoHyphens w:val="0"/>
      <w:spacing w:before="160" w:after="80" w:line="240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AD4"/>
    <w:pPr>
      <w:keepNext/>
      <w:keepLines/>
      <w:suppressAutoHyphens w:val="0"/>
      <w:spacing w:before="160" w:after="80" w:line="240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AD4"/>
    <w:pPr>
      <w:keepNext/>
      <w:keepLines/>
      <w:suppressAutoHyphens w:val="0"/>
      <w:spacing w:before="80" w:after="40" w:line="240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AD4"/>
    <w:pPr>
      <w:keepNext/>
      <w:keepLines/>
      <w:suppressAutoHyphens w:val="0"/>
      <w:spacing w:before="80" w:after="40" w:line="240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AD4"/>
    <w:pPr>
      <w:keepNext/>
      <w:keepLines/>
      <w:suppressAutoHyphens w:val="0"/>
      <w:spacing w:before="40" w:after="0" w:line="240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AD4"/>
    <w:pPr>
      <w:keepNext/>
      <w:keepLines/>
      <w:suppressAutoHyphens w:val="0"/>
      <w:spacing w:before="40" w:after="0" w:line="240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AD4"/>
    <w:pPr>
      <w:keepNext/>
      <w:keepLines/>
      <w:suppressAutoHyphens w:val="0"/>
      <w:spacing w:after="0" w:line="240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AD4"/>
    <w:pPr>
      <w:keepNext/>
      <w:keepLines/>
      <w:suppressAutoHyphens w:val="0"/>
      <w:spacing w:after="0" w:line="240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A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A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A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A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A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A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AD4"/>
    <w:pPr>
      <w:suppressAutoHyphens w:val="0"/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E3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AD4"/>
    <w:pPr>
      <w:numPr>
        <w:ilvl w:val="1"/>
      </w:numPr>
      <w:suppressAutoHyphens w:val="0"/>
      <w:spacing w:line="240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E3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AD4"/>
    <w:pPr>
      <w:suppressAutoHyphens w:val="0"/>
      <w:spacing w:before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E3A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AD4"/>
    <w:pPr>
      <w:suppressAutoHyphens w:val="0"/>
      <w:spacing w:after="0" w:line="240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E3A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A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AD4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uiPriority w:val="99"/>
    <w:semiHidden/>
    <w:unhideWhenUsed/>
    <w:rsid w:val="00EE3AD4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2304</Words>
  <Characters>14844</Characters>
  <Application>Microsoft Office Word</Application>
  <DocSecurity>0</DocSecurity>
  <Lines>436</Lines>
  <Paragraphs>285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Heidtmann Bemvenuti</dc:creator>
  <cp:keywords/>
  <dc:description/>
  <cp:lastModifiedBy>Renata Heidtmann Bemvenuti</cp:lastModifiedBy>
  <cp:revision>2</cp:revision>
  <dcterms:created xsi:type="dcterms:W3CDTF">2026-03-16T19:16:00Z</dcterms:created>
  <dcterms:modified xsi:type="dcterms:W3CDTF">2026-03-16T19:38:00Z</dcterms:modified>
</cp:coreProperties>
</file>