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CF" w:rsidRDefault="008A238C" w:rsidP="008A238C">
      <w:pPr>
        <w:pStyle w:val="Titre2"/>
      </w:pPr>
      <w:r>
        <w:t>Diagramme de cas d’utilisation</w:t>
      </w:r>
    </w:p>
    <w:p w:rsidR="008A238C" w:rsidRPr="008A238C" w:rsidRDefault="008A238C" w:rsidP="008A238C">
      <w:pPr>
        <w:pStyle w:val="Titre3"/>
      </w:pPr>
      <w:r w:rsidRPr="008A238C">
        <w:t>Entrer en stock</w:t>
      </w:r>
    </w:p>
    <w:p w:rsidR="008A238C" w:rsidRDefault="00466065" w:rsidP="008A238C">
      <w:r>
        <w:rPr>
          <w:noProof/>
          <w:lang w:eastAsia="fr-FR"/>
        </w:rPr>
        <w:drawing>
          <wp:inline distT="0" distB="0" distL="0" distR="0">
            <wp:extent cx="3355975" cy="2148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065" w:rsidRPr="008A238C" w:rsidRDefault="00466065" w:rsidP="008A238C">
      <w:r>
        <w:rPr>
          <w:noProof/>
          <w:lang w:eastAsia="fr-FR"/>
        </w:rPr>
        <w:drawing>
          <wp:inline distT="0" distB="0" distL="0" distR="0">
            <wp:extent cx="5760720" cy="3344774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065" w:rsidRPr="008A2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17"/>
    <w:rsid w:val="002A0017"/>
    <w:rsid w:val="003C3ACF"/>
    <w:rsid w:val="00466065"/>
    <w:rsid w:val="008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38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A23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3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38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A23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2017-03-20T09:22:00Z</dcterms:created>
  <dcterms:modified xsi:type="dcterms:W3CDTF">2017-03-20T09:33:00Z</dcterms:modified>
</cp:coreProperties>
</file>