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8B6" w:rsidRPr="000117E2" w:rsidRDefault="00C4335E" w:rsidP="000117E2">
      <w:pPr>
        <w:rPr>
          <w:rFonts w:asciiTheme="majorBidi" w:eastAsiaTheme="minorEastAsia" w:hAnsiTheme="majorBidi"/>
          <w:color w:val="1F497D" w:themeColor="text2"/>
          <w:sz w:val="32"/>
          <w:szCs w:val="32"/>
          <w:u w:color="595959" w:themeColor="text1" w:themeTint="A6"/>
        </w:rPr>
      </w:pPr>
      <w:r w:rsidRPr="000117E2">
        <w:rPr>
          <w:rFonts w:asciiTheme="majorBidi" w:eastAsiaTheme="minorEastAsia" w:hAnsiTheme="majorBidi"/>
          <w:color w:val="1F497D" w:themeColor="text2"/>
          <w:sz w:val="32"/>
          <w:szCs w:val="32"/>
          <w:u w:color="595959" w:themeColor="text1" w:themeTint="A6"/>
        </w:rPr>
        <w:t xml:space="preserve">Description  du sprint 1 : Gestion </w:t>
      </w:r>
      <w:r w:rsidR="0062004C" w:rsidRPr="000117E2">
        <w:rPr>
          <w:rFonts w:asciiTheme="majorBidi" w:eastAsiaTheme="minorEastAsia" w:hAnsiTheme="majorBidi"/>
          <w:color w:val="1F497D" w:themeColor="text2"/>
          <w:sz w:val="32"/>
          <w:szCs w:val="32"/>
          <w:u w:color="595959" w:themeColor="text1" w:themeTint="A6"/>
        </w:rPr>
        <w:t xml:space="preserve">Authentifications et les </w:t>
      </w:r>
      <w:r w:rsidRPr="000117E2">
        <w:rPr>
          <w:rFonts w:asciiTheme="majorBidi" w:eastAsiaTheme="minorEastAsia" w:hAnsiTheme="majorBidi"/>
          <w:color w:val="1F497D" w:themeColor="text2"/>
          <w:sz w:val="32"/>
          <w:szCs w:val="32"/>
          <w:u w:color="595959" w:themeColor="text1" w:themeTint="A6"/>
        </w:rPr>
        <w:t>Ville</w:t>
      </w:r>
      <w:r w:rsidR="0062004C" w:rsidRPr="000117E2">
        <w:rPr>
          <w:rFonts w:asciiTheme="majorBidi" w:eastAsiaTheme="minorEastAsia" w:hAnsiTheme="majorBidi"/>
          <w:color w:val="1F497D" w:themeColor="text2"/>
          <w:sz w:val="32"/>
          <w:szCs w:val="32"/>
          <w:u w:color="595959" w:themeColor="text1" w:themeTint="A6"/>
        </w:rPr>
        <w:t>s</w:t>
      </w:r>
    </w:p>
    <w:p w:rsidR="00C4335E" w:rsidRPr="00037E0B" w:rsidRDefault="00C4335E" w:rsidP="000117E2">
      <w:pPr>
        <w:pStyle w:val="NOA1"/>
        <w:spacing w:line="360" w:lineRule="auto"/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</w:pPr>
      <w:r w:rsidRPr="00037E0B"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  <w:t>Présentation du module </w:t>
      </w:r>
    </w:p>
    <w:p w:rsidR="00C4335E" w:rsidRPr="0062004C" w:rsidRDefault="00C4335E" w:rsidP="0062004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L’objectif principal du sprint et de gérer </w:t>
      </w:r>
      <w:r w:rsidR="0062004C">
        <w:rPr>
          <w:rFonts w:asciiTheme="majorHAnsi" w:hAnsiTheme="majorHAnsi"/>
          <w:sz w:val="24"/>
        </w:rPr>
        <w:t xml:space="preserve">les droits d’accès de chaque utilisateur et aussi </w:t>
      </w:r>
      <w:r>
        <w:rPr>
          <w:rFonts w:asciiTheme="majorHAnsi" w:hAnsiTheme="majorHAnsi"/>
          <w:sz w:val="24"/>
        </w:rPr>
        <w:t xml:space="preserve">les villes, </w:t>
      </w:r>
      <w:r w:rsidRPr="00BD1EC6">
        <w:rPr>
          <w:rFonts w:ascii="Times New Roman" w:hAnsi="Times New Roman" w:cs="Times New Roman"/>
          <w:sz w:val="24"/>
          <w:szCs w:val="24"/>
        </w:rPr>
        <w:t>il présente le use case du sprint, son diagramme de classe ainsi que les interfaces qui seront manipulées par l’utilisateur finale.</w:t>
      </w:r>
    </w:p>
    <w:p w:rsidR="00C4335E" w:rsidRPr="00037E0B" w:rsidRDefault="00C4335E" w:rsidP="000117E2">
      <w:pPr>
        <w:pStyle w:val="NOA1"/>
        <w:spacing w:line="360" w:lineRule="auto"/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</w:pPr>
      <w:r w:rsidRPr="00037E0B"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  <w:t>Fiche du sprint</w:t>
      </w:r>
    </w:p>
    <w:tbl>
      <w:tblPr>
        <w:tblStyle w:val="Listeclaire-Accent1"/>
        <w:tblW w:w="0" w:type="auto"/>
        <w:tblLook w:val="0000"/>
      </w:tblPr>
      <w:tblGrid>
        <w:gridCol w:w="2454"/>
        <w:gridCol w:w="6834"/>
      </w:tblGrid>
      <w:tr w:rsidR="00C4335E" w:rsidRPr="00037E0B" w:rsidTr="00377116">
        <w:trPr>
          <w:cnfStyle w:val="000000100000"/>
          <w:trHeight w:val="300"/>
        </w:trPr>
        <w:tc>
          <w:tcPr>
            <w:cnfStyle w:val="000010000000"/>
            <w:tcW w:w="9288" w:type="dxa"/>
            <w:gridSpan w:val="2"/>
            <w:shd w:val="clear" w:color="auto" w:fill="1F497D" w:themeFill="text2"/>
          </w:tcPr>
          <w:p w:rsidR="00C4335E" w:rsidRPr="00037E0B" w:rsidRDefault="00C4335E" w:rsidP="00377116">
            <w:pPr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037E0B">
              <w:rPr>
                <w:rFonts w:cs="Arial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C4335E" w:rsidRPr="00156D63" w:rsidTr="0062004C">
        <w:trPr>
          <w:trHeight w:val="761"/>
        </w:trPr>
        <w:tc>
          <w:tcPr>
            <w:cnfStyle w:val="000010000000"/>
            <w:tcW w:w="2454" w:type="dxa"/>
          </w:tcPr>
          <w:p w:rsidR="00C4335E" w:rsidRPr="00156D63" w:rsidRDefault="00C4335E" w:rsidP="00377116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  <w:r w:rsidRPr="00156D63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 xml:space="preserve">Objectifs </w:t>
            </w:r>
          </w:p>
        </w:tc>
        <w:tc>
          <w:tcPr>
            <w:tcW w:w="6834" w:type="dxa"/>
          </w:tcPr>
          <w:p w:rsidR="00C4335E" w:rsidRDefault="00C4335E" w:rsidP="0062004C">
            <w:pPr>
              <w:pStyle w:val="Listepuce1"/>
              <w:cnfStyle w:val="000000000000"/>
            </w:pPr>
            <w:r w:rsidRPr="00156D63">
              <w:t xml:space="preserve">Gérer </w:t>
            </w:r>
            <w:r w:rsidR="0062004C">
              <w:t>Authentification</w:t>
            </w:r>
          </w:p>
          <w:p w:rsidR="0062004C" w:rsidRPr="00156D63" w:rsidRDefault="0062004C" w:rsidP="0062004C">
            <w:pPr>
              <w:pStyle w:val="Listepuce1"/>
              <w:cnfStyle w:val="000000000000"/>
            </w:pPr>
            <w:r>
              <w:t>Gérer les villes</w:t>
            </w:r>
          </w:p>
        </w:tc>
      </w:tr>
      <w:tr w:rsidR="00C4335E" w:rsidRPr="00156D63" w:rsidTr="00377116">
        <w:trPr>
          <w:cnfStyle w:val="000000100000"/>
        </w:trPr>
        <w:tc>
          <w:tcPr>
            <w:cnfStyle w:val="000010000000"/>
            <w:tcW w:w="2454" w:type="dxa"/>
          </w:tcPr>
          <w:p w:rsidR="00C4335E" w:rsidRPr="00156D63" w:rsidRDefault="00C4335E" w:rsidP="00377116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  <w:r w:rsidRPr="00156D63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Contrainte</w:t>
            </w:r>
          </w:p>
        </w:tc>
        <w:tc>
          <w:tcPr>
            <w:tcW w:w="6834" w:type="dxa"/>
          </w:tcPr>
          <w:p w:rsidR="00C4335E" w:rsidRPr="00156D63" w:rsidRDefault="00C4335E" w:rsidP="0062004C">
            <w:pPr>
              <w:pStyle w:val="Listepuce1"/>
              <w:cnfStyle w:val="000000100000"/>
            </w:pPr>
            <w:r w:rsidRPr="00156D63">
              <w:t xml:space="preserve">Prise en compte des exigences mentionnées sur le </w:t>
            </w:r>
            <w:proofErr w:type="spellStart"/>
            <w:r w:rsidRPr="00156D63">
              <w:t>product</w:t>
            </w:r>
            <w:proofErr w:type="spellEnd"/>
            <w:r>
              <w:t xml:space="preserve"> </w:t>
            </w:r>
            <w:proofErr w:type="spellStart"/>
            <w:r w:rsidRPr="00156D63">
              <w:t>backlog</w:t>
            </w:r>
            <w:proofErr w:type="spellEnd"/>
          </w:p>
        </w:tc>
      </w:tr>
      <w:tr w:rsidR="00C4335E" w:rsidRPr="00156D63" w:rsidTr="0062004C">
        <w:trPr>
          <w:trHeight w:val="488"/>
        </w:trPr>
        <w:tc>
          <w:tcPr>
            <w:cnfStyle w:val="000010000000"/>
            <w:tcW w:w="2454" w:type="dxa"/>
          </w:tcPr>
          <w:p w:rsidR="00C4335E" w:rsidRPr="00156D63" w:rsidRDefault="00C4335E" w:rsidP="00377116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  <w:r w:rsidRPr="00156D63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Pré-requis</w:t>
            </w:r>
          </w:p>
        </w:tc>
        <w:tc>
          <w:tcPr>
            <w:tcW w:w="6834" w:type="dxa"/>
          </w:tcPr>
          <w:p w:rsidR="00C4335E" w:rsidRPr="00156D63" w:rsidRDefault="00C4335E" w:rsidP="0062004C">
            <w:pPr>
              <w:pStyle w:val="Listepuce1"/>
              <w:cnfStyle w:val="000000000000"/>
            </w:pPr>
            <w:r w:rsidRPr="00156D63">
              <w:t>Préparation de l’architecture technique et applicative</w:t>
            </w:r>
          </w:p>
        </w:tc>
      </w:tr>
      <w:tr w:rsidR="00C4335E" w:rsidRPr="00156D63" w:rsidTr="00377116">
        <w:trPr>
          <w:cnfStyle w:val="000000100000"/>
          <w:trHeight w:val="573"/>
        </w:trPr>
        <w:tc>
          <w:tcPr>
            <w:cnfStyle w:val="000010000000"/>
            <w:tcW w:w="2454" w:type="dxa"/>
          </w:tcPr>
          <w:p w:rsidR="00C4335E" w:rsidRPr="00156D63" w:rsidRDefault="00C4335E" w:rsidP="00377116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  <w:r w:rsidRPr="00156D63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Livrables en sortie</w:t>
            </w:r>
          </w:p>
        </w:tc>
        <w:tc>
          <w:tcPr>
            <w:tcW w:w="6834" w:type="dxa"/>
          </w:tcPr>
          <w:p w:rsidR="00C4335E" w:rsidRPr="00156D63" w:rsidRDefault="00C4335E" w:rsidP="0062004C">
            <w:pPr>
              <w:pStyle w:val="Listepuce1"/>
              <w:cnfStyle w:val="000000100000"/>
            </w:pPr>
            <w:r w:rsidRPr="00156D63">
              <w:t xml:space="preserve">Exécutable du module gestion </w:t>
            </w:r>
            <w:r>
              <w:t>villes</w:t>
            </w:r>
          </w:p>
        </w:tc>
      </w:tr>
      <w:tr w:rsidR="00C4335E" w:rsidRPr="00156D63" w:rsidTr="00377116">
        <w:tc>
          <w:tcPr>
            <w:cnfStyle w:val="000010000000"/>
            <w:tcW w:w="2454" w:type="dxa"/>
          </w:tcPr>
          <w:p w:rsidR="00C4335E" w:rsidRPr="00156D63" w:rsidRDefault="00C4335E" w:rsidP="00377116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  <w:r w:rsidRPr="00156D63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Dépendance</w:t>
            </w:r>
          </w:p>
        </w:tc>
        <w:tc>
          <w:tcPr>
            <w:tcW w:w="6834" w:type="dxa"/>
          </w:tcPr>
          <w:p w:rsidR="00C4335E" w:rsidRPr="00156D63" w:rsidRDefault="00C4335E" w:rsidP="0062004C">
            <w:pPr>
              <w:pStyle w:val="Listepuce1"/>
              <w:cnfStyle w:val="000000000000"/>
            </w:pPr>
            <w:r w:rsidRPr="00156D63">
              <w:t>N/A</w:t>
            </w:r>
          </w:p>
        </w:tc>
      </w:tr>
      <w:tr w:rsidR="00C4335E" w:rsidRPr="00156D63" w:rsidTr="00377116">
        <w:trPr>
          <w:cnfStyle w:val="000000100000"/>
          <w:trHeight w:val="1185"/>
        </w:trPr>
        <w:tc>
          <w:tcPr>
            <w:cnfStyle w:val="000010000000"/>
            <w:tcW w:w="9288" w:type="dxa"/>
            <w:gridSpan w:val="2"/>
          </w:tcPr>
          <w:p w:rsidR="00C4335E" w:rsidRPr="00156D63" w:rsidRDefault="00C4335E" w:rsidP="00377116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</w:p>
          <w:p w:rsidR="00C4335E" w:rsidRPr="00156D63" w:rsidRDefault="00C4335E" w:rsidP="00377116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  <w:r w:rsidRPr="00156D63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Critères de fin de phase :</w:t>
            </w:r>
          </w:p>
          <w:p w:rsidR="00C4335E" w:rsidRPr="00156D63" w:rsidRDefault="0062004C" w:rsidP="0062004C">
            <w:pPr>
              <w:pStyle w:val="Listepuce1"/>
            </w:pPr>
            <w:r>
              <w:t xml:space="preserve">Création d’un module dont il répond a la spécification de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</w:p>
        </w:tc>
      </w:tr>
    </w:tbl>
    <w:p w:rsidR="00C4335E" w:rsidRDefault="00C4335E">
      <w:pPr>
        <w:rPr>
          <w:rFonts w:asciiTheme="majorBidi" w:eastAsiaTheme="minorEastAsia" w:hAnsiTheme="majorBidi"/>
          <w:color w:val="1F497D" w:themeColor="text2"/>
          <w:sz w:val="32"/>
          <w:szCs w:val="32"/>
          <w:u w:color="595959" w:themeColor="text1" w:themeTint="A6"/>
        </w:rPr>
      </w:pPr>
    </w:p>
    <w:p w:rsidR="00C4335E" w:rsidRPr="00037E0B" w:rsidRDefault="00C74100" w:rsidP="000117E2">
      <w:pPr>
        <w:pStyle w:val="NOA1"/>
        <w:spacing w:line="360" w:lineRule="auto"/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  <w:t>Backlog</w:t>
      </w:r>
      <w:proofErr w:type="spellEnd"/>
      <w:r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  <w:t xml:space="preserve"> de sprint</w:t>
      </w:r>
    </w:p>
    <w:p w:rsidR="00C74100" w:rsidRDefault="00C4335E" w:rsidP="00F5257B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037E0B">
        <w:rPr>
          <w:rFonts w:asciiTheme="majorBidi" w:hAnsiTheme="majorBidi" w:cstheme="majorBidi"/>
          <w:b/>
          <w:color w:val="000000" w:themeColor="text1"/>
        </w:rPr>
        <w:t>Description</w:t>
      </w:r>
      <w:r w:rsidRPr="00037E0B">
        <w:rPr>
          <w:rFonts w:asciiTheme="majorBidi" w:hAnsiTheme="majorBidi" w:cstheme="majorBidi"/>
          <w:b/>
          <w:color w:val="FF0066"/>
        </w:rPr>
        <w:t> </w:t>
      </w:r>
      <w:r w:rsidR="00C74100">
        <w:rPr>
          <w:rFonts w:asciiTheme="majorBidi" w:hAnsiTheme="majorBidi" w:cstheme="majorBidi"/>
          <w:bCs/>
          <w:sz w:val="24"/>
          <w:szCs w:val="24"/>
        </w:rPr>
        <w:t>: Ce module permet de gérer</w:t>
      </w:r>
      <w:r w:rsidR="00F5257B">
        <w:rPr>
          <w:rFonts w:asciiTheme="majorBidi" w:hAnsiTheme="majorBidi" w:cstheme="majorBidi"/>
          <w:bCs/>
          <w:sz w:val="24"/>
          <w:szCs w:val="24"/>
        </w:rPr>
        <w:t xml:space="preserve"> le module d’authentification et</w:t>
      </w:r>
      <w:r w:rsidR="00C74100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gramStart"/>
      <w:r w:rsidR="00F5257B">
        <w:rPr>
          <w:rFonts w:asciiTheme="majorBidi" w:hAnsiTheme="majorBidi" w:cstheme="majorBidi"/>
          <w:bCs/>
          <w:sz w:val="24"/>
          <w:szCs w:val="24"/>
        </w:rPr>
        <w:t>les</w:t>
      </w:r>
      <w:r w:rsidR="00C74100">
        <w:rPr>
          <w:rFonts w:asciiTheme="majorBidi" w:hAnsiTheme="majorBidi" w:cstheme="majorBidi"/>
          <w:bCs/>
          <w:sz w:val="24"/>
          <w:szCs w:val="24"/>
        </w:rPr>
        <w:t xml:space="preserve"> ville</w:t>
      </w:r>
      <w:proofErr w:type="gramEnd"/>
    </w:p>
    <w:p w:rsidR="00C4335E" w:rsidRPr="00C74100" w:rsidRDefault="00C74100" w:rsidP="0062004C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 w:rsidRPr="00C74100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FC1 : </w:t>
      </w:r>
      <w:r w:rsidR="0062004C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Consulter la liste des utilisateurs</w:t>
      </w:r>
    </w:p>
    <w:p w:rsidR="00C4335E" w:rsidRPr="00037E0B" w:rsidRDefault="00C4335E" w:rsidP="0062004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 w:rsidRPr="00037E0B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FC2 : </w:t>
      </w:r>
      <w:r w:rsidR="0062004C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Ajouter un utilisateur</w:t>
      </w:r>
    </w:p>
    <w:p w:rsidR="00C4335E" w:rsidRPr="00037E0B" w:rsidRDefault="00C4335E" w:rsidP="0062004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 w:rsidRPr="00037E0B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FC3 : </w:t>
      </w:r>
      <w:r w:rsidR="0062004C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Editer les informations d’un utilisateur</w:t>
      </w:r>
    </w:p>
    <w:p w:rsidR="00C4335E" w:rsidRDefault="00C4335E" w:rsidP="0062004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 w:rsidRPr="00037E0B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FC4 : </w:t>
      </w:r>
      <w:r w:rsidR="0062004C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Supprimer un</w:t>
      </w:r>
      <w:r w:rsidR="00C74100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 </w:t>
      </w:r>
      <w:r w:rsidR="0062004C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utilisateur</w:t>
      </w:r>
    </w:p>
    <w:p w:rsidR="0062004C" w:rsidRDefault="0062004C" w:rsidP="0062004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FC5 : Affecter un profile à un utilisateur</w:t>
      </w:r>
    </w:p>
    <w:p w:rsidR="0062004C" w:rsidRDefault="0062004C" w:rsidP="0062004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FC6 : Ajouter Profile</w:t>
      </w:r>
    </w:p>
    <w:p w:rsidR="00F5257B" w:rsidRDefault="00F5257B" w:rsidP="0062004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FC7</w:t>
      </w:r>
      <w:r w:rsidR="0062004C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 : </w:t>
      </w: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Consulter la liste des profiles</w:t>
      </w:r>
    </w:p>
    <w:p w:rsidR="0062004C" w:rsidRDefault="00F5257B" w:rsidP="0062004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FC8 : Editer les informations d’un profile</w:t>
      </w:r>
    </w:p>
    <w:p w:rsidR="00F5257B" w:rsidRDefault="00F5257B" w:rsidP="0062004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FC9 : Supprimer un profile</w:t>
      </w:r>
    </w:p>
    <w:p w:rsidR="00F5257B" w:rsidRDefault="00F5257B" w:rsidP="0062004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FC10 : lier les fonctionnalités à un profile</w:t>
      </w:r>
    </w:p>
    <w:p w:rsidR="00F5257B" w:rsidRDefault="00F5257B" w:rsidP="0062004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FC11 : Ajouter une fonctionnalité </w:t>
      </w:r>
    </w:p>
    <w:p w:rsidR="00F5257B" w:rsidRDefault="00F5257B" w:rsidP="0062004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lastRenderedPageBreak/>
        <w:t>FC12 : Editer  une fonctionnalité</w:t>
      </w:r>
    </w:p>
    <w:p w:rsidR="00F5257B" w:rsidRDefault="00F5257B" w:rsidP="0062004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FC13 : Supprimer une fonctionnalité</w:t>
      </w:r>
    </w:p>
    <w:p w:rsidR="00F5257B" w:rsidRDefault="00F5257B" w:rsidP="0062004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FC14 : Ajouter une ville</w:t>
      </w:r>
    </w:p>
    <w:p w:rsidR="00F5257B" w:rsidRDefault="00F5257B" w:rsidP="0062004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FC15 : </w:t>
      </w:r>
      <w:r w:rsidR="000117E2"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 xml:space="preserve">Editer une ville </w:t>
      </w:r>
    </w:p>
    <w:p w:rsidR="000117E2" w:rsidRDefault="000117E2" w:rsidP="000117E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eastAsia="fr-FR"/>
        </w:rPr>
        <w:t>FC16 : Supprimer une ville</w:t>
      </w:r>
    </w:p>
    <w:p w:rsidR="000117E2" w:rsidRDefault="000117E2" w:rsidP="000117E2">
      <w:pPr>
        <w:pStyle w:val="NOA1"/>
        <w:spacing w:line="360" w:lineRule="auto"/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</w:pPr>
      <w:r w:rsidRPr="00037E0B"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  <w:t>Règles de gestion du sprint</w:t>
      </w:r>
    </w:p>
    <w:p w:rsidR="000117E2" w:rsidRDefault="00FC0180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  <w:r>
        <w:rPr>
          <w:rFonts w:asciiTheme="majorBidi" w:eastAsiaTheme="minorEastAsia" w:hAnsiTheme="majorBidi" w:cstheme="majorBidi"/>
          <w:bCs/>
          <w:sz w:val="24"/>
        </w:rPr>
        <w:t>Après</w:t>
      </w: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9C69C8" w:rsidRDefault="009C69C8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FC0180" w:rsidRPr="004F3DC6" w:rsidRDefault="00FC0180" w:rsidP="009C69C8">
      <w:pPr>
        <w:pStyle w:val="Titre2"/>
        <w:jc w:val="both"/>
        <w:rPr>
          <w:rFonts w:asciiTheme="majorBidi" w:eastAsiaTheme="minorEastAsia" w:hAnsiTheme="majorBidi"/>
          <w:color w:val="1F497D" w:themeColor="text2"/>
          <w:sz w:val="32"/>
          <w:szCs w:val="32"/>
          <w:u w:color="595959" w:themeColor="text1" w:themeTint="A6"/>
        </w:rPr>
      </w:pPr>
      <w:bookmarkStart w:id="0" w:name="_Toc482872807"/>
      <w:r>
        <w:rPr>
          <w:rFonts w:asciiTheme="majorBidi" w:eastAsiaTheme="minorEastAsia" w:hAnsiTheme="majorBidi"/>
          <w:color w:val="1F497D" w:themeColor="text2"/>
          <w:sz w:val="32"/>
          <w:szCs w:val="32"/>
          <w:u w:color="595959" w:themeColor="text1" w:themeTint="A6"/>
        </w:rPr>
        <w:lastRenderedPageBreak/>
        <w:t>Analyse et conception</w:t>
      </w:r>
      <w:bookmarkEnd w:id="0"/>
    </w:p>
    <w:p w:rsidR="00FC0180" w:rsidRDefault="00FC0180" w:rsidP="009C69C8">
      <w:pPr>
        <w:pStyle w:val="NOA1"/>
        <w:spacing w:line="360" w:lineRule="auto"/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</w:pPr>
      <w:r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  <w:t xml:space="preserve">Bloc fonctionnel de sprint </w:t>
      </w:r>
    </w:p>
    <w:p w:rsidR="00FC0180" w:rsidRDefault="00FC0180" w:rsidP="00FC0180">
      <w:pPr>
        <w:pStyle w:val="Textenormal"/>
        <w:spacing w:line="276" w:lineRule="auto"/>
        <w:rPr>
          <w:rFonts w:eastAsiaTheme="minorEastAsia"/>
          <w:bCs/>
          <w:color w:val="000000" w:themeColor="text1"/>
          <w:lang w:eastAsia="fr-FR"/>
        </w:rPr>
      </w:pPr>
      <w:r>
        <w:rPr>
          <w:rFonts w:eastAsiaTheme="minorEastAsia"/>
          <w:bCs/>
          <w:color w:val="000000" w:themeColor="text1"/>
          <w:lang w:eastAsia="fr-FR"/>
        </w:rPr>
        <w:t xml:space="preserve">La figure suivante, présente le cas d’utilisation du sprint, </w:t>
      </w:r>
    </w:p>
    <w:p w:rsidR="00FC0180" w:rsidRDefault="00FC0180" w:rsidP="000117E2">
      <w:pPr>
        <w:pStyle w:val="NOA1"/>
        <w:spacing w:line="360" w:lineRule="auto"/>
        <w:rPr>
          <w:rFonts w:asciiTheme="majorBidi" w:eastAsiaTheme="minorEastAsia" w:hAnsiTheme="majorBidi" w:cstheme="majorBidi"/>
          <w:bCs/>
          <w:sz w:val="24"/>
        </w:rPr>
      </w:pPr>
    </w:p>
    <w:p w:rsidR="00FC0180" w:rsidRDefault="00FC0180" w:rsidP="000117E2">
      <w:pPr>
        <w:pStyle w:val="NOA1"/>
        <w:spacing w:line="360" w:lineRule="auto"/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</w:pPr>
      <w:r>
        <w:rPr>
          <w:rFonts w:asciiTheme="majorBidi" w:hAnsiTheme="majorBidi" w:cstheme="majorBidi"/>
          <w:b/>
          <w:noProof/>
          <w:color w:val="632423" w:themeColor="accent2" w:themeShade="80"/>
          <w:sz w:val="28"/>
          <w:szCs w:val="28"/>
        </w:rPr>
        <w:drawing>
          <wp:inline distT="0" distB="0" distL="0" distR="0">
            <wp:extent cx="5760720" cy="322672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180" w:rsidRDefault="00FC0180" w:rsidP="00FC0180">
      <w:pPr>
        <w:pStyle w:val="Textenormal"/>
        <w:spacing w:line="276" w:lineRule="auto"/>
        <w:rPr>
          <w:rFonts w:eastAsiaTheme="minorEastAsia"/>
          <w:bCs/>
          <w:color w:val="000000" w:themeColor="text1"/>
          <w:lang w:eastAsia="fr-FR"/>
        </w:rPr>
      </w:pPr>
    </w:p>
    <w:p w:rsidR="009C69C8" w:rsidRDefault="009C69C8" w:rsidP="00FC0180">
      <w:pPr>
        <w:pStyle w:val="Textenormal"/>
        <w:spacing w:line="276" w:lineRule="auto"/>
        <w:rPr>
          <w:rFonts w:eastAsiaTheme="minorEastAsia"/>
          <w:bCs/>
          <w:color w:val="000000" w:themeColor="text1"/>
          <w:lang w:eastAsia="fr-FR"/>
        </w:rPr>
      </w:pPr>
    </w:p>
    <w:p w:rsidR="009C69C8" w:rsidRPr="004C7196" w:rsidRDefault="009C69C8" w:rsidP="00FC0180">
      <w:pPr>
        <w:pStyle w:val="Textenormal"/>
        <w:spacing w:line="276" w:lineRule="auto"/>
        <w:rPr>
          <w:rFonts w:eastAsiaTheme="minorEastAsia"/>
          <w:bCs/>
          <w:color w:val="000000" w:themeColor="text1"/>
          <w:lang w:eastAsia="fr-FR"/>
        </w:rPr>
      </w:pPr>
    </w:p>
    <w:p w:rsidR="009C69C8" w:rsidRDefault="009C69C8" w:rsidP="009C69C8">
      <w:pPr>
        <w:pStyle w:val="NOA1"/>
        <w:spacing w:line="360" w:lineRule="auto"/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</w:pPr>
      <w:r w:rsidRPr="00DD4F02"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  <w:t>Diagramme de Classe du sprint</w:t>
      </w:r>
    </w:p>
    <w:p w:rsidR="009C69C8" w:rsidRDefault="009C69C8" w:rsidP="009C69C8">
      <w:pPr>
        <w:pStyle w:val="Textenormal"/>
        <w:spacing w:line="276" w:lineRule="auto"/>
        <w:rPr>
          <w:rFonts w:eastAsiaTheme="minorEastAsia"/>
          <w:bCs/>
          <w:color w:val="000000" w:themeColor="text1"/>
          <w:lang w:eastAsia="fr-FR"/>
        </w:rPr>
      </w:pPr>
      <w:r>
        <w:rPr>
          <w:rFonts w:eastAsiaTheme="minorEastAsia"/>
          <w:bCs/>
          <w:color w:val="000000" w:themeColor="text1"/>
          <w:lang w:eastAsia="fr-FR"/>
        </w:rPr>
        <w:t xml:space="preserve">La figure ci-après, illustre le diagramme de classe du sprint, qui présente </w:t>
      </w:r>
      <w:r w:rsidRPr="00794497">
        <w:rPr>
          <w:rFonts w:eastAsiaTheme="minorEastAsia"/>
          <w:bCs/>
          <w:color w:val="000000" w:themeColor="text1"/>
          <w:lang w:eastAsia="fr-FR"/>
        </w:rPr>
        <w:t xml:space="preserve">les classes </w:t>
      </w:r>
      <w:r>
        <w:rPr>
          <w:rFonts w:eastAsiaTheme="minorEastAsia"/>
          <w:bCs/>
          <w:color w:val="000000" w:themeColor="text1"/>
          <w:lang w:eastAsia="fr-FR"/>
        </w:rPr>
        <w:t>du module</w:t>
      </w:r>
      <w:r w:rsidRPr="00794497">
        <w:rPr>
          <w:rFonts w:eastAsiaTheme="minorEastAsia"/>
          <w:bCs/>
          <w:color w:val="000000" w:themeColor="text1"/>
          <w:lang w:eastAsia="fr-FR"/>
        </w:rPr>
        <w:t xml:space="preserve"> ainsi que les différentes relations entre celles-ci</w:t>
      </w:r>
    </w:p>
    <w:p w:rsidR="00FC0180" w:rsidRDefault="00FC0180" w:rsidP="000117E2">
      <w:pPr>
        <w:pStyle w:val="NOA1"/>
        <w:spacing w:line="360" w:lineRule="auto"/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</w:pPr>
    </w:p>
    <w:p w:rsidR="009C69C8" w:rsidRPr="000117E2" w:rsidRDefault="009C69C8" w:rsidP="000117E2">
      <w:pPr>
        <w:pStyle w:val="NOA1"/>
        <w:spacing w:line="360" w:lineRule="auto"/>
        <w:rPr>
          <w:rFonts w:asciiTheme="majorBidi" w:hAnsiTheme="majorBidi" w:cstheme="majorBidi"/>
          <w:b/>
          <w:color w:val="632423" w:themeColor="accent2" w:themeShade="80"/>
          <w:sz w:val="28"/>
          <w:szCs w:val="28"/>
        </w:rPr>
      </w:pPr>
      <w:r>
        <w:rPr>
          <w:rFonts w:asciiTheme="majorBidi" w:hAnsiTheme="majorBidi" w:cstheme="majorBidi"/>
          <w:b/>
          <w:noProof/>
          <w:color w:val="632423" w:themeColor="accent2" w:themeShade="80"/>
          <w:sz w:val="28"/>
          <w:szCs w:val="28"/>
        </w:rPr>
        <w:drawing>
          <wp:inline distT="0" distB="0" distL="0" distR="0">
            <wp:extent cx="5760720" cy="2177793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7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69C8" w:rsidRPr="000117E2" w:rsidSect="000B3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14BC7"/>
    <w:multiLevelType w:val="hybridMultilevel"/>
    <w:tmpl w:val="7D968B2A"/>
    <w:lvl w:ilvl="0" w:tplc="5F22F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7F3DD3"/>
    <w:multiLevelType w:val="hybridMultilevel"/>
    <w:tmpl w:val="1A2EC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44413"/>
    <w:multiLevelType w:val="multilevel"/>
    <w:tmpl w:val="691269FE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1F497D" w:themeColor="text2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A4446FB"/>
    <w:multiLevelType w:val="hybridMultilevel"/>
    <w:tmpl w:val="E7DECF70"/>
    <w:lvl w:ilvl="0" w:tplc="8AB232AE">
      <w:start w:val="1"/>
      <w:numFmt w:val="bullet"/>
      <w:pStyle w:val="Liste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61B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7D4837"/>
    <w:multiLevelType w:val="hybridMultilevel"/>
    <w:tmpl w:val="48EE41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925BB"/>
    <w:multiLevelType w:val="hybridMultilevel"/>
    <w:tmpl w:val="5CAEEC2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EC34A3"/>
    <w:multiLevelType w:val="hybridMultilevel"/>
    <w:tmpl w:val="FC003CB6"/>
    <w:lvl w:ilvl="0" w:tplc="01F0CF5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F0BF8"/>
    <w:multiLevelType w:val="hybridMultilevel"/>
    <w:tmpl w:val="8F902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E6811"/>
    <w:multiLevelType w:val="hybridMultilevel"/>
    <w:tmpl w:val="630656A8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C4335E"/>
    <w:rsid w:val="000117E2"/>
    <w:rsid w:val="000B38B6"/>
    <w:rsid w:val="0062004C"/>
    <w:rsid w:val="009C69C8"/>
    <w:rsid w:val="00C4335E"/>
    <w:rsid w:val="00C74100"/>
    <w:rsid w:val="00F5257B"/>
    <w:rsid w:val="00FC0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8B6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1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A1">
    <w:name w:val="NOA1"/>
    <w:rsid w:val="00C4335E"/>
    <w:rPr>
      <w:rFonts w:ascii="Calibri" w:eastAsia="Times New Roman" w:hAnsi="Calibri" w:cs="Times New Roman"/>
      <w:spacing w:val="5"/>
      <w:kern w:val="28"/>
      <w:sz w:val="52"/>
      <w:szCs w:val="24"/>
      <w:lang w:eastAsia="fr-FR"/>
    </w:rPr>
  </w:style>
  <w:style w:type="paragraph" w:customStyle="1" w:styleId="Listepuce1">
    <w:name w:val="Liste à puce 1"/>
    <w:basedOn w:val="Normal"/>
    <w:autoRedefine/>
    <w:rsid w:val="0062004C"/>
    <w:pPr>
      <w:numPr>
        <w:numId w:val="5"/>
      </w:numPr>
      <w:spacing w:before="60" w:after="0" w:line="240" w:lineRule="auto"/>
      <w:jc w:val="both"/>
    </w:pPr>
    <w:rPr>
      <w:rFonts w:ascii="Verdana" w:eastAsia="Times New Roman" w:hAnsi="Verdana" w:cs="Times New Roman"/>
      <w:bCs/>
      <w:sz w:val="20"/>
      <w:szCs w:val="20"/>
      <w:lang w:eastAsia="fr-FR"/>
    </w:rPr>
  </w:style>
  <w:style w:type="table" w:customStyle="1" w:styleId="Listeclaire-Accent1">
    <w:name w:val="Light List Accent 1"/>
    <w:basedOn w:val="TableauNormal"/>
    <w:uiPriority w:val="61"/>
    <w:rsid w:val="00C4335E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agraphedeliste">
    <w:name w:val="List Paragraph"/>
    <w:aliases w:val="Texte-Nelite,t1"/>
    <w:basedOn w:val="Normal"/>
    <w:link w:val="ParagraphedelisteCar"/>
    <w:uiPriority w:val="34"/>
    <w:qFormat/>
    <w:rsid w:val="00C4335E"/>
    <w:pPr>
      <w:ind w:left="720"/>
      <w:contextualSpacing/>
    </w:pPr>
    <w:rPr>
      <w:rFonts w:ascii="Calibri" w:eastAsia="Calibri" w:hAnsi="Calibri" w:cs="Arial"/>
    </w:rPr>
  </w:style>
  <w:style w:type="character" w:customStyle="1" w:styleId="ParagraphedelisteCar">
    <w:name w:val="Paragraphe de liste Car"/>
    <w:aliases w:val="Texte-Nelite Car,t1 Car"/>
    <w:link w:val="Paragraphedeliste"/>
    <w:uiPriority w:val="34"/>
    <w:locked/>
    <w:rsid w:val="00C4335E"/>
    <w:rPr>
      <w:rFonts w:ascii="Calibri" w:eastAsia="Calibri" w:hAnsi="Calibri" w:cs="Arial"/>
    </w:rPr>
  </w:style>
  <w:style w:type="table" w:styleId="Grilledutableau">
    <w:name w:val="Table Grid"/>
    <w:basedOn w:val="TableauNormal"/>
    <w:uiPriority w:val="59"/>
    <w:rsid w:val="00011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C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018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C01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customStyle="1" w:styleId="Textenormal">
    <w:name w:val="Texte normal"/>
    <w:basedOn w:val="Normal"/>
    <w:rsid w:val="00FC0180"/>
    <w:pPr>
      <w:spacing w:after="0" w:line="24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2018-04-24T21:12:00Z</dcterms:created>
  <dcterms:modified xsi:type="dcterms:W3CDTF">2018-04-25T21:03:00Z</dcterms:modified>
</cp:coreProperties>
</file>