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75" w:rsidRPr="00F74A09" w:rsidRDefault="00F74A09">
      <w:pPr>
        <w:rPr>
          <w:lang w:val="es-AR"/>
        </w:rPr>
      </w:pPr>
      <w:r>
        <w:rPr>
          <w:lang w:val="es-AR"/>
        </w:rPr>
        <w:t>Hola que tal jajajaja</w:t>
      </w:r>
      <w:bookmarkStart w:id="0" w:name="_GoBack"/>
      <w:bookmarkEnd w:id="0"/>
    </w:p>
    <w:sectPr w:rsidR="005A5575" w:rsidRPr="00F74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09"/>
    <w:rsid w:val="005A5575"/>
    <w:rsid w:val="00F7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Pfizer Inc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Laurenti, Mariano Ezequiel</dc:creator>
  <cp:lastModifiedBy>Laurenti, Mariano Ezequiel</cp:lastModifiedBy>
  <cp:revision>1</cp:revision>
  <dcterms:created xsi:type="dcterms:W3CDTF">2016-04-26T16:08:00Z</dcterms:created>
  <dcterms:modified xsi:type="dcterms:W3CDTF">2016-04-26T16:09:00Z</dcterms:modified>
</cp:coreProperties>
</file>