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419" w:leader="none"/>
          <w:tab w:val="right" w:pos="8838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05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Exerc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ício: Gastos Diários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Cenário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As informações a seguir se referem à Planilha Excel de Vera, que faz o controle de seus gastos diários.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Para cada gasto, Vera cadastra: o tipo do gasto (remédio, roupa, refeição, etc), a data do gasto, o valor do gasto e a forma de pagamento (dinheiro, cartão crédito, cartão de débito, Ticket Alimentação, Refeição).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No final do mês, Vera lista o total dos gastos mensais, agrupados por tipo de gasto e exibindo o quanto foi gasto em cada tipo de forma de pagamento.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0"/>
          <w:shd w:fill="F3F3F3" w:val="clear"/>
        </w:rPr>
        <w:t xml:space="preserve">Exercício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F3F3F3" w:val="clear"/>
        </w:rPr>
        <w:t xml:space="preserve">: Identifique as classes, atributos e métodos desse cenário. Represente os relacionamentos como atributos derivados.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