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FF46" w14:textId="33317707" w:rsidR="00FC36A9" w:rsidRPr="00C66094" w:rsidRDefault="00C247A4">
      <w:pPr>
        <w:spacing w:afterLines="20" w:after="62" w:line="440" w:lineRule="exact"/>
        <w:jc w:val="both"/>
        <w:rPr>
          <w:b/>
          <w:color w:val="FF0000"/>
          <w:sz w:val="24"/>
          <w:szCs w:val="24"/>
        </w:rPr>
      </w:pPr>
      <w:r w:rsidRPr="00CF4E72">
        <w:rPr>
          <w:rFonts w:ascii="宋体" w:hAnsi="宋体" w:cs="宋体" w:hint="eastAsia"/>
          <w:b/>
          <w:bCs/>
          <w:i w:val="0"/>
          <w:iCs w:val="0"/>
          <w:sz w:val="24"/>
          <w:szCs w:val="24"/>
          <w:lang w:val="en-US" w:eastAsia="zh-CN"/>
        </w:rPr>
        <w:t>附件2：</w:t>
      </w:r>
      <w:r w:rsidR="00C66094" w:rsidRPr="00CF4E72">
        <w:rPr>
          <w:rFonts w:ascii="宋体" w:hAnsi="宋体" w:cs="宋体" w:hint="eastAsia"/>
          <w:b/>
          <w:bCs/>
          <w:i w:val="0"/>
          <w:iCs w:val="0"/>
          <w:sz w:val="24"/>
          <w:szCs w:val="24"/>
          <w:lang w:val="en-US" w:eastAsia="zh-CN"/>
        </w:rPr>
        <w:t>中英文</w:t>
      </w:r>
      <w:r w:rsidRPr="00CF4E72">
        <w:rPr>
          <w:rFonts w:ascii="宋体" w:hAnsi="宋体" w:cs="宋体" w:hint="eastAsia"/>
          <w:b/>
          <w:i w:val="0"/>
          <w:iCs w:val="0"/>
          <w:sz w:val="24"/>
          <w:szCs w:val="24"/>
          <w:lang w:eastAsia="zh-CN"/>
        </w:rPr>
        <w:t>摘要模板</w:t>
      </w:r>
      <w:r w:rsidR="00C66094" w:rsidRPr="00C66094">
        <w:rPr>
          <w:rFonts w:ascii="宋体" w:hAnsi="宋体" w:cs="宋体" w:hint="eastAsia"/>
          <w:b/>
          <w:color w:val="FF0000"/>
          <w:sz w:val="24"/>
          <w:szCs w:val="24"/>
          <w:lang w:eastAsia="zh-CN"/>
        </w:rPr>
        <w:t>（</w:t>
      </w:r>
      <w:r w:rsidRPr="00C66094">
        <w:rPr>
          <w:rFonts w:hint="eastAsia"/>
          <w:b/>
          <w:color w:val="FF0000"/>
          <w:sz w:val="24"/>
          <w:szCs w:val="24"/>
        </w:rPr>
        <w:t>页面设置：上</w:t>
      </w:r>
      <w:r w:rsidRPr="00C66094">
        <w:rPr>
          <w:rFonts w:hint="eastAsia"/>
          <w:b/>
          <w:color w:val="FF0000"/>
          <w:sz w:val="24"/>
          <w:szCs w:val="24"/>
        </w:rPr>
        <w:t>3</w:t>
      </w:r>
      <w:r w:rsidRPr="00C66094">
        <w:rPr>
          <w:rFonts w:hint="eastAsia"/>
          <w:b/>
          <w:color w:val="FF0000"/>
          <w:sz w:val="24"/>
          <w:szCs w:val="24"/>
        </w:rPr>
        <w:t>厘米，下、左、右</w:t>
      </w:r>
      <w:r w:rsidRPr="00C66094">
        <w:rPr>
          <w:rFonts w:hint="eastAsia"/>
          <w:b/>
          <w:color w:val="FF0000"/>
          <w:sz w:val="24"/>
          <w:szCs w:val="24"/>
        </w:rPr>
        <w:t>2.5</w:t>
      </w:r>
      <w:r w:rsidRPr="00C66094">
        <w:rPr>
          <w:rFonts w:hint="eastAsia"/>
          <w:b/>
          <w:color w:val="FF0000"/>
          <w:sz w:val="24"/>
          <w:szCs w:val="24"/>
        </w:rPr>
        <w:t>厘米！</w:t>
      </w:r>
      <w:r w:rsidRPr="00C66094">
        <w:rPr>
          <w:rFonts w:hint="eastAsia"/>
          <w:b/>
          <w:color w:val="FF0000"/>
          <w:sz w:val="24"/>
          <w:szCs w:val="24"/>
          <w:lang w:eastAsia="zh-CN"/>
        </w:rPr>
        <w:t>单</w:t>
      </w:r>
      <w:proofErr w:type="gramStart"/>
      <w:r w:rsidRPr="00C66094">
        <w:rPr>
          <w:rFonts w:hint="eastAsia"/>
          <w:b/>
          <w:color w:val="FF0000"/>
          <w:sz w:val="24"/>
          <w:szCs w:val="24"/>
          <w:lang w:eastAsia="zh-CN"/>
        </w:rPr>
        <w:t>倍</w:t>
      </w:r>
      <w:proofErr w:type="gramEnd"/>
      <w:r w:rsidRPr="00C66094">
        <w:rPr>
          <w:rFonts w:hint="eastAsia"/>
          <w:b/>
          <w:color w:val="FF0000"/>
          <w:sz w:val="24"/>
          <w:szCs w:val="24"/>
          <w:lang w:eastAsia="zh-CN"/>
        </w:rPr>
        <w:t>行距！</w:t>
      </w:r>
      <w:r w:rsidR="00C66094">
        <w:rPr>
          <w:rFonts w:hint="eastAsia"/>
          <w:b/>
          <w:color w:val="FF0000"/>
          <w:sz w:val="24"/>
          <w:szCs w:val="24"/>
          <w:lang w:eastAsia="zh-CN"/>
        </w:rPr>
        <w:t>）</w:t>
      </w:r>
    </w:p>
    <w:p w14:paraId="2CCC16F0" w14:textId="77777777" w:rsidR="00C66094" w:rsidRPr="00C66094" w:rsidRDefault="00C66094" w:rsidP="00C66094">
      <w:pPr>
        <w:spacing w:after="0" w:line="240" w:lineRule="auto"/>
        <w:ind w:right="374"/>
        <w:rPr>
          <w:rFonts w:ascii="Arial" w:hAnsi="Arial" w:cs="Arial"/>
          <w:bCs/>
          <w:i w:val="0"/>
          <w:iCs w:val="0"/>
          <w:color w:val="FF0000"/>
          <w:sz w:val="24"/>
          <w:szCs w:val="24"/>
          <w:lang w:eastAsia="zh-CN"/>
        </w:rPr>
      </w:pPr>
    </w:p>
    <w:p w14:paraId="0C681AD8" w14:textId="0BB00FB4" w:rsidR="00C66094" w:rsidRPr="00C66094" w:rsidRDefault="00CF4E72" w:rsidP="00C66094">
      <w:pPr>
        <w:pStyle w:val="a7"/>
        <w:spacing w:beforeLines="0" w:afterLines="0" w:after="0" w:line="240" w:lineRule="auto"/>
        <w:rPr>
          <w:rFonts w:ascii="Arial" w:eastAsia="宋体" w:hAnsi="Arial" w:cs="Arial"/>
          <w:b/>
          <w:bCs/>
          <w:i w:val="0"/>
          <w:iCs w:val="0"/>
          <w:sz w:val="24"/>
          <w:szCs w:val="24"/>
        </w:rPr>
      </w:pPr>
      <w:r>
        <w:rPr>
          <w:rFonts w:ascii="Arial" w:eastAsia="宋体" w:hAnsi="Arial" w:cs="Arial"/>
          <w:b/>
          <w:bCs/>
          <w:i w:val="0"/>
          <w:iCs w:val="0"/>
          <w:sz w:val="24"/>
          <w:szCs w:val="24"/>
        </w:rPr>
        <w:t>I</w:t>
      </w:r>
      <w:r w:rsidR="00C66094" w:rsidRPr="00C66094">
        <w:rPr>
          <w:rFonts w:ascii="Arial" w:eastAsia="宋体" w:hAnsi="Arial" w:cs="Arial"/>
          <w:b/>
          <w:bCs/>
          <w:i w:val="0"/>
          <w:iCs w:val="0"/>
          <w:sz w:val="24"/>
          <w:szCs w:val="24"/>
        </w:rPr>
        <w:t xml:space="preserve">ntegrated Computational Materials Engineering (ICME) for developing the cemented carbides </w:t>
      </w:r>
      <w:r w:rsidR="00C66094" w:rsidRPr="00C66094">
        <w:rPr>
          <w:rFonts w:ascii="Arial" w:eastAsia="宋体" w:hAnsi="Arial" w:cs="Arial"/>
          <w:b/>
          <w:bCs/>
          <w:i w:val="0"/>
          <w:iCs w:val="0"/>
          <w:color w:val="FF0000"/>
          <w:sz w:val="24"/>
          <w:szCs w:val="24"/>
          <w:lang w:eastAsia="zh-CN"/>
        </w:rPr>
        <w:t>[</w:t>
      </w:r>
      <w:r w:rsidR="00C66094" w:rsidRPr="00C66094">
        <w:rPr>
          <w:rFonts w:ascii="Arial" w:eastAsia="宋体" w:hAnsi="Arial" w:cs="Arial" w:hint="eastAsia"/>
          <w:b/>
          <w:bCs/>
          <w:i w:val="0"/>
          <w:iCs w:val="0"/>
          <w:color w:val="FF0000"/>
          <w:sz w:val="24"/>
          <w:szCs w:val="24"/>
          <w:lang w:eastAsia="zh-CN"/>
        </w:rPr>
        <w:t>A</w:t>
      </w:r>
      <w:r w:rsidR="00C66094" w:rsidRPr="00C66094">
        <w:rPr>
          <w:rFonts w:ascii="Arial" w:eastAsia="宋体" w:hAnsi="Arial" w:cs="Arial"/>
          <w:b/>
          <w:bCs/>
          <w:i w:val="0"/>
          <w:iCs w:val="0"/>
          <w:color w:val="FF0000"/>
          <w:sz w:val="24"/>
          <w:szCs w:val="24"/>
          <w:lang w:eastAsia="zh-CN"/>
        </w:rPr>
        <w:t>rial, 1</w:t>
      </w:r>
      <w:r w:rsidR="00C66094">
        <w:rPr>
          <w:rFonts w:ascii="Arial" w:eastAsia="宋体" w:hAnsi="Arial" w:cs="Arial"/>
          <w:b/>
          <w:bCs/>
          <w:i w:val="0"/>
          <w:iCs w:val="0"/>
          <w:color w:val="FF0000"/>
          <w:sz w:val="24"/>
          <w:szCs w:val="24"/>
          <w:lang w:eastAsia="zh-CN"/>
        </w:rPr>
        <w:t>2</w:t>
      </w:r>
      <w:r w:rsidR="00C66094" w:rsidRPr="00C66094">
        <w:rPr>
          <w:rFonts w:ascii="Arial" w:eastAsia="宋体" w:hAnsi="Arial" w:cs="Arial" w:hint="eastAsia"/>
          <w:b/>
          <w:bCs/>
          <w:i w:val="0"/>
          <w:iCs w:val="0"/>
          <w:color w:val="FF0000"/>
          <w:sz w:val="24"/>
          <w:szCs w:val="24"/>
          <w:lang w:eastAsia="zh-CN"/>
        </w:rPr>
        <w:t>]</w:t>
      </w:r>
    </w:p>
    <w:p w14:paraId="2AFBE177" w14:textId="3BA9C205" w:rsidR="00C66094" w:rsidRPr="00C66094" w:rsidRDefault="00C66094" w:rsidP="00C66094">
      <w:pPr>
        <w:spacing w:after="0" w:line="240" w:lineRule="auto"/>
        <w:jc w:val="center"/>
        <w:rPr>
          <w:rFonts w:ascii="Arial" w:hAnsi="Arial" w:cs="Arial"/>
          <w:b/>
          <w:bCs/>
          <w:i w:val="0"/>
          <w:iCs w:val="0"/>
          <w:sz w:val="21"/>
          <w:szCs w:val="21"/>
          <w:lang w:eastAsia="zh-CN"/>
        </w:rPr>
      </w:pPr>
      <w:r w:rsidRPr="00C66094">
        <w:rPr>
          <w:rFonts w:ascii="Arial" w:hAnsi="Arial" w:cs="Arial"/>
          <w:b/>
          <w:bCs/>
          <w:i w:val="0"/>
          <w:iCs w:val="0"/>
          <w:sz w:val="21"/>
          <w:szCs w:val="21"/>
          <w:lang w:eastAsia="zh-CN"/>
        </w:rPr>
        <w:t xml:space="preserve">Weibin </w:t>
      </w:r>
      <w:r w:rsidRPr="00C66094">
        <w:rPr>
          <w:rFonts w:ascii="Arial" w:hAnsi="Arial" w:cs="Arial"/>
          <w:b/>
          <w:bCs/>
          <w:i w:val="0"/>
          <w:iCs w:val="0"/>
          <w:sz w:val="21"/>
          <w:szCs w:val="21"/>
          <w:lang w:val="en-US" w:eastAsia="zh-CN"/>
        </w:rPr>
        <w:t>Zhang</w:t>
      </w:r>
      <w:r w:rsidRPr="00C66094">
        <w:rPr>
          <w:rFonts w:ascii="Arial" w:hAnsi="Arial" w:cs="Arial"/>
          <w:b/>
          <w:bCs/>
          <w:i w:val="0"/>
          <w:iCs w:val="0"/>
          <w:sz w:val="21"/>
          <w:szCs w:val="21"/>
          <w:vertAlign w:val="superscript"/>
          <w:lang w:eastAsia="zh-CN"/>
        </w:rPr>
        <w:t>1</w:t>
      </w:r>
      <w:r w:rsidRPr="00C66094">
        <w:rPr>
          <w:rFonts w:ascii="Arial" w:hAnsi="Arial" w:cs="Arial"/>
          <w:b/>
          <w:bCs/>
          <w:i w:val="0"/>
          <w:iCs w:val="0"/>
          <w:sz w:val="21"/>
          <w:szCs w:val="21"/>
          <w:lang w:eastAsia="zh-CN"/>
        </w:rPr>
        <w:t>, Yong Du</w:t>
      </w:r>
      <w:r w:rsidRPr="00C66094">
        <w:rPr>
          <w:rFonts w:ascii="Arial" w:hAnsi="Arial" w:cs="Arial"/>
          <w:b/>
          <w:bCs/>
          <w:i w:val="0"/>
          <w:iCs w:val="0"/>
          <w:sz w:val="21"/>
          <w:szCs w:val="21"/>
          <w:vertAlign w:val="superscript"/>
          <w:lang w:eastAsia="zh-CN"/>
        </w:rPr>
        <w:t>1</w:t>
      </w:r>
      <w:r w:rsidRPr="00C66094">
        <w:rPr>
          <w:rFonts w:ascii="Arial" w:hAnsi="Arial" w:cs="Arial"/>
          <w:b/>
          <w:bCs/>
          <w:i w:val="0"/>
          <w:iCs w:val="0"/>
          <w:sz w:val="21"/>
          <w:szCs w:val="21"/>
          <w:lang w:eastAsia="zh-CN"/>
        </w:rPr>
        <w:t xml:space="preserve">, et al. </w:t>
      </w:r>
      <w:r w:rsidRPr="00C66094">
        <w:rPr>
          <w:rFonts w:ascii="Arial" w:hAnsi="Arial" w:cs="Arial"/>
          <w:bCs/>
          <w:i w:val="0"/>
          <w:iCs w:val="0"/>
          <w:color w:val="FF0000"/>
          <w:sz w:val="21"/>
          <w:szCs w:val="21"/>
          <w:lang w:eastAsia="zh-CN"/>
        </w:rPr>
        <w:t>[Arial, 1</w:t>
      </w:r>
      <w:r>
        <w:rPr>
          <w:rFonts w:ascii="Arial" w:hAnsi="Arial" w:cs="Arial"/>
          <w:bCs/>
          <w:i w:val="0"/>
          <w:iCs w:val="0"/>
          <w:color w:val="FF0000"/>
          <w:sz w:val="21"/>
          <w:szCs w:val="21"/>
          <w:lang w:eastAsia="zh-CN"/>
        </w:rPr>
        <w:t>0</w:t>
      </w:r>
      <w:r w:rsidRPr="00C66094">
        <w:rPr>
          <w:rFonts w:ascii="Arial" w:hAnsi="Arial" w:cs="Arial"/>
          <w:bCs/>
          <w:i w:val="0"/>
          <w:iCs w:val="0"/>
          <w:color w:val="FF0000"/>
          <w:sz w:val="21"/>
          <w:szCs w:val="21"/>
          <w:lang w:eastAsia="zh-CN"/>
        </w:rPr>
        <w:t>]</w:t>
      </w:r>
    </w:p>
    <w:p w14:paraId="159FD0C4" w14:textId="5E16684A" w:rsidR="00C66094" w:rsidRPr="00C66094" w:rsidRDefault="00C66094" w:rsidP="00C66094">
      <w:pPr>
        <w:spacing w:after="0" w:line="240" w:lineRule="auto"/>
        <w:jc w:val="center"/>
        <w:rPr>
          <w:rFonts w:ascii="Arial" w:hAnsi="Arial" w:cs="Arial"/>
          <w:b/>
          <w:bCs/>
          <w:i w:val="0"/>
          <w:iCs w:val="0"/>
          <w:sz w:val="21"/>
          <w:szCs w:val="21"/>
          <w:lang w:eastAsia="zh-CN"/>
        </w:rPr>
      </w:pPr>
      <w:r w:rsidRPr="00C66094">
        <w:rPr>
          <w:rFonts w:ascii="Arial" w:hAnsi="Arial" w:cs="Arial"/>
          <w:b/>
          <w:bCs/>
          <w:i w:val="0"/>
          <w:iCs w:val="0"/>
          <w:sz w:val="21"/>
          <w:szCs w:val="21"/>
          <w:lang w:eastAsia="zh-CN"/>
        </w:rPr>
        <w:t xml:space="preserve">1 State Key Laboratory of powder metallurgy, Central South University, Changsha, Hunan, 410083 </w:t>
      </w:r>
      <w:r w:rsidRPr="00C66094">
        <w:rPr>
          <w:rFonts w:ascii="Arial" w:hAnsi="Arial" w:cs="Arial"/>
          <w:bCs/>
          <w:i w:val="0"/>
          <w:iCs w:val="0"/>
          <w:color w:val="FF0000"/>
          <w:sz w:val="21"/>
          <w:szCs w:val="21"/>
          <w:lang w:eastAsia="zh-CN"/>
        </w:rPr>
        <w:t>[Arial, 1</w:t>
      </w:r>
      <w:r>
        <w:rPr>
          <w:rFonts w:ascii="Arial" w:hAnsi="Arial" w:cs="Arial"/>
          <w:bCs/>
          <w:i w:val="0"/>
          <w:iCs w:val="0"/>
          <w:color w:val="FF0000"/>
          <w:sz w:val="21"/>
          <w:szCs w:val="21"/>
          <w:lang w:eastAsia="zh-CN"/>
        </w:rPr>
        <w:t>0</w:t>
      </w:r>
      <w:r w:rsidRPr="00C66094">
        <w:rPr>
          <w:rFonts w:ascii="Arial" w:hAnsi="Arial" w:cs="Arial"/>
          <w:bCs/>
          <w:i w:val="0"/>
          <w:iCs w:val="0"/>
          <w:color w:val="FF0000"/>
          <w:sz w:val="21"/>
          <w:szCs w:val="21"/>
          <w:lang w:eastAsia="zh-CN"/>
        </w:rPr>
        <w:t>]</w:t>
      </w:r>
    </w:p>
    <w:p w14:paraId="1CD8C5A6" w14:textId="03A95992" w:rsidR="00C66094" w:rsidRPr="00C66094" w:rsidRDefault="00C66094" w:rsidP="00C66094">
      <w:pPr>
        <w:spacing w:after="0" w:line="240" w:lineRule="auto"/>
        <w:jc w:val="center"/>
        <w:rPr>
          <w:rFonts w:ascii="Arial" w:hAnsi="Arial" w:cs="Arial"/>
          <w:b/>
          <w:bCs/>
          <w:i w:val="0"/>
          <w:iCs w:val="0"/>
          <w:sz w:val="21"/>
          <w:szCs w:val="21"/>
          <w:lang w:eastAsia="zh-CN"/>
        </w:rPr>
      </w:pPr>
      <w:r w:rsidRPr="00C66094">
        <w:rPr>
          <w:rFonts w:ascii="Arial" w:hAnsi="Arial" w:cs="Arial"/>
          <w:b/>
          <w:bCs/>
          <w:i w:val="0"/>
          <w:iCs w:val="0"/>
          <w:sz w:val="21"/>
          <w:szCs w:val="21"/>
          <w:lang w:eastAsia="zh-CN"/>
        </w:rPr>
        <w:t xml:space="preserve">E-mail:yong-du@csu.edu.cn </w:t>
      </w:r>
      <w:r w:rsidRPr="00C66094">
        <w:rPr>
          <w:rFonts w:ascii="Arial" w:hAnsi="Arial" w:cs="Arial"/>
          <w:bCs/>
          <w:i w:val="0"/>
          <w:iCs w:val="0"/>
          <w:color w:val="FF0000"/>
          <w:sz w:val="21"/>
          <w:szCs w:val="21"/>
          <w:lang w:eastAsia="zh-CN"/>
        </w:rPr>
        <w:t>[Arial, 1</w:t>
      </w:r>
      <w:r>
        <w:rPr>
          <w:rFonts w:ascii="Arial" w:hAnsi="Arial" w:cs="Arial"/>
          <w:bCs/>
          <w:i w:val="0"/>
          <w:iCs w:val="0"/>
          <w:color w:val="FF0000"/>
          <w:sz w:val="21"/>
          <w:szCs w:val="21"/>
          <w:lang w:eastAsia="zh-CN"/>
        </w:rPr>
        <w:t>0</w:t>
      </w:r>
      <w:r w:rsidRPr="00C66094">
        <w:rPr>
          <w:rFonts w:ascii="Arial" w:hAnsi="Arial" w:cs="Arial"/>
          <w:bCs/>
          <w:i w:val="0"/>
          <w:iCs w:val="0"/>
          <w:color w:val="FF0000"/>
          <w:sz w:val="21"/>
          <w:szCs w:val="21"/>
          <w:lang w:eastAsia="zh-CN"/>
        </w:rPr>
        <w:t>]</w:t>
      </w:r>
    </w:p>
    <w:p w14:paraId="3D98F3E8" w14:textId="6D58692D" w:rsidR="00FC36A9" w:rsidRPr="00A64FA9" w:rsidRDefault="00C66094" w:rsidP="00C66094">
      <w:pPr>
        <w:spacing w:after="0" w:line="240" w:lineRule="auto"/>
        <w:jc w:val="both"/>
        <w:rPr>
          <w:rFonts w:ascii="Arial" w:hAnsi="Arial" w:cs="Arial"/>
          <w:i w:val="0"/>
          <w:iCs w:val="0"/>
          <w:sz w:val="22"/>
          <w:szCs w:val="22"/>
          <w:lang w:eastAsia="zh-CN"/>
        </w:rPr>
      </w:pPr>
      <w:r w:rsidRPr="00CE147A">
        <w:rPr>
          <w:rFonts w:ascii="Arial" w:hAnsi="Arial" w:cs="Arial"/>
          <w:i w:val="0"/>
          <w:iCs w:val="0"/>
          <w:sz w:val="22"/>
          <w:szCs w:val="22"/>
          <w:lang w:eastAsia="zh-CN"/>
        </w:rPr>
        <w:t>Abstract: The ICME (Integrated Computational Materials Engineering) for cemented carbides aims to combine key experiments with multi-scale numerical simulations from nano (</w:t>
      </w:r>
      <w:r w:rsidR="00CE147A" w:rsidRPr="00CE147A">
        <w:rPr>
          <w:rFonts w:ascii="Arial" w:hAnsi="Arial" w:cs="Arial"/>
          <w:i w:val="0"/>
          <w:iCs w:val="0"/>
          <w:sz w:val="24"/>
          <w:szCs w:val="24"/>
        </w:rPr>
        <w:t>10</w:t>
      </w:r>
      <w:r w:rsidR="00CE147A" w:rsidRPr="00CE147A">
        <w:rPr>
          <w:rFonts w:ascii="Arial" w:hAnsi="Arial" w:cs="Arial"/>
          <w:i w:val="0"/>
          <w:iCs w:val="0"/>
          <w:sz w:val="24"/>
          <w:szCs w:val="24"/>
          <w:vertAlign w:val="superscript"/>
        </w:rPr>
        <w:t>-10</w:t>
      </w:r>
      <w:r w:rsidR="00CE147A" w:rsidRPr="00CE147A">
        <w:rPr>
          <w:rFonts w:ascii="Arial" w:hAnsi="Arial" w:cs="Arial"/>
          <w:i w:val="0"/>
          <w:iCs w:val="0"/>
          <w:sz w:val="24"/>
          <w:szCs w:val="24"/>
        </w:rPr>
        <w:t>~10</w:t>
      </w:r>
      <w:r w:rsidR="00CE147A" w:rsidRPr="00CE147A">
        <w:rPr>
          <w:rFonts w:ascii="Arial" w:hAnsi="Arial" w:cs="Arial"/>
          <w:i w:val="0"/>
          <w:iCs w:val="0"/>
          <w:sz w:val="24"/>
          <w:szCs w:val="24"/>
          <w:vertAlign w:val="superscript"/>
        </w:rPr>
        <w:t>-8</w:t>
      </w:r>
      <w:r w:rsidR="00CE147A" w:rsidRPr="00CE147A">
        <w:rPr>
          <w:rFonts w:ascii="Arial" w:hAnsi="Arial" w:cs="Arial"/>
          <w:i w:val="0"/>
          <w:iCs w:val="0"/>
          <w:sz w:val="24"/>
          <w:szCs w:val="24"/>
        </w:rPr>
        <w:t xml:space="preserve"> m</w:t>
      </w:r>
      <w:r w:rsidRPr="00CE147A">
        <w:rPr>
          <w:rFonts w:ascii="Arial" w:hAnsi="Arial" w:cs="Arial"/>
          <w:i w:val="0"/>
          <w:iCs w:val="0"/>
          <w:sz w:val="22"/>
          <w:szCs w:val="22"/>
          <w:lang w:eastAsia="zh-CN"/>
        </w:rPr>
        <w:t>) to micro (</w:t>
      </w:r>
      <w:r w:rsidR="00CE147A" w:rsidRPr="00CE147A">
        <w:rPr>
          <w:rFonts w:ascii="Arial" w:hAnsi="Arial" w:cs="Arial"/>
          <w:i w:val="0"/>
          <w:iCs w:val="0"/>
          <w:sz w:val="24"/>
          <w:szCs w:val="24"/>
        </w:rPr>
        <w:t>10</w:t>
      </w:r>
      <w:r w:rsidR="00CE147A" w:rsidRPr="00CE147A">
        <w:rPr>
          <w:rFonts w:ascii="Arial" w:hAnsi="Arial" w:cs="Arial"/>
          <w:i w:val="0"/>
          <w:iCs w:val="0"/>
          <w:sz w:val="24"/>
          <w:szCs w:val="24"/>
          <w:vertAlign w:val="superscript"/>
        </w:rPr>
        <w:t>-6</w:t>
      </w:r>
      <w:r w:rsidR="00CE147A" w:rsidRPr="00CE147A">
        <w:rPr>
          <w:rFonts w:ascii="Arial" w:hAnsi="Arial" w:cs="Arial"/>
          <w:i w:val="0"/>
          <w:iCs w:val="0"/>
          <w:sz w:val="24"/>
          <w:szCs w:val="24"/>
        </w:rPr>
        <w:t>~10</w:t>
      </w:r>
      <w:r w:rsidR="00CE147A" w:rsidRPr="00CE147A">
        <w:rPr>
          <w:rFonts w:ascii="Arial" w:hAnsi="Arial" w:cs="Arial"/>
          <w:i w:val="0"/>
          <w:iCs w:val="0"/>
          <w:sz w:val="24"/>
          <w:szCs w:val="24"/>
          <w:vertAlign w:val="superscript"/>
        </w:rPr>
        <w:t>-4</w:t>
      </w:r>
      <w:r w:rsidR="00CE147A" w:rsidRPr="00CE147A">
        <w:rPr>
          <w:rFonts w:ascii="Arial" w:hAnsi="Arial" w:cs="Arial"/>
          <w:i w:val="0"/>
          <w:iCs w:val="0"/>
          <w:sz w:val="24"/>
          <w:szCs w:val="24"/>
        </w:rPr>
        <w:t xml:space="preserve"> m</w:t>
      </w:r>
      <w:r w:rsidRPr="00CE147A">
        <w:rPr>
          <w:rFonts w:ascii="Arial" w:hAnsi="Arial" w:cs="Arial"/>
          <w:i w:val="0"/>
          <w:iCs w:val="0"/>
          <w:sz w:val="22"/>
          <w:szCs w:val="22"/>
          <w:lang w:eastAsia="zh-CN"/>
        </w:rPr>
        <w:t>) to meso (</w:t>
      </w:r>
      <w:r w:rsidR="00CE147A" w:rsidRPr="00CE147A">
        <w:rPr>
          <w:rFonts w:ascii="Arial" w:hAnsi="Arial" w:cs="Arial"/>
          <w:i w:val="0"/>
          <w:iCs w:val="0"/>
          <w:sz w:val="24"/>
          <w:szCs w:val="24"/>
        </w:rPr>
        <w:t>10</w:t>
      </w:r>
      <w:r w:rsidR="00CE147A" w:rsidRPr="00CE147A">
        <w:rPr>
          <w:rFonts w:ascii="Arial" w:hAnsi="Arial" w:cs="Arial"/>
          <w:i w:val="0"/>
          <w:iCs w:val="0"/>
          <w:sz w:val="24"/>
          <w:szCs w:val="24"/>
          <w:vertAlign w:val="superscript"/>
        </w:rPr>
        <w:t>-4</w:t>
      </w:r>
      <w:r w:rsidR="00CE147A" w:rsidRPr="00CE147A">
        <w:rPr>
          <w:rFonts w:ascii="Arial" w:hAnsi="Arial" w:cs="Arial"/>
          <w:i w:val="0"/>
          <w:iCs w:val="0"/>
          <w:sz w:val="24"/>
          <w:szCs w:val="24"/>
        </w:rPr>
        <w:t>~10</w:t>
      </w:r>
      <w:r w:rsidR="00CE147A" w:rsidRPr="00CE147A">
        <w:rPr>
          <w:rFonts w:ascii="Arial" w:hAnsi="Arial" w:cs="Arial"/>
          <w:i w:val="0"/>
          <w:iCs w:val="0"/>
          <w:sz w:val="24"/>
          <w:szCs w:val="24"/>
          <w:vertAlign w:val="superscript"/>
        </w:rPr>
        <w:t>-2</w:t>
      </w:r>
      <w:r w:rsidR="00CE147A" w:rsidRPr="00CE147A">
        <w:rPr>
          <w:rFonts w:ascii="Arial" w:hAnsi="Arial" w:cs="Arial"/>
          <w:i w:val="0"/>
          <w:iCs w:val="0"/>
          <w:sz w:val="24"/>
          <w:szCs w:val="24"/>
        </w:rPr>
        <w:t xml:space="preserve"> m</w:t>
      </w:r>
      <w:r w:rsidRPr="00CE147A">
        <w:rPr>
          <w:rFonts w:ascii="Arial" w:hAnsi="Arial" w:cs="Arial"/>
          <w:i w:val="0"/>
          <w:iCs w:val="0"/>
          <w:sz w:val="22"/>
          <w:szCs w:val="22"/>
          <w:lang w:eastAsia="zh-CN"/>
        </w:rPr>
        <w:t>) and to macro (</w:t>
      </w:r>
      <w:r w:rsidR="00CE147A" w:rsidRPr="00CE147A">
        <w:rPr>
          <w:rFonts w:ascii="Arial" w:hAnsi="Arial" w:cs="Arial"/>
          <w:i w:val="0"/>
          <w:iCs w:val="0"/>
          <w:sz w:val="24"/>
          <w:szCs w:val="24"/>
        </w:rPr>
        <w:t>10</w:t>
      </w:r>
      <w:r w:rsidR="00CE147A" w:rsidRPr="00CE147A">
        <w:rPr>
          <w:rFonts w:ascii="Arial" w:hAnsi="Arial" w:cs="Arial"/>
          <w:i w:val="0"/>
          <w:iCs w:val="0"/>
          <w:sz w:val="24"/>
          <w:szCs w:val="24"/>
          <w:vertAlign w:val="superscript"/>
        </w:rPr>
        <w:t>-2</w:t>
      </w:r>
      <w:r w:rsidR="00CE147A" w:rsidRPr="00CE147A">
        <w:rPr>
          <w:rFonts w:ascii="Arial" w:hAnsi="Arial" w:cs="Arial"/>
          <w:i w:val="0"/>
          <w:iCs w:val="0"/>
          <w:sz w:val="24"/>
          <w:szCs w:val="24"/>
        </w:rPr>
        <w:t>~10 m</w:t>
      </w:r>
      <w:r w:rsidRPr="00CE147A">
        <w:rPr>
          <w:rFonts w:ascii="Arial" w:hAnsi="Arial" w:cs="Arial"/>
          <w:i w:val="0"/>
          <w:iCs w:val="0"/>
          <w:sz w:val="22"/>
          <w:szCs w:val="22"/>
          <w:lang w:eastAsia="zh-CN"/>
        </w:rPr>
        <w:t xml:space="preserve">) during the whole R&amp;D (research and development) process of cemented carbides. Using integrated analysis of the composition-processing-structure-properties, the methodology for developing cemented carbides is promoted from trial and error to scientific design, which will significantly speed up the R&amp;D of cemented carbides and reduce the costs. In this paper, multi-scale simulation approaches including Ab-initio, CALPHAD (CALculation of PHAse Diagram), phase field, and finite element method together with experimental methods characterizing structure and properties are elaborated. The function of each method in the R&amp;D of cemented carbides is carefully discussed. Based on ICME, the framework for R&amp;D of cemented carbides, involving end-user demand, product design and industrial design, is established. Several application examples are presented to describe the important role of ICME during the development stage of cemented carbides, which provides an innovative pattern for R&amp;D </w:t>
      </w:r>
      <w:r w:rsidRPr="00A64FA9">
        <w:rPr>
          <w:rFonts w:ascii="Arial" w:hAnsi="Arial" w:cs="Arial"/>
          <w:i w:val="0"/>
          <w:iCs w:val="0"/>
          <w:sz w:val="22"/>
          <w:szCs w:val="22"/>
          <w:lang w:eastAsia="zh-CN"/>
        </w:rPr>
        <w:t>of advanced cemented carbides.</w:t>
      </w:r>
    </w:p>
    <w:p w14:paraId="73C7E80B" w14:textId="1E154792" w:rsidR="00CE147A" w:rsidRPr="00A64FA9" w:rsidRDefault="00CE147A" w:rsidP="00C66094">
      <w:pPr>
        <w:spacing w:after="0" w:line="240" w:lineRule="auto"/>
        <w:jc w:val="both"/>
        <w:rPr>
          <w:rFonts w:ascii="Arial" w:hAnsi="Arial" w:cs="Arial"/>
          <w:bCs/>
          <w:i w:val="0"/>
          <w:iCs w:val="0"/>
          <w:color w:val="FF0000"/>
          <w:sz w:val="21"/>
          <w:szCs w:val="21"/>
          <w:lang w:eastAsia="zh-CN"/>
        </w:rPr>
      </w:pPr>
      <w:r w:rsidRPr="00A64FA9">
        <w:rPr>
          <w:rFonts w:ascii="Arial" w:hAnsi="Arial" w:cs="Arial"/>
          <w:b/>
          <w:bCs/>
          <w:i w:val="0"/>
          <w:iCs w:val="0"/>
          <w:sz w:val="24"/>
          <w:szCs w:val="24"/>
          <w:lang w:eastAsia="zh-CN"/>
        </w:rPr>
        <w:t>Keywords:</w:t>
      </w:r>
      <w:r w:rsidRPr="00A64FA9">
        <w:rPr>
          <w:rFonts w:ascii="Arial" w:hAnsi="Arial" w:cs="Arial"/>
          <w:i w:val="0"/>
          <w:iCs w:val="0"/>
          <w:sz w:val="24"/>
          <w:szCs w:val="24"/>
          <w:lang w:eastAsia="zh-CN"/>
        </w:rPr>
        <w:t xml:space="preserve"> cemented carbides; ICME; multi-scale numerical simulations</w:t>
      </w:r>
      <w:r w:rsidRPr="00A64FA9">
        <w:rPr>
          <w:rFonts w:ascii="Arial" w:hAnsi="Arial" w:cs="Arial"/>
          <w:b/>
          <w:bCs/>
          <w:i w:val="0"/>
          <w:iCs w:val="0"/>
          <w:sz w:val="21"/>
          <w:szCs w:val="21"/>
          <w:lang w:eastAsia="zh-CN"/>
        </w:rPr>
        <w:t xml:space="preserve"> </w:t>
      </w:r>
      <w:r w:rsidRPr="00A64FA9">
        <w:rPr>
          <w:rFonts w:ascii="Arial" w:hAnsi="Arial" w:cs="Arial"/>
          <w:bCs/>
          <w:i w:val="0"/>
          <w:iCs w:val="0"/>
          <w:color w:val="FF0000"/>
          <w:sz w:val="21"/>
          <w:szCs w:val="21"/>
          <w:lang w:eastAsia="zh-CN"/>
        </w:rPr>
        <w:t>[Arial, 10]</w:t>
      </w:r>
    </w:p>
    <w:p w14:paraId="316761B0" w14:textId="661B78DF" w:rsidR="00CF4E72" w:rsidRPr="00A64FA9" w:rsidRDefault="00CF4E72" w:rsidP="00C66094">
      <w:pPr>
        <w:spacing w:after="0" w:line="240" w:lineRule="auto"/>
        <w:jc w:val="both"/>
        <w:rPr>
          <w:rFonts w:ascii="Arial" w:hAnsi="Arial" w:cs="Arial"/>
          <w:bCs/>
          <w:i w:val="0"/>
          <w:iCs w:val="0"/>
          <w:color w:val="FF0000"/>
          <w:sz w:val="21"/>
          <w:szCs w:val="21"/>
          <w:lang w:eastAsia="zh-CN"/>
        </w:rPr>
      </w:pPr>
    </w:p>
    <w:p w14:paraId="46F8FE58" w14:textId="21ABC438" w:rsidR="00CF4E72" w:rsidRPr="00A64FA9" w:rsidRDefault="00CF4E72" w:rsidP="00C66094">
      <w:pPr>
        <w:spacing w:after="0" w:line="240" w:lineRule="auto"/>
        <w:jc w:val="both"/>
        <w:rPr>
          <w:rFonts w:ascii="Arial" w:hAnsi="Arial" w:cs="Arial"/>
          <w:bCs/>
          <w:i w:val="0"/>
          <w:iCs w:val="0"/>
          <w:color w:val="FF0000"/>
          <w:sz w:val="21"/>
          <w:szCs w:val="21"/>
          <w:lang w:eastAsia="zh-CN"/>
        </w:rPr>
      </w:pPr>
      <w:r w:rsidRPr="00A64FA9">
        <w:rPr>
          <w:rFonts w:ascii="Arial" w:hAnsi="Arial" w:cs="Arial"/>
          <w:noProof/>
        </w:rPr>
        <w:drawing>
          <wp:inline distT="0" distB="0" distL="0" distR="0" wp14:anchorId="3E7E09AE" wp14:editId="63E34A71">
            <wp:extent cx="5400040" cy="2781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781300"/>
                    </a:xfrm>
                    <a:prstGeom prst="rect">
                      <a:avLst/>
                    </a:prstGeom>
                    <a:noFill/>
                    <a:ln>
                      <a:noFill/>
                    </a:ln>
                  </pic:spPr>
                </pic:pic>
              </a:graphicData>
            </a:graphic>
          </wp:inline>
        </w:drawing>
      </w:r>
    </w:p>
    <w:p w14:paraId="559352C9" w14:textId="3A857CE4" w:rsidR="00CF4E72" w:rsidRPr="00A64FA9" w:rsidRDefault="00CF4E72" w:rsidP="00C66094">
      <w:pPr>
        <w:spacing w:after="0" w:line="240" w:lineRule="auto"/>
        <w:jc w:val="both"/>
        <w:rPr>
          <w:rFonts w:ascii="Arial" w:hAnsi="Arial" w:cs="Arial"/>
          <w:i w:val="0"/>
          <w:iCs w:val="0"/>
          <w:sz w:val="24"/>
          <w:szCs w:val="24"/>
          <w:lang w:eastAsia="zh-CN"/>
        </w:rPr>
      </w:pPr>
      <w:r w:rsidRPr="00A64FA9">
        <w:rPr>
          <w:rFonts w:ascii="Arial" w:hAnsi="Arial" w:cs="Arial"/>
          <w:i w:val="0"/>
          <w:iCs w:val="0"/>
          <w:sz w:val="24"/>
          <w:szCs w:val="24"/>
          <w:lang w:eastAsia="zh-CN"/>
        </w:rPr>
        <w:t>Fig. Microstructu</w:t>
      </w:r>
      <w:r w:rsidR="00EB356E">
        <w:rPr>
          <w:rFonts w:ascii="Arial" w:hAnsi="Arial" w:cs="Arial" w:hint="eastAsia"/>
          <w:i w:val="0"/>
          <w:iCs w:val="0"/>
          <w:sz w:val="24"/>
          <w:szCs w:val="24"/>
          <w:lang w:eastAsia="zh-CN"/>
        </w:rPr>
        <w:t>e</w:t>
      </w:r>
      <w:r w:rsidRPr="00A64FA9">
        <w:rPr>
          <w:rFonts w:ascii="Arial" w:hAnsi="Arial" w:cs="Arial"/>
          <w:i w:val="0"/>
          <w:iCs w:val="0"/>
          <w:sz w:val="24"/>
          <w:szCs w:val="24"/>
          <w:lang w:eastAsia="zh-CN"/>
        </w:rPr>
        <w:t xml:space="preserve"> of the Al-Co-Ni matrix phase</w:t>
      </w:r>
      <w:r w:rsidR="00EB356E">
        <w:rPr>
          <w:rFonts w:ascii="Arial" w:hAnsi="Arial" w:cs="Arial"/>
          <w:i w:val="0"/>
          <w:iCs w:val="0"/>
          <w:sz w:val="24"/>
          <w:szCs w:val="24"/>
          <w:lang w:eastAsia="zh-CN"/>
        </w:rPr>
        <w:t xml:space="preserve"> after aging treatment</w:t>
      </w:r>
      <w:r w:rsidRPr="00A64FA9">
        <w:rPr>
          <w:rFonts w:ascii="Arial" w:hAnsi="Arial" w:cs="Arial"/>
          <w:i w:val="0"/>
          <w:iCs w:val="0"/>
          <w:sz w:val="24"/>
          <w:szCs w:val="24"/>
          <w:lang w:eastAsia="zh-CN"/>
        </w:rPr>
        <w:t>: (a) phase filed modeling, (b) experimental result.</w:t>
      </w:r>
    </w:p>
    <w:p w14:paraId="2BEBA662" w14:textId="77777777" w:rsidR="00CF4E72" w:rsidRDefault="00CF4E72" w:rsidP="00C66094">
      <w:pPr>
        <w:spacing w:after="0" w:line="240" w:lineRule="auto"/>
        <w:jc w:val="both"/>
        <w:rPr>
          <w:rFonts w:ascii="Arial" w:hAnsi="Arial" w:cs="Arial"/>
          <w:bCs/>
          <w:i w:val="0"/>
          <w:iCs w:val="0"/>
          <w:color w:val="FF0000"/>
          <w:sz w:val="21"/>
          <w:szCs w:val="21"/>
          <w:lang w:eastAsia="zh-CN"/>
        </w:rPr>
      </w:pPr>
    </w:p>
    <w:p w14:paraId="2781E67F" w14:textId="77777777" w:rsidR="00CF4E72" w:rsidRDefault="00CF4E72" w:rsidP="00CF4E72">
      <w:pPr>
        <w:pStyle w:val="a7"/>
        <w:spacing w:beforeLines="0" w:afterLines="0" w:after="0" w:line="240" w:lineRule="auto"/>
        <w:rPr>
          <w:rFonts w:ascii="Arial" w:eastAsia="宋体" w:hAnsi="Arial" w:cs="Arial"/>
          <w:bCs/>
          <w:i w:val="0"/>
          <w:iCs w:val="0"/>
          <w:color w:val="FF0000"/>
          <w:sz w:val="28"/>
          <w:szCs w:val="28"/>
          <w:lang w:eastAsia="zh-CN"/>
        </w:rPr>
      </w:pPr>
      <w:r>
        <w:rPr>
          <w:rFonts w:ascii="宋体" w:eastAsia="宋体" w:hAnsi="宋体" w:cs="宋体" w:hint="eastAsia"/>
          <w:b/>
          <w:bCs/>
          <w:i w:val="0"/>
          <w:iCs w:val="0"/>
          <w:sz w:val="28"/>
          <w:szCs w:val="28"/>
        </w:rPr>
        <w:t>研发硬质合金的集成计算材料工程</w:t>
      </w:r>
      <w:r>
        <w:rPr>
          <w:rFonts w:ascii="Arial" w:eastAsia="宋体" w:hAnsi="Arial" w:cs="Arial"/>
          <w:bCs/>
          <w:i w:val="0"/>
          <w:iCs w:val="0"/>
          <w:color w:val="FF0000"/>
          <w:sz w:val="28"/>
          <w:szCs w:val="28"/>
          <w:lang w:eastAsia="zh-CN"/>
        </w:rPr>
        <w:t>[</w:t>
      </w:r>
      <w:r>
        <w:rPr>
          <w:rFonts w:ascii="Arial" w:eastAsia="宋体" w:hAnsi="Arial" w:cs="Arial" w:hint="eastAsia"/>
          <w:bCs/>
          <w:i w:val="0"/>
          <w:iCs w:val="0"/>
          <w:color w:val="FF0000"/>
          <w:sz w:val="28"/>
          <w:szCs w:val="28"/>
          <w:lang w:eastAsia="zh-CN"/>
        </w:rPr>
        <w:t>宋体</w:t>
      </w:r>
      <w:r>
        <w:rPr>
          <w:rFonts w:ascii="Arial" w:eastAsia="宋体" w:hAnsi="Arial" w:cs="Arial" w:hint="eastAsia"/>
          <w:bCs/>
          <w:i w:val="0"/>
          <w:iCs w:val="0"/>
          <w:color w:val="FF0000"/>
          <w:sz w:val="28"/>
          <w:szCs w:val="28"/>
          <w:lang w:val="en-US" w:eastAsia="zh-CN"/>
        </w:rPr>
        <w:t>四号</w:t>
      </w:r>
      <w:r>
        <w:rPr>
          <w:rFonts w:ascii="Arial" w:eastAsia="宋体" w:hAnsi="Arial" w:cs="Arial" w:hint="eastAsia"/>
          <w:bCs/>
          <w:i w:val="0"/>
          <w:iCs w:val="0"/>
          <w:color w:val="FF0000"/>
          <w:sz w:val="28"/>
          <w:szCs w:val="28"/>
          <w:lang w:eastAsia="zh-CN"/>
        </w:rPr>
        <w:t>]</w:t>
      </w:r>
    </w:p>
    <w:p w14:paraId="3D74609E" w14:textId="77777777" w:rsidR="00CF4E72" w:rsidRDefault="00CF4E72" w:rsidP="00CF4E72">
      <w:pPr>
        <w:spacing w:after="0" w:line="240" w:lineRule="auto"/>
        <w:jc w:val="center"/>
        <w:rPr>
          <w:rFonts w:ascii="Arial" w:hAnsi="Arial" w:cs="Arial"/>
          <w:bCs/>
          <w:i w:val="0"/>
          <w:iCs w:val="0"/>
          <w:sz w:val="24"/>
          <w:szCs w:val="24"/>
          <w:lang w:eastAsia="zh-CN"/>
        </w:rPr>
      </w:pPr>
      <w:r>
        <w:rPr>
          <w:rFonts w:eastAsia="楷体_GB2312"/>
          <w:i w:val="0"/>
          <w:iCs w:val="0"/>
          <w:sz w:val="24"/>
        </w:rPr>
        <w:t>张伟彬</w:t>
      </w:r>
      <w:r>
        <w:rPr>
          <w:rFonts w:eastAsia="楷体_GB2312"/>
          <w:i w:val="0"/>
          <w:iCs w:val="0"/>
          <w:sz w:val="24"/>
          <w:vertAlign w:val="superscript"/>
        </w:rPr>
        <w:t>1</w:t>
      </w:r>
      <w:r>
        <w:rPr>
          <w:rFonts w:eastAsia="楷体_GB2312"/>
          <w:i w:val="0"/>
          <w:iCs w:val="0"/>
          <w:sz w:val="24"/>
        </w:rPr>
        <w:t>,</w:t>
      </w:r>
      <w:r>
        <w:rPr>
          <w:rFonts w:eastAsia="楷体_GB2312"/>
          <w:i w:val="0"/>
          <w:iCs w:val="0"/>
          <w:sz w:val="24"/>
        </w:rPr>
        <w:t>杜勇</w:t>
      </w:r>
      <w:r>
        <w:rPr>
          <w:rFonts w:eastAsia="楷体_GB2312"/>
          <w:i w:val="0"/>
          <w:iCs w:val="0"/>
          <w:sz w:val="24"/>
          <w:vertAlign w:val="superscript"/>
        </w:rPr>
        <w:t>1</w:t>
      </w:r>
      <w:r>
        <w:rPr>
          <w:rFonts w:eastAsia="楷体_GB2312" w:hint="eastAsia"/>
          <w:i w:val="0"/>
          <w:iCs w:val="0"/>
          <w:sz w:val="24"/>
          <w:lang w:eastAsia="zh-CN"/>
        </w:rPr>
        <w:t>等</w:t>
      </w:r>
      <w:r w:rsidRPr="00C66094">
        <w:rPr>
          <w:rFonts w:ascii="Arial" w:hAnsi="Arial" w:cs="Arial"/>
          <w:bCs/>
          <w:i w:val="0"/>
          <w:iCs w:val="0"/>
          <w:color w:val="FF0000"/>
          <w:sz w:val="24"/>
          <w:szCs w:val="24"/>
          <w:lang w:eastAsia="zh-CN"/>
        </w:rPr>
        <w:t>[</w:t>
      </w:r>
      <w:r w:rsidRPr="00C66094">
        <w:rPr>
          <w:rFonts w:ascii="Arial" w:hAnsi="Arial" w:cs="Arial" w:hint="eastAsia"/>
          <w:bCs/>
          <w:i w:val="0"/>
          <w:iCs w:val="0"/>
          <w:color w:val="FF0000"/>
          <w:sz w:val="24"/>
          <w:szCs w:val="24"/>
          <w:lang w:eastAsia="zh-CN"/>
        </w:rPr>
        <w:t>宋体</w:t>
      </w:r>
      <w:r w:rsidRPr="00C66094">
        <w:rPr>
          <w:rFonts w:ascii="Arial" w:hAnsi="Arial" w:cs="Arial" w:hint="eastAsia"/>
          <w:bCs/>
          <w:i w:val="0"/>
          <w:iCs w:val="0"/>
          <w:color w:val="FF0000"/>
          <w:sz w:val="24"/>
          <w:szCs w:val="24"/>
          <w:lang w:val="en-US" w:eastAsia="zh-CN"/>
        </w:rPr>
        <w:t>,</w:t>
      </w:r>
      <w:r w:rsidRPr="00C66094">
        <w:rPr>
          <w:rFonts w:ascii="Arial" w:hAnsi="Arial" w:cs="Arial" w:hint="eastAsia"/>
          <w:bCs/>
          <w:i w:val="0"/>
          <w:iCs w:val="0"/>
          <w:color w:val="FF0000"/>
          <w:sz w:val="24"/>
          <w:szCs w:val="24"/>
          <w:lang w:val="en-US" w:eastAsia="zh-CN"/>
        </w:rPr>
        <w:t>小四号</w:t>
      </w:r>
      <w:r w:rsidRPr="00C66094">
        <w:rPr>
          <w:rFonts w:ascii="Arial" w:hAnsi="Arial" w:cs="Arial" w:hint="eastAsia"/>
          <w:bCs/>
          <w:i w:val="0"/>
          <w:iCs w:val="0"/>
          <w:color w:val="FF0000"/>
          <w:sz w:val="24"/>
          <w:szCs w:val="24"/>
          <w:lang w:eastAsia="zh-CN"/>
        </w:rPr>
        <w:t>]</w:t>
      </w:r>
    </w:p>
    <w:p w14:paraId="34AB5601" w14:textId="77777777" w:rsidR="00CF4E72" w:rsidRDefault="00CF4E72" w:rsidP="00CF4E72">
      <w:pPr>
        <w:spacing w:after="0" w:line="240" w:lineRule="auto"/>
        <w:ind w:firstLineChars="200" w:firstLine="480"/>
        <w:jc w:val="both"/>
        <w:rPr>
          <w:rFonts w:ascii="Arial" w:hAnsi="Arial" w:cs="Arial"/>
          <w:bCs/>
          <w:i w:val="0"/>
          <w:iCs w:val="0"/>
          <w:color w:val="FF0000"/>
          <w:sz w:val="28"/>
          <w:szCs w:val="28"/>
          <w:lang w:eastAsia="zh-CN"/>
        </w:rPr>
      </w:pPr>
      <w:r>
        <w:rPr>
          <w:rFonts w:ascii="宋体" w:hAnsi="宋体" w:cs="宋体" w:hint="eastAsia"/>
          <w:i w:val="0"/>
          <w:iCs w:val="0"/>
          <w:sz w:val="24"/>
          <w:szCs w:val="24"/>
          <w:vertAlign w:val="superscript"/>
          <w:lang w:val="en-US" w:eastAsia="zh-CN"/>
        </w:rPr>
        <w:t>1</w:t>
      </w:r>
      <w:r>
        <w:rPr>
          <w:rFonts w:ascii="宋体" w:hAnsi="宋体" w:cs="宋体" w:hint="eastAsia"/>
          <w:i w:val="0"/>
          <w:iCs w:val="0"/>
          <w:sz w:val="24"/>
          <w:szCs w:val="24"/>
        </w:rPr>
        <w:t>中南大学粉末冶金国家重点实验室，湖南省长沙市，410083</w:t>
      </w:r>
      <w:r w:rsidRPr="00C66094">
        <w:rPr>
          <w:rFonts w:ascii="Arial" w:hAnsi="Arial" w:cs="Arial"/>
          <w:bCs/>
          <w:i w:val="0"/>
          <w:iCs w:val="0"/>
          <w:color w:val="FF0000"/>
          <w:sz w:val="24"/>
          <w:szCs w:val="24"/>
          <w:lang w:eastAsia="zh-CN"/>
        </w:rPr>
        <w:t xml:space="preserve"> [</w:t>
      </w:r>
      <w:r w:rsidRPr="00C66094">
        <w:rPr>
          <w:rFonts w:ascii="Arial" w:hAnsi="Arial" w:cs="Arial" w:hint="eastAsia"/>
          <w:bCs/>
          <w:i w:val="0"/>
          <w:iCs w:val="0"/>
          <w:color w:val="FF0000"/>
          <w:sz w:val="24"/>
          <w:szCs w:val="24"/>
          <w:lang w:eastAsia="zh-CN"/>
        </w:rPr>
        <w:t>宋体小四号</w:t>
      </w:r>
      <w:r w:rsidRPr="00C66094">
        <w:rPr>
          <w:rFonts w:ascii="Arial" w:hAnsi="Arial" w:cs="Arial" w:hint="eastAsia"/>
          <w:bCs/>
          <w:i w:val="0"/>
          <w:iCs w:val="0"/>
          <w:color w:val="FF0000"/>
          <w:sz w:val="24"/>
          <w:szCs w:val="24"/>
          <w:lang w:eastAsia="zh-CN"/>
        </w:rPr>
        <w:t>]</w:t>
      </w:r>
    </w:p>
    <w:p w14:paraId="2C0F3E94" w14:textId="77777777" w:rsidR="00CF4E72" w:rsidRDefault="00CF4E72" w:rsidP="00CF4E72">
      <w:pPr>
        <w:spacing w:after="0" w:line="240" w:lineRule="auto"/>
        <w:jc w:val="center"/>
        <w:rPr>
          <w:rFonts w:ascii="Arial" w:hAnsi="Arial" w:cs="Arial"/>
          <w:bCs/>
          <w:i w:val="0"/>
          <w:iCs w:val="0"/>
          <w:color w:val="FF0000"/>
          <w:sz w:val="28"/>
          <w:szCs w:val="28"/>
          <w:lang w:eastAsia="zh-CN"/>
        </w:rPr>
      </w:pPr>
      <w:r>
        <w:rPr>
          <w:rFonts w:ascii="Arial" w:hAnsi="Arial" w:cs="Arial" w:hint="eastAsia"/>
          <w:sz w:val="24"/>
          <w:lang w:eastAsia="zh-CN"/>
        </w:rPr>
        <w:t>E</w:t>
      </w:r>
      <w:r>
        <w:rPr>
          <w:rFonts w:ascii="Arial" w:hAnsi="Arial" w:cs="Arial"/>
          <w:sz w:val="24"/>
        </w:rPr>
        <w:t>-mail:</w:t>
      </w:r>
      <w:hyperlink r:id="rId8" w:history="1">
        <w:r>
          <w:rPr>
            <w:rStyle w:val="a6"/>
            <w:rFonts w:ascii="Arial" w:hAnsi="Arial" w:cs="Arial" w:hint="eastAsia"/>
            <w:sz w:val="24"/>
            <w:lang w:eastAsia="zh-CN"/>
          </w:rPr>
          <w:t>yong-du@csu.edu.cn</w:t>
        </w:r>
      </w:hyperlink>
      <w:r w:rsidRPr="00C66094">
        <w:rPr>
          <w:rFonts w:ascii="Arial" w:hAnsi="Arial" w:cs="Arial"/>
          <w:bCs/>
          <w:i w:val="0"/>
          <w:iCs w:val="0"/>
          <w:color w:val="FF0000"/>
          <w:sz w:val="24"/>
          <w:szCs w:val="24"/>
          <w:lang w:eastAsia="zh-CN"/>
        </w:rPr>
        <w:t>[</w:t>
      </w:r>
      <w:r w:rsidRPr="00C66094">
        <w:rPr>
          <w:rFonts w:ascii="Arial" w:hAnsi="Arial" w:cs="Arial" w:hint="eastAsia"/>
          <w:bCs/>
          <w:i w:val="0"/>
          <w:iCs w:val="0"/>
          <w:color w:val="FF0000"/>
          <w:sz w:val="24"/>
          <w:szCs w:val="24"/>
          <w:lang w:eastAsia="zh-CN"/>
        </w:rPr>
        <w:t>宋体小四号</w:t>
      </w:r>
      <w:r w:rsidRPr="00C66094">
        <w:rPr>
          <w:rFonts w:ascii="Arial" w:hAnsi="Arial" w:cs="Arial" w:hint="eastAsia"/>
          <w:bCs/>
          <w:i w:val="0"/>
          <w:iCs w:val="0"/>
          <w:color w:val="FF0000"/>
          <w:sz w:val="24"/>
          <w:szCs w:val="24"/>
          <w:lang w:eastAsia="zh-CN"/>
        </w:rPr>
        <w:t>]</w:t>
      </w:r>
    </w:p>
    <w:p w14:paraId="5FE081EA" w14:textId="77777777" w:rsidR="00CF4E72" w:rsidRDefault="00CF4E72" w:rsidP="00CF4E72">
      <w:pPr>
        <w:spacing w:after="0" w:line="240" w:lineRule="auto"/>
        <w:rPr>
          <w:rFonts w:ascii="宋体" w:hAnsi="宋体" w:cs="宋体"/>
          <w:i w:val="0"/>
          <w:iCs w:val="0"/>
          <w:sz w:val="24"/>
          <w:szCs w:val="24"/>
        </w:rPr>
      </w:pPr>
      <w:r w:rsidRPr="00CE147A">
        <w:rPr>
          <w:rFonts w:ascii="Arial" w:hAnsi="Arial" w:cs="Arial"/>
          <w:b/>
          <w:bCs/>
          <w:i w:val="0"/>
          <w:iCs w:val="0"/>
          <w:sz w:val="24"/>
          <w:szCs w:val="24"/>
        </w:rPr>
        <w:t>摘要：</w:t>
      </w:r>
      <w:r w:rsidRPr="00CE147A">
        <w:rPr>
          <w:rFonts w:ascii="Arial" w:hAnsi="Arial" w:cs="Arial"/>
          <w:i w:val="0"/>
          <w:iCs w:val="0"/>
          <w:sz w:val="24"/>
          <w:szCs w:val="24"/>
        </w:rPr>
        <w:t>用于研发硬质合金的集成计算材料工程是将微观（</w:t>
      </w:r>
      <w:r w:rsidRPr="00CE147A">
        <w:rPr>
          <w:rFonts w:ascii="Arial" w:hAnsi="Arial" w:cs="Arial"/>
          <w:i w:val="0"/>
          <w:iCs w:val="0"/>
          <w:sz w:val="24"/>
          <w:szCs w:val="24"/>
        </w:rPr>
        <w:t>10</w:t>
      </w:r>
      <w:r w:rsidRPr="00CE147A">
        <w:rPr>
          <w:rFonts w:ascii="Arial" w:hAnsi="Arial" w:cs="Arial"/>
          <w:i w:val="0"/>
          <w:iCs w:val="0"/>
          <w:sz w:val="24"/>
          <w:szCs w:val="24"/>
          <w:vertAlign w:val="superscript"/>
        </w:rPr>
        <w:t>-10</w:t>
      </w:r>
      <w:r w:rsidRPr="00CE147A">
        <w:rPr>
          <w:rFonts w:ascii="Arial" w:hAnsi="Arial" w:cs="Arial"/>
          <w:i w:val="0"/>
          <w:iCs w:val="0"/>
          <w:sz w:val="24"/>
          <w:szCs w:val="24"/>
        </w:rPr>
        <w:t>~10</w:t>
      </w:r>
      <w:r w:rsidRPr="00CE147A">
        <w:rPr>
          <w:rFonts w:ascii="Arial" w:hAnsi="Arial" w:cs="Arial"/>
          <w:i w:val="0"/>
          <w:iCs w:val="0"/>
          <w:sz w:val="24"/>
          <w:szCs w:val="24"/>
          <w:vertAlign w:val="superscript"/>
        </w:rPr>
        <w:t>-8</w:t>
      </w:r>
      <w:r w:rsidRPr="00CE147A">
        <w:rPr>
          <w:rFonts w:ascii="Arial" w:hAnsi="Arial" w:cs="Arial"/>
          <w:i w:val="0"/>
          <w:iCs w:val="0"/>
          <w:sz w:val="24"/>
          <w:szCs w:val="24"/>
        </w:rPr>
        <w:t xml:space="preserve"> m</w:t>
      </w:r>
      <w:r w:rsidRPr="00CE147A">
        <w:rPr>
          <w:rFonts w:ascii="Arial" w:hAnsi="Arial" w:cs="Arial"/>
          <w:i w:val="0"/>
          <w:iCs w:val="0"/>
          <w:sz w:val="24"/>
          <w:szCs w:val="24"/>
        </w:rPr>
        <w:t>）、细观（</w:t>
      </w:r>
      <w:r w:rsidRPr="00CE147A">
        <w:rPr>
          <w:rFonts w:ascii="Arial" w:hAnsi="Arial" w:cs="Arial"/>
          <w:i w:val="0"/>
          <w:iCs w:val="0"/>
          <w:sz w:val="24"/>
          <w:szCs w:val="24"/>
        </w:rPr>
        <w:t>10</w:t>
      </w:r>
      <w:r w:rsidRPr="00CE147A">
        <w:rPr>
          <w:rFonts w:ascii="Arial" w:hAnsi="Arial" w:cs="Arial"/>
          <w:i w:val="0"/>
          <w:iCs w:val="0"/>
          <w:sz w:val="24"/>
          <w:szCs w:val="24"/>
          <w:vertAlign w:val="superscript"/>
        </w:rPr>
        <w:t>-6</w:t>
      </w:r>
      <w:r w:rsidRPr="00CE147A">
        <w:rPr>
          <w:rFonts w:ascii="Arial" w:hAnsi="Arial" w:cs="Arial"/>
          <w:i w:val="0"/>
          <w:iCs w:val="0"/>
          <w:sz w:val="24"/>
          <w:szCs w:val="24"/>
        </w:rPr>
        <w:t>~10</w:t>
      </w:r>
      <w:r w:rsidRPr="00CE147A">
        <w:rPr>
          <w:rFonts w:ascii="Arial" w:hAnsi="Arial" w:cs="Arial"/>
          <w:i w:val="0"/>
          <w:iCs w:val="0"/>
          <w:sz w:val="24"/>
          <w:szCs w:val="24"/>
          <w:vertAlign w:val="superscript"/>
        </w:rPr>
        <w:t>-4</w:t>
      </w:r>
      <w:r w:rsidRPr="00CE147A">
        <w:rPr>
          <w:rFonts w:ascii="Arial" w:hAnsi="Arial" w:cs="Arial"/>
          <w:i w:val="0"/>
          <w:iCs w:val="0"/>
          <w:sz w:val="24"/>
          <w:szCs w:val="24"/>
        </w:rPr>
        <w:t xml:space="preserve"> m</w:t>
      </w:r>
      <w:r w:rsidRPr="00CE147A">
        <w:rPr>
          <w:rFonts w:ascii="Arial" w:hAnsi="Arial" w:cs="Arial"/>
          <w:i w:val="0"/>
          <w:iCs w:val="0"/>
          <w:sz w:val="24"/>
          <w:szCs w:val="24"/>
        </w:rPr>
        <w:t>）、介观（</w:t>
      </w:r>
      <w:r w:rsidRPr="00CE147A">
        <w:rPr>
          <w:rFonts w:ascii="Arial" w:hAnsi="Arial" w:cs="Arial"/>
          <w:i w:val="0"/>
          <w:iCs w:val="0"/>
          <w:sz w:val="24"/>
          <w:szCs w:val="24"/>
        </w:rPr>
        <w:t>10</w:t>
      </w:r>
      <w:r w:rsidRPr="00CE147A">
        <w:rPr>
          <w:rFonts w:ascii="Arial" w:hAnsi="Arial" w:cs="Arial"/>
          <w:i w:val="0"/>
          <w:iCs w:val="0"/>
          <w:sz w:val="24"/>
          <w:szCs w:val="24"/>
          <w:vertAlign w:val="superscript"/>
        </w:rPr>
        <w:t>-4</w:t>
      </w:r>
      <w:r w:rsidRPr="00CE147A">
        <w:rPr>
          <w:rFonts w:ascii="Arial" w:hAnsi="Arial" w:cs="Arial"/>
          <w:i w:val="0"/>
          <w:iCs w:val="0"/>
          <w:sz w:val="24"/>
          <w:szCs w:val="24"/>
        </w:rPr>
        <w:t>~10</w:t>
      </w:r>
      <w:r w:rsidRPr="00CE147A">
        <w:rPr>
          <w:rFonts w:ascii="Arial" w:hAnsi="Arial" w:cs="Arial"/>
          <w:i w:val="0"/>
          <w:iCs w:val="0"/>
          <w:sz w:val="24"/>
          <w:szCs w:val="24"/>
          <w:vertAlign w:val="superscript"/>
        </w:rPr>
        <w:t>-2</w:t>
      </w:r>
      <w:r w:rsidRPr="00CE147A">
        <w:rPr>
          <w:rFonts w:ascii="Arial" w:hAnsi="Arial" w:cs="Arial"/>
          <w:i w:val="0"/>
          <w:iCs w:val="0"/>
          <w:sz w:val="24"/>
          <w:szCs w:val="24"/>
        </w:rPr>
        <w:t xml:space="preserve"> m</w:t>
      </w:r>
      <w:r w:rsidRPr="00CE147A">
        <w:rPr>
          <w:rFonts w:ascii="Arial" w:hAnsi="Arial" w:cs="Arial"/>
          <w:i w:val="0"/>
          <w:iCs w:val="0"/>
          <w:sz w:val="24"/>
          <w:szCs w:val="24"/>
        </w:rPr>
        <w:t>）和宏观（</w:t>
      </w:r>
      <w:r w:rsidRPr="00CE147A">
        <w:rPr>
          <w:rFonts w:ascii="Arial" w:hAnsi="Arial" w:cs="Arial"/>
          <w:i w:val="0"/>
          <w:iCs w:val="0"/>
          <w:sz w:val="24"/>
          <w:szCs w:val="24"/>
        </w:rPr>
        <w:t>10</w:t>
      </w:r>
      <w:r w:rsidRPr="00CE147A">
        <w:rPr>
          <w:rFonts w:ascii="Arial" w:hAnsi="Arial" w:cs="Arial"/>
          <w:i w:val="0"/>
          <w:iCs w:val="0"/>
          <w:sz w:val="24"/>
          <w:szCs w:val="24"/>
          <w:vertAlign w:val="superscript"/>
        </w:rPr>
        <w:t>-2</w:t>
      </w:r>
      <w:r w:rsidRPr="00CE147A">
        <w:rPr>
          <w:rFonts w:ascii="Arial" w:hAnsi="Arial" w:cs="Arial"/>
          <w:i w:val="0"/>
          <w:iCs w:val="0"/>
          <w:sz w:val="24"/>
          <w:szCs w:val="24"/>
        </w:rPr>
        <w:t>~10 m</w:t>
      </w:r>
      <w:r w:rsidRPr="00CE147A">
        <w:rPr>
          <w:rFonts w:ascii="Arial" w:hAnsi="Arial" w:cs="Arial"/>
          <w:i w:val="0"/>
          <w:iCs w:val="0"/>
          <w:sz w:val="24"/>
          <w:szCs w:val="24"/>
        </w:rPr>
        <w:t>）等多尺度计算模拟和关键实验集成到硬质合金设计开发的全过程中，通过成分</w:t>
      </w:r>
      <w:r w:rsidRPr="00CE147A">
        <w:rPr>
          <w:rFonts w:ascii="Arial" w:hAnsi="Arial" w:cs="Arial"/>
          <w:i w:val="0"/>
          <w:iCs w:val="0"/>
          <w:sz w:val="24"/>
          <w:szCs w:val="24"/>
        </w:rPr>
        <w:t>–</w:t>
      </w:r>
      <w:r w:rsidRPr="00CE147A">
        <w:rPr>
          <w:rFonts w:ascii="Arial" w:hAnsi="Arial" w:cs="Arial"/>
          <w:i w:val="0"/>
          <w:iCs w:val="0"/>
          <w:sz w:val="24"/>
          <w:szCs w:val="24"/>
        </w:rPr>
        <w:t>工艺</w:t>
      </w:r>
      <w:r w:rsidRPr="00CE147A">
        <w:rPr>
          <w:rFonts w:ascii="Arial" w:hAnsi="Arial" w:cs="Arial"/>
          <w:i w:val="0"/>
          <w:iCs w:val="0"/>
          <w:sz w:val="24"/>
          <w:szCs w:val="24"/>
        </w:rPr>
        <w:t>–</w:t>
      </w:r>
      <w:r w:rsidRPr="00CE147A">
        <w:rPr>
          <w:rFonts w:ascii="Arial" w:hAnsi="Arial" w:cs="Arial"/>
          <w:i w:val="0"/>
          <w:iCs w:val="0"/>
          <w:sz w:val="24"/>
          <w:szCs w:val="24"/>
        </w:rPr>
        <w:t>结构</w:t>
      </w:r>
      <w:r w:rsidRPr="00CE147A">
        <w:rPr>
          <w:rFonts w:ascii="Arial" w:hAnsi="Arial" w:cs="Arial"/>
          <w:i w:val="0"/>
          <w:iCs w:val="0"/>
          <w:sz w:val="24"/>
          <w:szCs w:val="24"/>
        </w:rPr>
        <w:t>–</w:t>
      </w:r>
      <w:r w:rsidRPr="00CE147A">
        <w:rPr>
          <w:rFonts w:ascii="Arial" w:hAnsi="Arial" w:cs="Arial"/>
          <w:i w:val="0"/>
          <w:iCs w:val="0"/>
          <w:sz w:val="24"/>
          <w:szCs w:val="24"/>
        </w:rPr>
        <w:t>性能的集成化分析，把硬质合金的研发由传统经验式提升到科学设计</w:t>
      </w:r>
      <w:r w:rsidRPr="00CE147A">
        <w:rPr>
          <w:rFonts w:ascii="Arial" w:hAnsi="Arial" w:cs="Arial"/>
          <w:i w:val="0"/>
          <w:iCs w:val="0"/>
          <w:sz w:val="24"/>
          <w:szCs w:val="24"/>
        </w:rPr>
        <w:t>,</w:t>
      </w:r>
      <w:r w:rsidRPr="00CE147A">
        <w:rPr>
          <w:rFonts w:ascii="Arial" w:hAnsi="Arial" w:cs="Arial"/>
          <w:i w:val="0"/>
          <w:iCs w:val="0"/>
          <w:sz w:val="24"/>
          <w:szCs w:val="24"/>
        </w:rPr>
        <w:t>从而大大加快硬质合金材料的研发速度，降低研发成本。详细阐述了第一性原理计算、</w:t>
      </w:r>
      <w:r w:rsidRPr="00CE147A">
        <w:rPr>
          <w:rFonts w:ascii="Arial" w:hAnsi="Arial" w:cs="Arial"/>
          <w:i w:val="0"/>
          <w:iCs w:val="0"/>
          <w:sz w:val="24"/>
          <w:szCs w:val="24"/>
        </w:rPr>
        <w:t>CALPHAD</w:t>
      </w:r>
      <w:r w:rsidRPr="00CE147A">
        <w:rPr>
          <w:rFonts w:ascii="Arial" w:hAnsi="Arial" w:cs="Arial"/>
          <w:i w:val="0"/>
          <w:iCs w:val="0"/>
          <w:sz w:val="24"/>
          <w:szCs w:val="24"/>
        </w:rPr>
        <w:t>（</w:t>
      </w:r>
      <w:r w:rsidRPr="00CE147A">
        <w:rPr>
          <w:rFonts w:ascii="Arial" w:hAnsi="Arial" w:cs="Arial"/>
          <w:i w:val="0"/>
          <w:iCs w:val="0"/>
          <w:sz w:val="24"/>
          <w:szCs w:val="24"/>
        </w:rPr>
        <w:t>CALculation of PHAse Diagram</w:t>
      </w:r>
      <w:r w:rsidRPr="00CE147A">
        <w:rPr>
          <w:rFonts w:ascii="Arial" w:hAnsi="Arial" w:cs="Arial"/>
          <w:i w:val="0"/>
          <w:iCs w:val="0"/>
          <w:sz w:val="24"/>
          <w:szCs w:val="24"/>
        </w:rPr>
        <w:t>：相图计算）方法、相场模拟和有限元模拟等计算模拟方法及各种微结构表征和性能测定的实验方法，论述了其在硬质合金研发中所发挥的具体作用。基于集成计算材料工程，提出了从用户需要、设计制备和工业生产三个层面研发硬质合金的具体框架。通过几个应用实例，展示了集成计算材料工程在新型硬质合金研发中的强大功能，这也为新型硬质合金的设计和开发提供了新模式。</w:t>
      </w:r>
    </w:p>
    <w:p w14:paraId="42E4D928" w14:textId="77777777" w:rsidR="00CF4E72" w:rsidRDefault="00CF4E72" w:rsidP="00CF4E72">
      <w:pPr>
        <w:spacing w:after="0" w:line="240" w:lineRule="auto"/>
        <w:ind w:right="374"/>
        <w:rPr>
          <w:rFonts w:ascii="Arial" w:hAnsi="Arial" w:cs="Arial"/>
          <w:bCs/>
          <w:i w:val="0"/>
          <w:iCs w:val="0"/>
          <w:color w:val="FF0000"/>
          <w:sz w:val="24"/>
          <w:szCs w:val="24"/>
          <w:lang w:eastAsia="zh-CN"/>
        </w:rPr>
      </w:pPr>
      <w:r>
        <w:rPr>
          <w:rFonts w:ascii="宋体" w:hAnsi="宋体" w:cs="宋体" w:hint="eastAsia"/>
          <w:b/>
          <w:bCs/>
          <w:i w:val="0"/>
          <w:iCs w:val="0"/>
          <w:sz w:val="24"/>
          <w:szCs w:val="24"/>
        </w:rPr>
        <w:t>关键词：</w:t>
      </w:r>
      <w:r>
        <w:rPr>
          <w:rFonts w:ascii="宋体" w:hAnsi="宋体" w:cs="宋体" w:hint="eastAsia"/>
          <w:i w:val="0"/>
          <w:iCs w:val="0"/>
          <w:sz w:val="24"/>
          <w:szCs w:val="24"/>
        </w:rPr>
        <w:t>硬质合金；集成计算材料工程；多尺度模拟；</w:t>
      </w:r>
      <w:r w:rsidRPr="00C66094">
        <w:rPr>
          <w:rFonts w:ascii="Arial" w:hAnsi="Arial" w:cs="Arial" w:hint="eastAsia"/>
          <w:bCs/>
          <w:i w:val="0"/>
          <w:iCs w:val="0"/>
          <w:color w:val="FF0000"/>
          <w:sz w:val="24"/>
          <w:szCs w:val="24"/>
          <w:lang w:eastAsia="zh-CN"/>
        </w:rPr>
        <w:t>.[</w:t>
      </w:r>
      <w:r w:rsidRPr="00C66094">
        <w:rPr>
          <w:rFonts w:ascii="Arial" w:hAnsi="Arial" w:cs="Arial" w:hint="eastAsia"/>
          <w:bCs/>
          <w:i w:val="0"/>
          <w:iCs w:val="0"/>
          <w:color w:val="FF0000"/>
          <w:sz w:val="24"/>
          <w:szCs w:val="24"/>
          <w:lang w:eastAsia="zh-CN"/>
        </w:rPr>
        <w:t>宋体</w:t>
      </w:r>
      <w:r w:rsidRPr="00C66094">
        <w:rPr>
          <w:rFonts w:ascii="Arial" w:hAnsi="Arial" w:cs="Arial" w:hint="eastAsia"/>
          <w:bCs/>
          <w:i w:val="0"/>
          <w:iCs w:val="0"/>
          <w:color w:val="FF0000"/>
          <w:sz w:val="24"/>
          <w:szCs w:val="24"/>
          <w:lang w:val="en-US" w:eastAsia="zh-CN"/>
        </w:rPr>
        <w:t>,</w:t>
      </w:r>
      <w:r w:rsidRPr="00C66094">
        <w:rPr>
          <w:rFonts w:ascii="Arial" w:hAnsi="Arial" w:cs="Arial" w:hint="eastAsia"/>
          <w:bCs/>
          <w:i w:val="0"/>
          <w:iCs w:val="0"/>
          <w:color w:val="FF0000"/>
          <w:sz w:val="24"/>
          <w:szCs w:val="24"/>
          <w:lang w:val="en-US" w:eastAsia="zh-CN"/>
        </w:rPr>
        <w:t>小四号</w:t>
      </w:r>
      <w:r w:rsidRPr="00C66094">
        <w:rPr>
          <w:rFonts w:ascii="Arial" w:hAnsi="Arial" w:cs="Arial" w:hint="eastAsia"/>
          <w:bCs/>
          <w:i w:val="0"/>
          <w:iCs w:val="0"/>
          <w:color w:val="FF0000"/>
          <w:sz w:val="24"/>
          <w:szCs w:val="24"/>
          <w:lang w:eastAsia="zh-CN"/>
        </w:rPr>
        <w:t>]</w:t>
      </w:r>
    </w:p>
    <w:p w14:paraId="13B33AE6" w14:textId="77777777" w:rsidR="00EB356E" w:rsidRPr="00A64FA9" w:rsidRDefault="00EB356E" w:rsidP="00EB356E">
      <w:pPr>
        <w:spacing w:after="0" w:line="240" w:lineRule="auto"/>
        <w:jc w:val="both"/>
        <w:rPr>
          <w:rFonts w:ascii="Arial" w:hAnsi="Arial" w:cs="Arial"/>
          <w:bCs/>
          <w:i w:val="0"/>
          <w:iCs w:val="0"/>
          <w:color w:val="FF0000"/>
          <w:sz w:val="21"/>
          <w:szCs w:val="21"/>
          <w:lang w:eastAsia="zh-CN"/>
        </w:rPr>
      </w:pPr>
      <w:r w:rsidRPr="00A64FA9">
        <w:rPr>
          <w:rFonts w:ascii="Arial" w:hAnsi="Arial" w:cs="Arial"/>
          <w:noProof/>
        </w:rPr>
        <w:drawing>
          <wp:inline distT="0" distB="0" distL="0" distR="0" wp14:anchorId="0DA9B039" wp14:editId="41DA4556">
            <wp:extent cx="5400040" cy="2781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781300"/>
                    </a:xfrm>
                    <a:prstGeom prst="rect">
                      <a:avLst/>
                    </a:prstGeom>
                    <a:noFill/>
                    <a:ln>
                      <a:noFill/>
                    </a:ln>
                  </pic:spPr>
                </pic:pic>
              </a:graphicData>
            </a:graphic>
          </wp:inline>
        </w:drawing>
      </w:r>
    </w:p>
    <w:p w14:paraId="5FDFCB2A" w14:textId="0AA202A8" w:rsidR="00CF4E72" w:rsidRPr="005626D3" w:rsidRDefault="00EB356E" w:rsidP="005626D3">
      <w:pPr>
        <w:spacing w:after="0" w:line="240" w:lineRule="auto"/>
        <w:rPr>
          <w:rFonts w:ascii="Arial" w:hAnsi="Arial" w:cs="Arial"/>
          <w:i w:val="0"/>
          <w:iCs w:val="0"/>
          <w:sz w:val="24"/>
          <w:szCs w:val="24"/>
        </w:rPr>
      </w:pPr>
      <w:r w:rsidRPr="00EB356E">
        <w:rPr>
          <w:rFonts w:ascii="Arial" w:hAnsi="Arial" w:cs="Arial" w:hint="eastAsia"/>
          <w:i w:val="0"/>
          <w:iCs w:val="0"/>
          <w:sz w:val="24"/>
          <w:szCs w:val="24"/>
        </w:rPr>
        <w:t>图</w:t>
      </w:r>
      <w:r w:rsidRPr="00EB356E">
        <w:rPr>
          <w:rFonts w:ascii="Arial" w:hAnsi="Arial" w:cs="Arial" w:hint="eastAsia"/>
          <w:i w:val="0"/>
          <w:iCs w:val="0"/>
          <w:sz w:val="24"/>
          <w:szCs w:val="24"/>
        </w:rPr>
        <w:t>8</w:t>
      </w:r>
      <w:r>
        <w:rPr>
          <w:rFonts w:ascii="Arial" w:hAnsi="Arial" w:cs="Arial" w:hint="eastAsia"/>
          <w:i w:val="0"/>
          <w:iCs w:val="0"/>
          <w:sz w:val="24"/>
          <w:szCs w:val="24"/>
        </w:rPr>
        <w:t>基体相</w:t>
      </w:r>
      <w:r w:rsidRPr="00EB356E">
        <w:rPr>
          <w:rFonts w:ascii="Arial" w:hAnsi="Arial" w:cs="Arial" w:hint="eastAsia"/>
          <w:i w:val="0"/>
          <w:iCs w:val="0"/>
          <w:sz w:val="24"/>
          <w:szCs w:val="24"/>
        </w:rPr>
        <w:t>时效后的微观组织结构</w:t>
      </w:r>
      <w:r w:rsidR="00443A34">
        <w:rPr>
          <w:rFonts w:ascii="Arial" w:hAnsi="Arial" w:cs="Arial" w:hint="eastAsia"/>
          <w:i w:val="0"/>
          <w:iCs w:val="0"/>
          <w:sz w:val="24"/>
          <w:szCs w:val="24"/>
        </w:rPr>
        <w:t>：</w:t>
      </w:r>
      <w:r w:rsidRPr="00EB356E">
        <w:rPr>
          <w:rFonts w:ascii="Arial" w:hAnsi="Arial" w:cs="Arial" w:hint="eastAsia"/>
          <w:i w:val="0"/>
          <w:iCs w:val="0"/>
          <w:sz w:val="24"/>
          <w:szCs w:val="24"/>
        </w:rPr>
        <w:t xml:space="preserve"> (a) </w:t>
      </w:r>
      <w:r w:rsidRPr="00EB356E">
        <w:rPr>
          <w:rFonts w:ascii="Arial" w:hAnsi="Arial" w:cs="Arial" w:hint="eastAsia"/>
          <w:i w:val="0"/>
          <w:iCs w:val="0"/>
          <w:sz w:val="24"/>
          <w:szCs w:val="24"/>
        </w:rPr>
        <w:t>相场模拟结果，</w:t>
      </w:r>
      <w:r w:rsidRPr="00EB356E">
        <w:rPr>
          <w:rFonts w:ascii="Arial" w:hAnsi="Arial" w:cs="Arial" w:hint="eastAsia"/>
          <w:i w:val="0"/>
          <w:iCs w:val="0"/>
          <w:sz w:val="24"/>
          <w:szCs w:val="24"/>
        </w:rPr>
        <w:t xml:space="preserve">(b) </w:t>
      </w:r>
      <w:r w:rsidRPr="00EB356E">
        <w:rPr>
          <w:rFonts w:ascii="Arial" w:hAnsi="Arial" w:cs="Arial" w:hint="eastAsia"/>
          <w:i w:val="0"/>
          <w:iCs w:val="0"/>
          <w:sz w:val="24"/>
          <w:szCs w:val="24"/>
        </w:rPr>
        <w:t>实验结果</w:t>
      </w:r>
      <w:r w:rsidR="00326818">
        <w:rPr>
          <w:rFonts w:ascii="Arial" w:hAnsi="Arial" w:cs="Arial" w:hint="eastAsia"/>
          <w:i w:val="0"/>
          <w:iCs w:val="0"/>
          <w:sz w:val="24"/>
          <w:szCs w:val="24"/>
        </w:rPr>
        <w:t>。</w:t>
      </w:r>
    </w:p>
    <w:sectPr w:rsidR="00CF4E72" w:rsidRPr="005626D3">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C59E" w14:textId="77777777" w:rsidR="00E70F88" w:rsidRDefault="00E70F88" w:rsidP="00BA5FD1">
      <w:pPr>
        <w:spacing w:after="0" w:line="240" w:lineRule="auto"/>
      </w:pPr>
      <w:r>
        <w:separator/>
      </w:r>
    </w:p>
  </w:endnote>
  <w:endnote w:type="continuationSeparator" w:id="0">
    <w:p w14:paraId="111B7D0A" w14:textId="77777777" w:rsidR="00E70F88" w:rsidRDefault="00E70F88" w:rsidP="00BA5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0B1AA" w14:textId="77777777" w:rsidR="00E70F88" w:rsidRDefault="00E70F88" w:rsidP="00BA5FD1">
      <w:pPr>
        <w:spacing w:after="0" w:line="240" w:lineRule="auto"/>
      </w:pPr>
      <w:r>
        <w:separator/>
      </w:r>
    </w:p>
  </w:footnote>
  <w:footnote w:type="continuationSeparator" w:id="0">
    <w:p w14:paraId="6E080CF2" w14:textId="77777777" w:rsidR="00E70F88" w:rsidRDefault="00E70F88" w:rsidP="00BA5F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F7"/>
    <w:rsid w:val="00326818"/>
    <w:rsid w:val="0037143D"/>
    <w:rsid w:val="004254BD"/>
    <w:rsid w:val="00443A34"/>
    <w:rsid w:val="004C1250"/>
    <w:rsid w:val="004C4947"/>
    <w:rsid w:val="005626D3"/>
    <w:rsid w:val="005772C1"/>
    <w:rsid w:val="0062751A"/>
    <w:rsid w:val="007F7ADC"/>
    <w:rsid w:val="00896E12"/>
    <w:rsid w:val="00A64FA9"/>
    <w:rsid w:val="00BA5FD1"/>
    <w:rsid w:val="00C247A4"/>
    <w:rsid w:val="00C66094"/>
    <w:rsid w:val="00CE147A"/>
    <w:rsid w:val="00CF4E72"/>
    <w:rsid w:val="00D329F7"/>
    <w:rsid w:val="00E70F88"/>
    <w:rsid w:val="00EB356E"/>
    <w:rsid w:val="00FC36A9"/>
    <w:rsid w:val="294A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5E24C"/>
  <w15:docId w15:val="{822C858C-3832-4B97-9A34-088AAB92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88" w:lineRule="auto"/>
    </w:pPr>
    <w:rPr>
      <w:i/>
      <w:iCs/>
      <w:sz w:val="18"/>
      <w:szCs w:val="18"/>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pPr>
  </w:style>
  <w:style w:type="paragraph" w:styleId="a5">
    <w:name w:val="Normal (Web)"/>
    <w:basedOn w:val="a"/>
    <w:qFormat/>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a6">
    <w:name w:val="Hyperlink"/>
    <w:qFormat/>
    <w:rPr>
      <w:color w:val="35A1D4"/>
      <w:u w:val="single"/>
    </w:rPr>
  </w:style>
  <w:style w:type="character" w:customStyle="1" w:styleId="a4">
    <w:name w:val="页脚 字符"/>
    <w:basedOn w:val="a0"/>
    <w:link w:val="a3"/>
    <w:rPr>
      <w:rFonts w:ascii="Calibri" w:eastAsia="宋体" w:hAnsi="Calibri" w:cs="Times New Roman"/>
      <w:i/>
      <w:iCs/>
      <w:kern w:val="0"/>
      <w:sz w:val="18"/>
      <w:szCs w:val="18"/>
      <w:lang w:val="de-DE" w:eastAsia="de-DE"/>
    </w:rPr>
  </w:style>
  <w:style w:type="paragraph" w:customStyle="1" w:styleId="a7">
    <w:name w:val="科技中文标题"/>
    <w:basedOn w:val="a"/>
    <w:qFormat/>
    <w:pPr>
      <w:spacing w:beforeLines="100" w:afterLines="50"/>
      <w:jc w:val="center"/>
    </w:pPr>
    <w:rPr>
      <w:rFonts w:ascii="黑体" w:eastAsia="黑体"/>
      <w:sz w:val="44"/>
      <w:szCs w:val="44"/>
    </w:rPr>
  </w:style>
  <w:style w:type="paragraph" w:styleId="a8">
    <w:name w:val="header"/>
    <w:basedOn w:val="a"/>
    <w:link w:val="a9"/>
    <w:uiPriority w:val="99"/>
    <w:unhideWhenUsed/>
    <w:rsid w:val="00BA5FD1"/>
    <w:pPr>
      <w:pBdr>
        <w:bottom w:val="single" w:sz="6" w:space="1" w:color="auto"/>
      </w:pBdr>
      <w:tabs>
        <w:tab w:val="center" w:pos="4153"/>
        <w:tab w:val="right" w:pos="8306"/>
      </w:tabs>
      <w:snapToGrid w:val="0"/>
      <w:spacing w:line="240" w:lineRule="auto"/>
      <w:jc w:val="center"/>
    </w:pPr>
  </w:style>
  <w:style w:type="character" w:customStyle="1" w:styleId="a9">
    <w:name w:val="页眉 字符"/>
    <w:basedOn w:val="a0"/>
    <w:link w:val="a8"/>
    <w:uiPriority w:val="99"/>
    <w:rsid w:val="00BA5FD1"/>
    <w:rPr>
      <w:i/>
      <w:iCs/>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yong-du@csu.edu.c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孔毅</dc:creator>
  <cp:lastModifiedBy>1</cp:lastModifiedBy>
  <cp:revision>2</cp:revision>
  <dcterms:created xsi:type="dcterms:W3CDTF">2021-06-27T08:52:00Z</dcterms:created>
  <dcterms:modified xsi:type="dcterms:W3CDTF">2021-06-27T08:52:00Z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