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f9900" w:val="clear"/>
          <w:rtl w:val="0"/>
        </w:rPr>
        <w:t xml:space="preserve">Programming RULES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* Tillämpa SOLID så långt som möjligt.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* Försöka göra unit-tester så ofta som möjligt.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* Ansvara över egen Klass,metod,objekt dvs komma vidare istället för att diskutera?(TEST)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Rules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Minst 3 innan någon kod skrivs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Helst för hela spelet innan någon kod skrivs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Kontinuerligt i projektet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Vi börjar med databasen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 first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Entity framework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Unit tests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Skapas så snart det är rimligt!!!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Om man startar ett nytt spel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Spelet får ett eget unikt ID och plats i databasen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Spara ett game state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 sparas bara när man stänger ned.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Eller när man trycker på “spara”?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 laddas bara om man vill ladda ett gammalt spel.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Endast en spelares position sparas, inte hela brädet.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Spelmotor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Ska innehålla alla regler och styra spelet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Är en “game master”, domare, regelhållare… you name it!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Innehåller logik för: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Att påverka andra projekt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Kasta tärning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Avgöra om någon vinner/förlorar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Håller reda på poänghållning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Upprätthåller spelets regler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Innehåller objekten: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Spelbräde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Spelare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