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CDE3" w14:textId="70F25BFA" w:rsidR="00B46725" w:rsidRPr="007B5BFF" w:rsidRDefault="00306429" w:rsidP="00B46725">
      <w:pPr>
        <w:pStyle w:val="Title"/>
      </w:pPr>
      <w:r>
        <w:t>Excel Homework 1</w:t>
      </w:r>
    </w:p>
    <w:p w14:paraId="2E5428ED" w14:textId="77777777" w:rsidR="00B46725" w:rsidRDefault="00B46725" w:rsidP="00306429">
      <w:pPr>
        <w:pStyle w:val="ContactHeading"/>
        <w:spacing w:line="240" w:lineRule="auto"/>
      </w:pPr>
      <w:r>
        <w:t>By</w:t>
      </w:r>
    </w:p>
    <w:p w14:paraId="035B6A43" w14:textId="77777777" w:rsidR="00306429" w:rsidRDefault="00306429" w:rsidP="00306429">
      <w:pPr>
        <w:pStyle w:val="ContactInfo"/>
        <w:spacing w:line="240" w:lineRule="auto"/>
      </w:pPr>
      <w:r>
        <w:t xml:space="preserve">Pratima Gokhale </w:t>
      </w:r>
    </w:p>
    <w:p w14:paraId="7F71A4CB" w14:textId="4E9348C4" w:rsidR="003C1E78" w:rsidRDefault="00306429" w:rsidP="00306429">
      <w:pPr>
        <w:pStyle w:val="ContactInfo"/>
        <w:spacing w:line="240" w:lineRule="auto"/>
      </w:pPr>
      <w:r>
        <w:t>Data Analysis and Visualization Nov 2019-May 2020</w:t>
      </w:r>
    </w:p>
    <w:sdt>
      <w:sdtPr>
        <w:rPr>
          <w:rFonts w:asciiTheme="minorHAnsi" w:eastAsiaTheme="minorEastAsia" w:hAnsiTheme="minorHAnsi" w:cstheme="minorBidi"/>
          <w:b w:val="0"/>
          <w:bCs w:val="0"/>
          <w:caps w:val="0"/>
          <w:color w:val="auto"/>
        </w:rPr>
        <w:id w:val="2002857982"/>
        <w:docPartObj>
          <w:docPartGallery w:val="Table of Contents"/>
          <w:docPartUnique/>
        </w:docPartObj>
      </w:sdtPr>
      <w:sdtEndPr>
        <w:rPr>
          <w:noProof/>
        </w:rPr>
      </w:sdtEndPr>
      <w:sdtContent>
        <w:p w14:paraId="1C4DD0D5" w14:textId="2A528B27" w:rsidR="00306429" w:rsidRDefault="00306429">
          <w:pPr>
            <w:pStyle w:val="TOCHeading"/>
          </w:pPr>
          <w:r>
            <w:t>Contents</w:t>
          </w:r>
        </w:p>
        <w:p w14:paraId="164E6D13" w14:textId="6D424DAA" w:rsidR="0069537D" w:rsidRDefault="00306429">
          <w:pPr>
            <w:pStyle w:val="TOC1"/>
            <w:tabs>
              <w:tab w:val="right" w:leader="dot" w:pos="7190"/>
            </w:tabs>
            <w:rPr>
              <w:noProof/>
              <w:lang w:eastAsia="en-US"/>
            </w:rPr>
          </w:pPr>
          <w:r>
            <w:fldChar w:fldCharType="begin"/>
          </w:r>
          <w:r>
            <w:instrText xml:space="preserve"> TOC \o "1-3" \h \z \u </w:instrText>
          </w:r>
          <w:r>
            <w:fldChar w:fldCharType="separate"/>
          </w:r>
          <w:hyperlink w:anchor="_Toc24460447" w:history="1">
            <w:r w:rsidR="0069537D" w:rsidRPr="000332A9">
              <w:rPr>
                <w:rStyle w:val="Hyperlink"/>
                <w:noProof/>
              </w:rPr>
              <w:t>Homework repository Link</w:t>
            </w:r>
            <w:r w:rsidR="0069537D">
              <w:rPr>
                <w:noProof/>
                <w:webHidden/>
              </w:rPr>
              <w:tab/>
            </w:r>
            <w:r w:rsidR="0069537D">
              <w:rPr>
                <w:noProof/>
                <w:webHidden/>
              </w:rPr>
              <w:fldChar w:fldCharType="begin"/>
            </w:r>
            <w:r w:rsidR="0069537D">
              <w:rPr>
                <w:noProof/>
                <w:webHidden/>
              </w:rPr>
              <w:instrText xml:space="preserve"> PAGEREF _Toc24460447 \h </w:instrText>
            </w:r>
            <w:r w:rsidR="0069537D">
              <w:rPr>
                <w:noProof/>
                <w:webHidden/>
              </w:rPr>
            </w:r>
            <w:r w:rsidR="0069537D">
              <w:rPr>
                <w:noProof/>
                <w:webHidden/>
              </w:rPr>
              <w:fldChar w:fldCharType="separate"/>
            </w:r>
            <w:r w:rsidR="0069537D">
              <w:rPr>
                <w:noProof/>
                <w:webHidden/>
              </w:rPr>
              <w:t>2</w:t>
            </w:r>
            <w:r w:rsidR="0069537D">
              <w:rPr>
                <w:noProof/>
                <w:webHidden/>
              </w:rPr>
              <w:fldChar w:fldCharType="end"/>
            </w:r>
          </w:hyperlink>
        </w:p>
        <w:p w14:paraId="59BB2C92" w14:textId="3F58A856" w:rsidR="0069537D" w:rsidRDefault="0069537D">
          <w:pPr>
            <w:pStyle w:val="TOC1"/>
            <w:tabs>
              <w:tab w:val="right" w:leader="dot" w:pos="7190"/>
            </w:tabs>
            <w:rPr>
              <w:noProof/>
              <w:lang w:eastAsia="en-US"/>
            </w:rPr>
          </w:pPr>
          <w:hyperlink w:anchor="_Toc24460448" w:history="1">
            <w:r w:rsidRPr="000332A9">
              <w:rPr>
                <w:rStyle w:val="Hyperlink"/>
                <w:noProof/>
              </w:rPr>
              <w:t>Conclusions</w:t>
            </w:r>
            <w:r>
              <w:rPr>
                <w:noProof/>
                <w:webHidden/>
              </w:rPr>
              <w:tab/>
            </w:r>
            <w:r>
              <w:rPr>
                <w:noProof/>
                <w:webHidden/>
              </w:rPr>
              <w:fldChar w:fldCharType="begin"/>
            </w:r>
            <w:r>
              <w:rPr>
                <w:noProof/>
                <w:webHidden/>
              </w:rPr>
              <w:instrText xml:space="preserve"> PAGEREF _Toc24460448 \h </w:instrText>
            </w:r>
            <w:r>
              <w:rPr>
                <w:noProof/>
                <w:webHidden/>
              </w:rPr>
            </w:r>
            <w:r>
              <w:rPr>
                <w:noProof/>
                <w:webHidden/>
              </w:rPr>
              <w:fldChar w:fldCharType="separate"/>
            </w:r>
            <w:r>
              <w:rPr>
                <w:noProof/>
                <w:webHidden/>
              </w:rPr>
              <w:t>2</w:t>
            </w:r>
            <w:r>
              <w:rPr>
                <w:noProof/>
                <w:webHidden/>
              </w:rPr>
              <w:fldChar w:fldCharType="end"/>
            </w:r>
          </w:hyperlink>
        </w:p>
        <w:p w14:paraId="7CA9BF7E" w14:textId="343D1905" w:rsidR="0069537D" w:rsidRDefault="0069537D">
          <w:pPr>
            <w:pStyle w:val="TOC1"/>
            <w:tabs>
              <w:tab w:val="right" w:leader="dot" w:pos="7190"/>
            </w:tabs>
            <w:rPr>
              <w:noProof/>
              <w:lang w:eastAsia="en-US"/>
            </w:rPr>
          </w:pPr>
          <w:hyperlink w:anchor="_Toc24460449" w:history="1">
            <w:r w:rsidRPr="000332A9">
              <w:rPr>
                <w:rStyle w:val="Hyperlink"/>
                <w:rFonts w:eastAsia="Times New Roman"/>
                <w:noProof/>
                <w:lang w:eastAsia="en-US"/>
              </w:rPr>
              <w:t>Limitations</w:t>
            </w:r>
            <w:r>
              <w:rPr>
                <w:noProof/>
                <w:webHidden/>
              </w:rPr>
              <w:tab/>
            </w:r>
            <w:r>
              <w:rPr>
                <w:noProof/>
                <w:webHidden/>
              </w:rPr>
              <w:fldChar w:fldCharType="begin"/>
            </w:r>
            <w:r>
              <w:rPr>
                <w:noProof/>
                <w:webHidden/>
              </w:rPr>
              <w:instrText xml:space="preserve"> PAGEREF _Toc24460449 \h </w:instrText>
            </w:r>
            <w:r>
              <w:rPr>
                <w:noProof/>
                <w:webHidden/>
              </w:rPr>
            </w:r>
            <w:r>
              <w:rPr>
                <w:noProof/>
                <w:webHidden/>
              </w:rPr>
              <w:fldChar w:fldCharType="separate"/>
            </w:r>
            <w:r>
              <w:rPr>
                <w:noProof/>
                <w:webHidden/>
              </w:rPr>
              <w:t>3</w:t>
            </w:r>
            <w:r>
              <w:rPr>
                <w:noProof/>
                <w:webHidden/>
              </w:rPr>
              <w:fldChar w:fldCharType="end"/>
            </w:r>
          </w:hyperlink>
        </w:p>
        <w:p w14:paraId="1724388A" w14:textId="1F3706B8" w:rsidR="0069537D" w:rsidRDefault="0069537D">
          <w:pPr>
            <w:pStyle w:val="TOC1"/>
            <w:tabs>
              <w:tab w:val="right" w:leader="dot" w:pos="7190"/>
            </w:tabs>
            <w:rPr>
              <w:noProof/>
              <w:lang w:eastAsia="en-US"/>
            </w:rPr>
          </w:pPr>
          <w:hyperlink w:anchor="_Toc24460450" w:history="1">
            <w:r w:rsidRPr="000332A9">
              <w:rPr>
                <w:rStyle w:val="Hyperlink"/>
                <w:rFonts w:eastAsia="Times New Roman"/>
                <w:noProof/>
                <w:lang w:eastAsia="en-US"/>
              </w:rPr>
              <w:t>Other possible tables/graphs</w:t>
            </w:r>
            <w:r>
              <w:rPr>
                <w:noProof/>
                <w:webHidden/>
              </w:rPr>
              <w:tab/>
            </w:r>
            <w:r>
              <w:rPr>
                <w:noProof/>
                <w:webHidden/>
              </w:rPr>
              <w:fldChar w:fldCharType="begin"/>
            </w:r>
            <w:r>
              <w:rPr>
                <w:noProof/>
                <w:webHidden/>
              </w:rPr>
              <w:instrText xml:space="preserve"> PAGEREF _Toc24460450 \h </w:instrText>
            </w:r>
            <w:r>
              <w:rPr>
                <w:noProof/>
                <w:webHidden/>
              </w:rPr>
            </w:r>
            <w:r>
              <w:rPr>
                <w:noProof/>
                <w:webHidden/>
              </w:rPr>
              <w:fldChar w:fldCharType="separate"/>
            </w:r>
            <w:r>
              <w:rPr>
                <w:noProof/>
                <w:webHidden/>
              </w:rPr>
              <w:t>4</w:t>
            </w:r>
            <w:r>
              <w:rPr>
                <w:noProof/>
                <w:webHidden/>
              </w:rPr>
              <w:fldChar w:fldCharType="end"/>
            </w:r>
          </w:hyperlink>
        </w:p>
        <w:p w14:paraId="705138D1" w14:textId="6399D209" w:rsidR="00306429" w:rsidRDefault="00306429">
          <w:r>
            <w:rPr>
              <w:b/>
              <w:bCs/>
              <w:noProof/>
            </w:rPr>
            <w:fldChar w:fldCharType="end"/>
          </w:r>
        </w:p>
      </w:sdtContent>
    </w:sdt>
    <w:p w14:paraId="3EB18156" w14:textId="3758E2D9" w:rsidR="0069537D" w:rsidRDefault="002738F8">
      <w:pPr>
        <w:pStyle w:val="TableofFigures"/>
        <w:tabs>
          <w:tab w:val="right" w:leader="dot" w:pos="7190"/>
        </w:tabs>
        <w:rPr>
          <w:noProof/>
          <w:lang w:eastAsia="en-US"/>
        </w:rPr>
      </w:pPr>
      <w:r>
        <w:fldChar w:fldCharType="begin"/>
      </w:r>
      <w:r>
        <w:instrText xml:space="preserve"> TOC \h \z \c "Figure" </w:instrText>
      </w:r>
      <w:r>
        <w:fldChar w:fldCharType="separate"/>
      </w:r>
      <w:hyperlink w:anchor="_Toc24460452" w:history="1">
        <w:r w:rsidR="0069537D" w:rsidRPr="00B84A35">
          <w:rPr>
            <w:rStyle w:val="Hyperlink"/>
            <w:noProof/>
          </w:rPr>
          <w:t>Figure 1Trend of Successful Projects Based on Average Donations</w:t>
        </w:r>
        <w:r w:rsidR="0069537D">
          <w:rPr>
            <w:noProof/>
            <w:webHidden/>
          </w:rPr>
          <w:tab/>
        </w:r>
        <w:r w:rsidR="0069537D">
          <w:rPr>
            <w:noProof/>
            <w:webHidden/>
          </w:rPr>
          <w:fldChar w:fldCharType="begin"/>
        </w:r>
        <w:r w:rsidR="0069537D">
          <w:rPr>
            <w:noProof/>
            <w:webHidden/>
          </w:rPr>
          <w:instrText xml:space="preserve"> PAGEREF _Toc24460452 \h </w:instrText>
        </w:r>
        <w:r w:rsidR="0069537D">
          <w:rPr>
            <w:noProof/>
            <w:webHidden/>
          </w:rPr>
        </w:r>
        <w:r w:rsidR="0069537D">
          <w:rPr>
            <w:noProof/>
            <w:webHidden/>
          </w:rPr>
          <w:fldChar w:fldCharType="separate"/>
        </w:r>
        <w:r w:rsidR="0069537D">
          <w:rPr>
            <w:noProof/>
            <w:webHidden/>
          </w:rPr>
          <w:t>4</w:t>
        </w:r>
        <w:r w:rsidR="0069537D">
          <w:rPr>
            <w:noProof/>
            <w:webHidden/>
          </w:rPr>
          <w:fldChar w:fldCharType="end"/>
        </w:r>
      </w:hyperlink>
    </w:p>
    <w:p w14:paraId="3ABBA027" w14:textId="00A3E58F" w:rsidR="0069537D" w:rsidRDefault="0069537D">
      <w:pPr>
        <w:pStyle w:val="TableofFigures"/>
        <w:tabs>
          <w:tab w:val="right" w:leader="dot" w:pos="7190"/>
        </w:tabs>
        <w:rPr>
          <w:noProof/>
          <w:lang w:eastAsia="en-US"/>
        </w:rPr>
      </w:pPr>
      <w:hyperlink w:anchor="_Toc24460453" w:history="1">
        <w:r w:rsidRPr="00B84A35">
          <w:rPr>
            <w:rStyle w:val="Hyperlink"/>
            <w:noProof/>
          </w:rPr>
          <w:t>Figure 2Pareto chart showing the successful projects verses Backer count</w:t>
        </w:r>
        <w:r>
          <w:rPr>
            <w:noProof/>
            <w:webHidden/>
          </w:rPr>
          <w:tab/>
        </w:r>
        <w:r>
          <w:rPr>
            <w:noProof/>
            <w:webHidden/>
          </w:rPr>
          <w:fldChar w:fldCharType="begin"/>
        </w:r>
        <w:r>
          <w:rPr>
            <w:noProof/>
            <w:webHidden/>
          </w:rPr>
          <w:instrText xml:space="preserve"> PAGEREF _Toc24460453 \h </w:instrText>
        </w:r>
        <w:r>
          <w:rPr>
            <w:noProof/>
            <w:webHidden/>
          </w:rPr>
        </w:r>
        <w:r>
          <w:rPr>
            <w:noProof/>
            <w:webHidden/>
          </w:rPr>
          <w:fldChar w:fldCharType="separate"/>
        </w:r>
        <w:r>
          <w:rPr>
            <w:noProof/>
            <w:webHidden/>
          </w:rPr>
          <w:t>5</w:t>
        </w:r>
        <w:r>
          <w:rPr>
            <w:noProof/>
            <w:webHidden/>
          </w:rPr>
          <w:fldChar w:fldCharType="end"/>
        </w:r>
      </w:hyperlink>
    </w:p>
    <w:p w14:paraId="4AFBBED3" w14:textId="7055DC74" w:rsidR="0069537D" w:rsidRDefault="0069537D">
      <w:pPr>
        <w:pStyle w:val="TableofFigures"/>
        <w:tabs>
          <w:tab w:val="right" w:leader="dot" w:pos="7190"/>
        </w:tabs>
        <w:rPr>
          <w:noProof/>
          <w:lang w:eastAsia="en-US"/>
        </w:rPr>
      </w:pPr>
      <w:hyperlink w:anchor="_Toc24460454" w:history="1">
        <w:r w:rsidRPr="00B84A35">
          <w:rPr>
            <w:rStyle w:val="Hyperlink"/>
            <w:noProof/>
          </w:rPr>
          <w:t>Figure 3 Trends in popularity of categories</w:t>
        </w:r>
        <w:r>
          <w:rPr>
            <w:noProof/>
            <w:webHidden/>
          </w:rPr>
          <w:tab/>
        </w:r>
        <w:r>
          <w:rPr>
            <w:noProof/>
            <w:webHidden/>
          </w:rPr>
          <w:fldChar w:fldCharType="begin"/>
        </w:r>
        <w:r>
          <w:rPr>
            <w:noProof/>
            <w:webHidden/>
          </w:rPr>
          <w:instrText xml:space="preserve"> PAGEREF _Toc24460454 \h </w:instrText>
        </w:r>
        <w:r>
          <w:rPr>
            <w:noProof/>
            <w:webHidden/>
          </w:rPr>
        </w:r>
        <w:r>
          <w:rPr>
            <w:noProof/>
            <w:webHidden/>
          </w:rPr>
          <w:fldChar w:fldCharType="separate"/>
        </w:r>
        <w:r>
          <w:rPr>
            <w:noProof/>
            <w:webHidden/>
          </w:rPr>
          <w:t>6</w:t>
        </w:r>
        <w:r>
          <w:rPr>
            <w:noProof/>
            <w:webHidden/>
          </w:rPr>
          <w:fldChar w:fldCharType="end"/>
        </w:r>
      </w:hyperlink>
    </w:p>
    <w:p w14:paraId="01151D43" w14:textId="36D48982" w:rsidR="002738F8" w:rsidRDefault="002738F8">
      <w:r>
        <w:fldChar w:fldCharType="end"/>
      </w:r>
    </w:p>
    <w:p w14:paraId="52E4880F" w14:textId="5E9479E5" w:rsidR="00306429" w:rsidRDefault="00306429">
      <w:pPr>
        <w:rPr>
          <w:rFonts w:asciiTheme="majorHAnsi" w:eastAsiaTheme="majorEastAsia" w:hAnsiTheme="majorHAnsi" w:cstheme="majorBidi"/>
          <w:b/>
          <w:bCs/>
          <w:caps/>
          <w:color w:val="FFFFFF" w:themeColor="background1"/>
        </w:rPr>
      </w:pPr>
      <w:r>
        <w:br w:type="page"/>
      </w:r>
      <w:bookmarkStart w:id="0" w:name="_GoBack"/>
      <w:bookmarkEnd w:id="0"/>
    </w:p>
    <w:p w14:paraId="116FFC4E" w14:textId="46CE8DD2" w:rsidR="0052726C" w:rsidRDefault="0052726C" w:rsidP="0052726C">
      <w:pPr>
        <w:pStyle w:val="Heading1"/>
      </w:pPr>
      <w:bookmarkStart w:id="1" w:name="_Toc24460447"/>
      <w:r>
        <w:lastRenderedPageBreak/>
        <w:t>Homework repository</w:t>
      </w:r>
      <w:r w:rsidR="00E17F04">
        <w:t xml:space="preserve"> Link</w:t>
      </w:r>
      <w:bookmarkEnd w:id="1"/>
    </w:p>
    <w:p w14:paraId="7B369DAE" w14:textId="0369CDE0" w:rsidR="0052726C" w:rsidRDefault="008B3DCD" w:rsidP="0052726C">
      <w:pPr>
        <w:pStyle w:val="ListBullet"/>
        <w:rPr>
          <w:rFonts w:asciiTheme="majorHAnsi" w:hAnsiTheme="majorHAnsi" w:cstheme="majorHAnsi"/>
        </w:rPr>
      </w:pPr>
      <w:hyperlink r:id="rId8" w:history="1">
        <w:r w:rsidRPr="003E2F53">
          <w:rPr>
            <w:rStyle w:val="Hyperlink"/>
            <w:rFonts w:asciiTheme="majorHAnsi" w:hAnsiTheme="majorHAnsi" w:cstheme="majorHAnsi"/>
          </w:rPr>
          <w:t>https://github.com/PGGokhale/Excel_HW1.git</w:t>
        </w:r>
      </w:hyperlink>
    </w:p>
    <w:p w14:paraId="3BBB51D2" w14:textId="69F30CBB" w:rsidR="008B3DCD" w:rsidRDefault="008B3DCD" w:rsidP="0052726C">
      <w:pPr>
        <w:pStyle w:val="ListBullet"/>
        <w:rPr>
          <w:rFonts w:asciiTheme="majorHAnsi" w:hAnsiTheme="majorHAnsi" w:cstheme="majorHAnsi"/>
        </w:rPr>
      </w:pPr>
      <w:r>
        <w:rPr>
          <w:rFonts w:asciiTheme="majorHAnsi" w:hAnsiTheme="majorHAnsi" w:cstheme="majorHAnsi"/>
        </w:rPr>
        <w:t>There are total 3 files in it.</w:t>
      </w:r>
    </w:p>
    <w:p w14:paraId="2C3C48F6" w14:textId="72F07792" w:rsidR="008B3DCD" w:rsidRDefault="008B3DCD" w:rsidP="008B3DCD">
      <w:pPr>
        <w:pStyle w:val="ListBullet"/>
        <w:numPr>
          <w:ilvl w:val="0"/>
          <w:numId w:val="27"/>
        </w:numPr>
        <w:rPr>
          <w:rFonts w:asciiTheme="majorHAnsi" w:hAnsiTheme="majorHAnsi" w:cstheme="majorHAnsi"/>
        </w:rPr>
      </w:pPr>
      <w:r w:rsidRPr="008B3DCD">
        <w:rPr>
          <w:rFonts w:asciiTheme="majorHAnsi" w:hAnsiTheme="majorHAnsi" w:cstheme="majorHAnsi"/>
        </w:rPr>
        <w:t>README</w:t>
      </w:r>
      <w:r>
        <w:rPr>
          <w:rFonts w:asciiTheme="majorHAnsi" w:hAnsiTheme="majorHAnsi" w:cstheme="majorHAnsi"/>
        </w:rPr>
        <w:t>.md</w:t>
      </w:r>
    </w:p>
    <w:p w14:paraId="0E2816A0" w14:textId="5D6F8494" w:rsidR="008B3DCD" w:rsidRDefault="008B3DCD" w:rsidP="008B3DCD">
      <w:pPr>
        <w:pStyle w:val="ListBullet"/>
        <w:numPr>
          <w:ilvl w:val="0"/>
          <w:numId w:val="27"/>
        </w:numPr>
        <w:rPr>
          <w:rFonts w:asciiTheme="majorHAnsi" w:hAnsiTheme="majorHAnsi" w:cstheme="majorHAnsi"/>
        </w:rPr>
      </w:pPr>
      <w:r w:rsidRPr="008B3DCD">
        <w:rPr>
          <w:rFonts w:asciiTheme="majorHAnsi" w:hAnsiTheme="majorHAnsi" w:cstheme="majorHAnsi"/>
        </w:rPr>
        <w:t>PG_ExcelHW_1_Report</w:t>
      </w:r>
      <w:r>
        <w:rPr>
          <w:rFonts w:asciiTheme="majorHAnsi" w:hAnsiTheme="majorHAnsi" w:cstheme="majorHAnsi"/>
        </w:rPr>
        <w:t>.doc</w:t>
      </w:r>
    </w:p>
    <w:p w14:paraId="1A3E074C" w14:textId="6DFE7003" w:rsidR="008B3DCD" w:rsidRDefault="008B3DCD" w:rsidP="008B3DCD">
      <w:pPr>
        <w:pStyle w:val="ListBullet"/>
        <w:numPr>
          <w:ilvl w:val="0"/>
          <w:numId w:val="27"/>
        </w:numPr>
        <w:rPr>
          <w:rFonts w:asciiTheme="majorHAnsi" w:hAnsiTheme="majorHAnsi" w:cstheme="majorHAnsi"/>
        </w:rPr>
      </w:pPr>
      <w:r w:rsidRPr="008B3DCD">
        <w:rPr>
          <w:rFonts w:asciiTheme="majorHAnsi" w:hAnsiTheme="majorHAnsi" w:cstheme="majorHAnsi"/>
        </w:rPr>
        <w:t>StarterBook</w:t>
      </w:r>
      <w:r>
        <w:rPr>
          <w:rFonts w:asciiTheme="majorHAnsi" w:hAnsiTheme="majorHAnsi" w:cstheme="majorHAnsi"/>
        </w:rPr>
        <w:t>.xls</w:t>
      </w:r>
    </w:p>
    <w:p w14:paraId="2C1BEED3" w14:textId="77777777" w:rsidR="0052726C" w:rsidRDefault="0052726C" w:rsidP="0052726C">
      <w:pPr>
        <w:pStyle w:val="ListBullet"/>
        <w:rPr>
          <w:rFonts w:asciiTheme="majorHAnsi" w:hAnsiTheme="majorHAnsi" w:cstheme="majorHAnsi"/>
        </w:rPr>
      </w:pPr>
    </w:p>
    <w:p w14:paraId="68861638" w14:textId="770BB226" w:rsidR="00D56A7E" w:rsidRDefault="00A3731B" w:rsidP="00D56A7E">
      <w:pPr>
        <w:pStyle w:val="Heading1"/>
        <w:rPr>
          <w:rFonts w:eastAsiaTheme="minorEastAsia"/>
        </w:rPr>
      </w:pPr>
      <w:bookmarkStart w:id="2" w:name="_Toc24460448"/>
      <w:r>
        <w:rPr>
          <w:rFonts w:eastAsiaTheme="minorEastAsia"/>
        </w:rPr>
        <w:t>Co</w:t>
      </w:r>
      <w:r w:rsidR="00D56A7E">
        <w:rPr>
          <w:rFonts w:eastAsiaTheme="minorEastAsia"/>
        </w:rPr>
        <w:t>nclusion</w:t>
      </w:r>
      <w:r w:rsidR="00601B8D">
        <w:rPr>
          <w:rFonts w:eastAsiaTheme="minorEastAsia"/>
        </w:rPr>
        <w:t>s</w:t>
      </w:r>
      <w:bookmarkEnd w:id="2"/>
    </w:p>
    <w:p w14:paraId="54F3029A" w14:textId="77777777" w:rsidR="00D56A7E" w:rsidRDefault="00D56A7E" w:rsidP="00D56A7E">
      <w:p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Based on the data provided we can draw following conclusions.</w:t>
      </w:r>
    </w:p>
    <w:p w14:paraId="347B71C4" w14:textId="3ED2D410" w:rsidR="00D56A7E" w:rsidRDefault="00D56A7E" w:rsidP="00D56A7E">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For a project to be successful it must have funding 100% or more than its goal.</w:t>
      </w:r>
    </w:p>
    <w:p w14:paraId="391E430E" w14:textId="3A4B9C30" w:rsidR="00D56A7E" w:rsidRDefault="00D56A7E" w:rsidP="00D56A7E">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We can conclude this by observing the </w:t>
      </w:r>
      <w:r w:rsidRPr="00D56A7E">
        <w:rPr>
          <w:rFonts w:ascii="Segoe UI" w:eastAsia="Times New Roman" w:hAnsi="Segoe UI" w:cs="Segoe UI"/>
          <w:color w:val="24292E"/>
          <w:sz w:val="24"/>
          <w:szCs w:val="24"/>
          <w:lang w:eastAsia="en-US"/>
        </w:rPr>
        <w:t>Kickstarter Table</w:t>
      </w:r>
      <w:r>
        <w:rPr>
          <w:rFonts w:ascii="Segoe UI" w:eastAsia="Times New Roman" w:hAnsi="Segoe UI" w:cs="Segoe UI"/>
          <w:color w:val="24292E"/>
          <w:sz w:val="24"/>
          <w:szCs w:val="24"/>
          <w:lang w:eastAsia="en-US"/>
        </w:rPr>
        <w:t xml:space="preserve"> by filtering on the “State” column. It is observed that all the Successful projects have 100% or more Percent Funded.</w:t>
      </w:r>
    </w:p>
    <w:p w14:paraId="01B3AF57" w14:textId="6969CFD9" w:rsidR="00D56A7E" w:rsidRDefault="00D56A7E" w:rsidP="00D56A7E">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Majority of the Failed or Canceled projects are less funded than their Goal.</w:t>
      </w:r>
    </w:p>
    <w:p w14:paraId="1B579951" w14:textId="787BB74E" w:rsidR="008418AA" w:rsidRDefault="008418AA" w:rsidP="00D56A7E">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If we filter on the Percent Funded and select all the projects which are funded &gt;=90% then we can see total 242 projects. Out of these </w:t>
      </w:r>
      <w:r w:rsidR="00C40663">
        <w:rPr>
          <w:rFonts w:ascii="Segoe UI" w:eastAsia="Times New Roman" w:hAnsi="Segoe UI" w:cs="Segoe UI"/>
          <w:color w:val="24292E"/>
          <w:sz w:val="24"/>
          <w:szCs w:val="24"/>
          <w:lang w:eastAsia="en-US"/>
        </w:rPr>
        <w:t>8</w:t>
      </w:r>
      <w:r>
        <w:rPr>
          <w:rFonts w:ascii="Segoe UI" w:eastAsia="Times New Roman" w:hAnsi="Segoe UI" w:cs="Segoe UI"/>
          <w:color w:val="24292E"/>
          <w:sz w:val="24"/>
          <w:szCs w:val="24"/>
          <w:lang w:eastAsia="en-US"/>
        </w:rPr>
        <w:t xml:space="preserve">42 projects </w:t>
      </w:r>
      <w:r w:rsidR="00C40663">
        <w:rPr>
          <w:rFonts w:ascii="Segoe UI" w:eastAsia="Times New Roman" w:hAnsi="Segoe UI" w:cs="Segoe UI"/>
          <w:color w:val="24292E"/>
          <w:sz w:val="24"/>
          <w:szCs w:val="24"/>
          <w:lang w:eastAsia="en-US"/>
        </w:rPr>
        <w:t>827</w:t>
      </w:r>
      <w:r>
        <w:rPr>
          <w:rFonts w:ascii="Segoe UI" w:eastAsia="Times New Roman" w:hAnsi="Segoe UI" w:cs="Segoe UI"/>
          <w:color w:val="24292E"/>
          <w:sz w:val="24"/>
          <w:szCs w:val="24"/>
          <w:lang w:eastAsia="en-US"/>
        </w:rPr>
        <w:t xml:space="preserve"> are successful</w:t>
      </w:r>
      <w:r w:rsidR="00C40663">
        <w:rPr>
          <w:rFonts w:ascii="Segoe UI" w:eastAsia="Times New Roman" w:hAnsi="Segoe UI" w:cs="Segoe UI"/>
          <w:color w:val="24292E"/>
          <w:sz w:val="24"/>
          <w:szCs w:val="24"/>
          <w:lang w:eastAsia="en-US"/>
        </w:rPr>
        <w:t>, 8 are live, 6</w:t>
      </w:r>
      <w:r>
        <w:rPr>
          <w:rFonts w:ascii="Segoe UI" w:eastAsia="Times New Roman" w:hAnsi="Segoe UI" w:cs="Segoe UI"/>
          <w:color w:val="24292E"/>
          <w:sz w:val="24"/>
          <w:szCs w:val="24"/>
          <w:lang w:eastAsia="en-US"/>
        </w:rPr>
        <w:t xml:space="preserve"> are canceled </w:t>
      </w:r>
      <w:r w:rsidR="00C40663">
        <w:rPr>
          <w:rFonts w:ascii="Segoe UI" w:eastAsia="Times New Roman" w:hAnsi="Segoe UI" w:cs="Segoe UI"/>
          <w:color w:val="24292E"/>
          <w:sz w:val="24"/>
          <w:szCs w:val="24"/>
          <w:lang w:eastAsia="en-US"/>
        </w:rPr>
        <w:t>and 1 is failed</w:t>
      </w:r>
      <w:r>
        <w:rPr>
          <w:rFonts w:ascii="Segoe UI" w:eastAsia="Times New Roman" w:hAnsi="Segoe UI" w:cs="Segoe UI"/>
          <w:color w:val="24292E"/>
          <w:sz w:val="24"/>
          <w:szCs w:val="24"/>
          <w:lang w:eastAsia="en-US"/>
        </w:rPr>
        <w:t xml:space="preserve">. We can also see that </w:t>
      </w:r>
      <w:r w:rsidR="00C40663">
        <w:rPr>
          <w:rFonts w:ascii="Segoe UI" w:eastAsia="Times New Roman" w:hAnsi="Segoe UI" w:cs="Segoe UI"/>
          <w:color w:val="24292E"/>
          <w:sz w:val="24"/>
          <w:szCs w:val="24"/>
          <w:lang w:eastAsia="en-US"/>
        </w:rPr>
        <w:t>out of 6</w:t>
      </w:r>
      <w:r>
        <w:rPr>
          <w:rFonts w:ascii="Segoe UI" w:eastAsia="Times New Roman" w:hAnsi="Segoe UI" w:cs="Segoe UI"/>
          <w:color w:val="24292E"/>
          <w:sz w:val="24"/>
          <w:szCs w:val="24"/>
          <w:lang w:eastAsia="en-US"/>
        </w:rPr>
        <w:t xml:space="preserve"> canceled projects</w:t>
      </w:r>
      <w:r w:rsidR="00C40663">
        <w:rPr>
          <w:rFonts w:ascii="Segoe UI" w:eastAsia="Times New Roman" w:hAnsi="Segoe UI" w:cs="Segoe UI"/>
          <w:color w:val="24292E"/>
          <w:sz w:val="24"/>
          <w:szCs w:val="24"/>
          <w:lang w:eastAsia="en-US"/>
        </w:rPr>
        <w:t xml:space="preserve"> 4 are from technology/wearable category. Hence the reason of their cancelation could be something other than funding</w:t>
      </w:r>
      <w:r>
        <w:rPr>
          <w:rFonts w:ascii="Segoe UI" w:eastAsia="Times New Roman" w:hAnsi="Segoe UI" w:cs="Segoe UI"/>
          <w:color w:val="24292E"/>
          <w:sz w:val="24"/>
          <w:szCs w:val="24"/>
          <w:lang w:eastAsia="en-US"/>
        </w:rPr>
        <w:t>.</w:t>
      </w:r>
    </w:p>
    <w:p w14:paraId="57952A73" w14:textId="71451086" w:rsidR="00725501" w:rsidRPr="00725501" w:rsidRDefault="00D56A7E" w:rsidP="00684162">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sidRPr="00725501">
        <w:rPr>
          <w:rFonts w:ascii="Segoe UI" w:eastAsia="Times New Roman" w:hAnsi="Segoe UI" w:cs="Segoe UI"/>
          <w:color w:val="24292E"/>
          <w:sz w:val="24"/>
          <w:szCs w:val="24"/>
          <w:lang w:eastAsia="en-US"/>
        </w:rPr>
        <w:t>The Categories “Music”, Theater” and “</w:t>
      </w:r>
      <w:proofErr w:type="spellStart"/>
      <w:r w:rsidRPr="00725501">
        <w:rPr>
          <w:rFonts w:ascii="Segoe UI" w:eastAsia="Times New Roman" w:hAnsi="Segoe UI" w:cs="Segoe UI"/>
          <w:color w:val="24292E"/>
          <w:sz w:val="24"/>
          <w:szCs w:val="24"/>
          <w:lang w:eastAsia="en-US"/>
        </w:rPr>
        <w:t>Film&amp;Video</w:t>
      </w:r>
      <w:proofErr w:type="spellEnd"/>
      <w:r w:rsidRPr="00725501">
        <w:rPr>
          <w:rFonts w:ascii="Segoe UI" w:eastAsia="Times New Roman" w:hAnsi="Segoe UI" w:cs="Segoe UI"/>
          <w:color w:val="24292E"/>
          <w:sz w:val="24"/>
          <w:szCs w:val="24"/>
          <w:lang w:eastAsia="en-US"/>
        </w:rPr>
        <w:t xml:space="preserve">” are </w:t>
      </w:r>
      <w:r w:rsidR="00B66684" w:rsidRPr="00725501">
        <w:rPr>
          <w:rFonts w:ascii="Segoe UI" w:eastAsia="Times New Roman" w:hAnsi="Segoe UI" w:cs="Segoe UI"/>
          <w:color w:val="24292E"/>
          <w:sz w:val="24"/>
          <w:szCs w:val="24"/>
          <w:lang w:eastAsia="en-US"/>
        </w:rPr>
        <w:t xml:space="preserve">found to be </w:t>
      </w:r>
      <w:r w:rsidRPr="00725501">
        <w:rPr>
          <w:rFonts w:ascii="Segoe UI" w:eastAsia="Times New Roman" w:hAnsi="Segoe UI" w:cs="Segoe UI"/>
          <w:color w:val="24292E"/>
          <w:sz w:val="24"/>
          <w:szCs w:val="24"/>
          <w:lang w:eastAsia="en-US"/>
        </w:rPr>
        <w:t>the top three categories of successful projects.</w:t>
      </w:r>
      <w:r w:rsidR="00725501">
        <w:rPr>
          <w:rFonts w:ascii="Segoe UI" w:eastAsia="Times New Roman" w:hAnsi="Segoe UI" w:cs="Segoe UI"/>
          <w:color w:val="24292E"/>
          <w:sz w:val="24"/>
          <w:szCs w:val="24"/>
          <w:lang w:eastAsia="en-US"/>
        </w:rPr>
        <w:t xml:space="preserve"> </w:t>
      </w:r>
      <w:r w:rsidR="00725501" w:rsidRPr="00725501">
        <w:rPr>
          <w:rFonts w:ascii="Segoe UI" w:eastAsia="Times New Roman" w:hAnsi="Segoe UI" w:cs="Segoe UI"/>
          <w:color w:val="24292E"/>
          <w:sz w:val="24"/>
          <w:szCs w:val="24"/>
          <w:lang w:eastAsia="en-US"/>
        </w:rPr>
        <w:t xml:space="preserve">There are certain sub-categories which are majority successful and certain categories which are majority unsuccessful. This could be an indication of the popularity of certain sub-category. </w:t>
      </w:r>
    </w:p>
    <w:p w14:paraId="37B16D00" w14:textId="27474EF3" w:rsidR="00B66684" w:rsidRDefault="00B66684" w:rsidP="00725501">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The</w:t>
      </w:r>
      <w:r w:rsidR="00725501">
        <w:rPr>
          <w:rFonts w:ascii="Segoe UI" w:eastAsia="Times New Roman" w:hAnsi="Segoe UI" w:cs="Segoe UI"/>
          <w:color w:val="24292E"/>
          <w:sz w:val="24"/>
          <w:szCs w:val="24"/>
          <w:lang w:eastAsia="en-US"/>
        </w:rPr>
        <w:t>re are certain sub-categories in which all of the projects are failed</w:t>
      </w:r>
      <w:r>
        <w:rPr>
          <w:rFonts w:ascii="Segoe UI" w:eastAsia="Times New Roman" w:hAnsi="Segoe UI" w:cs="Segoe UI"/>
          <w:color w:val="24292E"/>
          <w:sz w:val="24"/>
          <w:szCs w:val="24"/>
          <w:lang w:eastAsia="en-US"/>
        </w:rPr>
        <w:t xml:space="preserve"> </w:t>
      </w:r>
      <w:r w:rsidR="00725501">
        <w:rPr>
          <w:rFonts w:ascii="Segoe UI" w:eastAsia="Times New Roman" w:hAnsi="Segoe UI" w:cs="Segoe UI"/>
          <w:color w:val="24292E"/>
          <w:sz w:val="24"/>
          <w:szCs w:val="24"/>
          <w:lang w:eastAsia="en-US"/>
        </w:rPr>
        <w:t>e.g. animation, drama, faith, jazz.</w:t>
      </w:r>
    </w:p>
    <w:p w14:paraId="3622501A" w14:textId="3412C987" w:rsidR="00B60F2E" w:rsidRDefault="00725501" w:rsidP="00725501">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lastRenderedPageBreak/>
        <w:t>There are certain sub-categories in which all of the projects are successful e.g. classical music, electronic music, documentary, metal, pop, rock, shorts, television, indie rock</w:t>
      </w:r>
    </w:p>
    <w:p w14:paraId="52B89F4D" w14:textId="62EC6168" w:rsidR="00385F20" w:rsidRDefault="00271AB5" w:rsidP="00385F20">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The plot based on </w:t>
      </w:r>
      <w:r w:rsidR="00385F20">
        <w:rPr>
          <w:rFonts w:ascii="Segoe UI" w:eastAsia="Times New Roman" w:hAnsi="Segoe UI" w:cs="Segoe UI"/>
          <w:color w:val="24292E"/>
          <w:sz w:val="24"/>
          <w:szCs w:val="24"/>
          <w:lang w:eastAsia="en-US"/>
        </w:rPr>
        <w:t xml:space="preserve">the launch date </w:t>
      </w:r>
      <w:r>
        <w:rPr>
          <w:rFonts w:ascii="Segoe UI" w:eastAsia="Times New Roman" w:hAnsi="Segoe UI" w:cs="Segoe UI"/>
          <w:color w:val="24292E"/>
          <w:sz w:val="24"/>
          <w:szCs w:val="24"/>
          <w:lang w:eastAsia="en-US"/>
        </w:rPr>
        <w:t xml:space="preserve">verses state </w:t>
      </w:r>
      <w:r w:rsidR="00385F20">
        <w:rPr>
          <w:rFonts w:ascii="Segoe UI" w:eastAsia="Times New Roman" w:hAnsi="Segoe UI" w:cs="Segoe UI"/>
          <w:color w:val="24292E"/>
          <w:sz w:val="24"/>
          <w:szCs w:val="24"/>
          <w:lang w:eastAsia="en-US"/>
        </w:rPr>
        <w:t xml:space="preserve">suggests that the success drops </w:t>
      </w:r>
      <w:r w:rsidR="00340975">
        <w:rPr>
          <w:rFonts w:ascii="Segoe UI" w:eastAsia="Times New Roman" w:hAnsi="Segoe UI" w:cs="Segoe UI"/>
          <w:color w:val="24292E"/>
          <w:sz w:val="24"/>
          <w:szCs w:val="24"/>
          <w:lang w:eastAsia="en-US"/>
        </w:rPr>
        <w:t>as</w:t>
      </w:r>
      <w:r w:rsidR="00385F20">
        <w:rPr>
          <w:rFonts w:ascii="Segoe UI" w:eastAsia="Times New Roman" w:hAnsi="Segoe UI" w:cs="Segoe UI"/>
          <w:color w:val="24292E"/>
          <w:sz w:val="24"/>
          <w:szCs w:val="24"/>
          <w:lang w:eastAsia="en-US"/>
        </w:rPr>
        <w:t xml:space="preserve"> the project</w:t>
      </w:r>
      <w:r w:rsidR="00340975">
        <w:rPr>
          <w:rFonts w:ascii="Segoe UI" w:eastAsia="Times New Roman" w:hAnsi="Segoe UI" w:cs="Segoe UI"/>
          <w:color w:val="24292E"/>
          <w:sz w:val="24"/>
          <w:szCs w:val="24"/>
          <w:lang w:eastAsia="en-US"/>
        </w:rPr>
        <w:t xml:space="preserve"> launched date is increased</w:t>
      </w:r>
      <w:r>
        <w:rPr>
          <w:rFonts w:ascii="Segoe UI" w:eastAsia="Times New Roman" w:hAnsi="Segoe UI" w:cs="Segoe UI"/>
          <w:color w:val="24292E"/>
          <w:sz w:val="24"/>
          <w:szCs w:val="24"/>
          <w:lang w:eastAsia="en-US"/>
        </w:rPr>
        <w:t>.</w:t>
      </w:r>
      <w:r w:rsidR="00340975">
        <w:rPr>
          <w:rFonts w:ascii="Segoe UI" w:eastAsia="Times New Roman" w:hAnsi="Segoe UI" w:cs="Segoe UI"/>
          <w:color w:val="24292E"/>
          <w:sz w:val="24"/>
          <w:szCs w:val="24"/>
          <w:lang w:eastAsia="en-US"/>
        </w:rPr>
        <w:t xml:space="preserve"> That indicates that the likeliness of the project success decreases as the project start is delayed. </w:t>
      </w:r>
    </w:p>
    <w:p w14:paraId="7AFF2D8F" w14:textId="2DC50517" w:rsidR="00140636" w:rsidRDefault="00140636" w:rsidP="00140636">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It is observed from the Outcome based on Goal that the success rate is inversely proportional to the Goal. That is</w:t>
      </w:r>
      <w:r w:rsidR="00B04369">
        <w:rPr>
          <w:rFonts w:ascii="Segoe UI" w:eastAsia="Times New Roman" w:hAnsi="Segoe UI" w:cs="Segoe UI"/>
          <w:color w:val="24292E"/>
          <w:sz w:val="24"/>
          <w:szCs w:val="24"/>
          <w:lang w:eastAsia="en-US"/>
        </w:rPr>
        <w:t>,</w:t>
      </w:r>
      <w:r>
        <w:rPr>
          <w:rFonts w:ascii="Segoe UI" w:eastAsia="Times New Roman" w:hAnsi="Segoe UI" w:cs="Segoe UI"/>
          <w:color w:val="24292E"/>
          <w:sz w:val="24"/>
          <w:szCs w:val="24"/>
          <w:lang w:eastAsia="en-US"/>
        </w:rPr>
        <w:t xml:space="preserve"> </w:t>
      </w:r>
      <w:r w:rsidR="00271AB5">
        <w:rPr>
          <w:rFonts w:ascii="Segoe UI" w:eastAsia="Times New Roman" w:hAnsi="Segoe UI" w:cs="Segoe UI"/>
          <w:color w:val="24292E"/>
          <w:sz w:val="24"/>
          <w:szCs w:val="24"/>
          <w:lang w:eastAsia="en-US"/>
        </w:rPr>
        <w:t>the projects with</w:t>
      </w:r>
      <w:r>
        <w:rPr>
          <w:rFonts w:ascii="Segoe UI" w:eastAsia="Times New Roman" w:hAnsi="Segoe UI" w:cs="Segoe UI"/>
          <w:color w:val="24292E"/>
          <w:sz w:val="24"/>
          <w:szCs w:val="24"/>
          <w:lang w:eastAsia="en-US"/>
        </w:rPr>
        <w:t xml:space="preserve"> low Goal the percentage of successful projects is higher and as the amount of Goal increases the percentage of successful projects decreases.</w:t>
      </w:r>
    </w:p>
    <w:p w14:paraId="5CB84D82" w14:textId="67E5573B" w:rsidR="00601B8D" w:rsidRPr="00D56A7E" w:rsidRDefault="00601B8D" w:rsidP="00601B8D">
      <w:pPr>
        <w:pStyle w:val="Heading1"/>
        <w:rPr>
          <w:rFonts w:eastAsia="Times New Roman"/>
          <w:lang w:eastAsia="en-US"/>
        </w:rPr>
      </w:pPr>
      <w:bookmarkStart w:id="3" w:name="_Toc24460449"/>
      <w:r>
        <w:rPr>
          <w:rFonts w:eastAsia="Times New Roman"/>
          <w:lang w:eastAsia="en-US"/>
        </w:rPr>
        <w:t>Limitations</w:t>
      </w:r>
      <w:bookmarkEnd w:id="3"/>
    </w:p>
    <w:p w14:paraId="7EC82FC9" w14:textId="52FA06F6" w:rsidR="00D56A7E" w:rsidRDefault="00D56A7E" w:rsidP="00601B8D">
      <w:pPr>
        <w:shd w:val="clear" w:color="auto" w:fill="FFFFFF"/>
        <w:spacing w:before="60" w:after="100" w:afterAutospacing="1" w:line="240" w:lineRule="auto"/>
        <w:rPr>
          <w:rFonts w:ascii="Segoe UI" w:eastAsia="Times New Roman" w:hAnsi="Segoe UI" w:cs="Segoe UI"/>
          <w:color w:val="24292E"/>
          <w:sz w:val="24"/>
          <w:szCs w:val="24"/>
          <w:lang w:eastAsia="en-US"/>
        </w:rPr>
      </w:pPr>
      <w:r w:rsidRPr="00D56A7E">
        <w:rPr>
          <w:rFonts w:ascii="Segoe UI" w:eastAsia="Times New Roman" w:hAnsi="Segoe UI" w:cs="Segoe UI"/>
          <w:color w:val="24292E"/>
          <w:sz w:val="24"/>
          <w:szCs w:val="24"/>
          <w:lang w:eastAsia="en-US"/>
        </w:rPr>
        <w:t>What are some limitations of this dataset?</w:t>
      </w:r>
    </w:p>
    <w:p w14:paraId="5CE9E222" w14:textId="44887C00" w:rsidR="00D35252" w:rsidRDefault="00601B8D" w:rsidP="00D35252">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There is two-thirds of the data from US and hence the conclusions are more appropriate to US than to the rest of the world.</w:t>
      </w:r>
    </w:p>
    <w:p w14:paraId="4309F520" w14:textId="743D4AFC" w:rsidR="00601B8D" w:rsidRDefault="00601B8D" w:rsidP="00D35252">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There are more data samples from the categories </w:t>
      </w:r>
      <w:r w:rsidRPr="00725501">
        <w:rPr>
          <w:rFonts w:ascii="Segoe UI" w:eastAsia="Times New Roman" w:hAnsi="Segoe UI" w:cs="Segoe UI"/>
          <w:color w:val="24292E"/>
          <w:sz w:val="24"/>
          <w:szCs w:val="24"/>
          <w:lang w:eastAsia="en-US"/>
        </w:rPr>
        <w:t>“Music”, Theater” and “</w:t>
      </w:r>
      <w:proofErr w:type="spellStart"/>
      <w:r w:rsidRPr="00725501">
        <w:rPr>
          <w:rFonts w:ascii="Segoe UI" w:eastAsia="Times New Roman" w:hAnsi="Segoe UI" w:cs="Segoe UI"/>
          <w:color w:val="24292E"/>
          <w:sz w:val="24"/>
          <w:szCs w:val="24"/>
          <w:lang w:eastAsia="en-US"/>
        </w:rPr>
        <w:t>Film&amp;Video</w:t>
      </w:r>
      <w:proofErr w:type="spellEnd"/>
      <w:r w:rsidRPr="00725501">
        <w:rPr>
          <w:rFonts w:ascii="Segoe UI" w:eastAsia="Times New Roman" w:hAnsi="Segoe UI" w:cs="Segoe UI"/>
          <w:color w:val="24292E"/>
          <w:sz w:val="24"/>
          <w:szCs w:val="24"/>
          <w:lang w:eastAsia="en-US"/>
        </w:rPr>
        <w:t>”</w:t>
      </w:r>
      <w:r>
        <w:rPr>
          <w:rFonts w:ascii="Segoe UI" w:eastAsia="Times New Roman" w:hAnsi="Segoe UI" w:cs="Segoe UI"/>
          <w:color w:val="24292E"/>
          <w:sz w:val="24"/>
          <w:szCs w:val="24"/>
          <w:lang w:eastAsia="en-US"/>
        </w:rPr>
        <w:t xml:space="preserve"> and coincidentally these are the categories for which more successful projects are found. Equal samples from the other categories could provide a fair comparison of the data to draw conclusions.</w:t>
      </w:r>
    </w:p>
    <w:p w14:paraId="6E7292DD" w14:textId="3C792916" w:rsidR="00516E68" w:rsidRDefault="00516E68">
      <w:pPr>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br w:type="page"/>
      </w:r>
    </w:p>
    <w:p w14:paraId="24D4F786" w14:textId="0CC30A1B" w:rsidR="00176CF0" w:rsidRPr="00D56A7E" w:rsidRDefault="00176CF0" w:rsidP="00176CF0">
      <w:pPr>
        <w:pStyle w:val="Heading1"/>
        <w:rPr>
          <w:rFonts w:eastAsia="Times New Roman"/>
          <w:lang w:eastAsia="en-US"/>
        </w:rPr>
      </w:pPr>
      <w:bookmarkStart w:id="4" w:name="_Toc24460450"/>
      <w:r>
        <w:rPr>
          <w:rFonts w:eastAsia="Times New Roman"/>
          <w:lang w:eastAsia="en-US"/>
        </w:rPr>
        <w:lastRenderedPageBreak/>
        <w:t>Other possible tables/graphs</w:t>
      </w:r>
      <w:bookmarkEnd w:id="4"/>
    </w:p>
    <w:p w14:paraId="60DE2C13" w14:textId="68F2AB9C" w:rsidR="00D56A7E" w:rsidRDefault="00D56A7E" w:rsidP="00516E68">
      <w:pPr>
        <w:shd w:val="clear" w:color="auto" w:fill="FFFFFF"/>
        <w:spacing w:before="60" w:after="100" w:afterAutospacing="1" w:line="240" w:lineRule="auto"/>
        <w:rPr>
          <w:rFonts w:ascii="Segoe UI" w:eastAsia="Times New Roman" w:hAnsi="Segoe UI" w:cs="Segoe UI"/>
          <w:color w:val="24292E"/>
          <w:sz w:val="24"/>
          <w:szCs w:val="24"/>
          <w:lang w:eastAsia="en-US"/>
        </w:rPr>
      </w:pPr>
      <w:r w:rsidRPr="00D56A7E">
        <w:rPr>
          <w:rFonts w:ascii="Segoe UI" w:eastAsia="Times New Roman" w:hAnsi="Segoe UI" w:cs="Segoe UI"/>
          <w:color w:val="24292E"/>
          <w:sz w:val="24"/>
          <w:szCs w:val="24"/>
          <w:lang w:eastAsia="en-US"/>
        </w:rPr>
        <w:t>What are some other possible tables and/or graphs that we could create?</w:t>
      </w:r>
    </w:p>
    <w:p w14:paraId="40AE67AC" w14:textId="376D3AEB" w:rsidR="006F1F00" w:rsidRPr="00516E68" w:rsidRDefault="006F1F00" w:rsidP="00516E68">
      <w:pPr>
        <w:pStyle w:val="ListParagraph"/>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n-US"/>
        </w:rPr>
      </w:pPr>
      <w:r w:rsidRPr="00516E68">
        <w:rPr>
          <w:rFonts w:ascii="Segoe UI" w:eastAsia="Times New Roman" w:hAnsi="Segoe UI" w:cs="Segoe UI"/>
          <w:color w:val="24292E"/>
          <w:sz w:val="24"/>
          <w:szCs w:val="24"/>
          <w:lang w:eastAsia="en-US"/>
        </w:rPr>
        <w:t>As seen in the conclusions</w:t>
      </w:r>
      <w:r w:rsidR="00151A25" w:rsidRPr="00516E68">
        <w:rPr>
          <w:rFonts w:ascii="Segoe UI" w:eastAsia="Times New Roman" w:hAnsi="Segoe UI" w:cs="Segoe UI"/>
          <w:color w:val="24292E"/>
          <w:sz w:val="24"/>
          <w:szCs w:val="24"/>
          <w:lang w:eastAsia="en-US"/>
        </w:rPr>
        <w:t>,</w:t>
      </w:r>
      <w:r w:rsidRPr="00516E68">
        <w:rPr>
          <w:rFonts w:ascii="Segoe UI" w:eastAsia="Times New Roman" w:hAnsi="Segoe UI" w:cs="Segoe UI"/>
          <w:color w:val="24292E"/>
          <w:sz w:val="24"/>
          <w:szCs w:val="24"/>
          <w:lang w:eastAsia="en-US"/>
        </w:rPr>
        <w:t xml:space="preserve"> it is very important to have full (</w:t>
      </w:r>
      <w:proofErr w:type="spellStart"/>
      <w:r w:rsidRPr="00516E68">
        <w:rPr>
          <w:rFonts w:ascii="Segoe UI" w:eastAsia="Times New Roman" w:hAnsi="Segoe UI" w:cs="Segoe UI"/>
          <w:color w:val="24292E"/>
          <w:sz w:val="24"/>
          <w:szCs w:val="24"/>
          <w:lang w:eastAsia="en-US"/>
        </w:rPr>
        <w:t>atleast</w:t>
      </w:r>
      <w:proofErr w:type="spellEnd"/>
      <w:r w:rsidRPr="00516E68">
        <w:rPr>
          <w:rFonts w:ascii="Segoe UI" w:eastAsia="Times New Roman" w:hAnsi="Segoe UI" w:cs="Segoe UI"/>
          <w:color w:val="24292E"/>
          <w:sz w:val="24"/>
          <w:szCs w:val="24"/>
          <w:lang w:eastAsia="en-US"/>
        </w:rPr>
        <w:t xml:space="preserve"> 100%) funding for a project to be successful. Hence some analysis into the number of backers and average donations might help in deciding how the funds should be raised.</w:t>
      </w:r>
    </w:p>
    <w:p w14:paraId="425EC5EC" w14:textId="63D91431" w:rsidR="006F1F00" w:rsidRDefault="006F1F00" w:rsidP="00151A25">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Table showing the count of projects in each state for a given range of average donation.</w:t>
      </w:r>
    </w:p>
    <w:tbl>
      <w:tblPr>
        <w:tblW w:w="7380" w:type="dxa"/>
        <w:tblLook w:val="04A0" w:firstRow="1" w:lastRow="0" w:firstColumn="1" w:lastColumn="0" w:noHBand="0" w:noVBand="1"/>
      </w:tblPr>
      <w:tblGrid>
        <w:gridCol w:w="2100"/>
        <w:gridCol w:w="1440"/>
        <w:gridCol w:w="1009"/>
        <w:gridCol w:w="960"/>
        <w:gridCol w:w="960"/>
        <w:gridCol w:w="960"/>
      </w:tblGrid>
      <w:tr w:rsidR="006F1F00" w:rsidRPr="006F1F00" w14:paraId="09FFB1AE" w14:textId="77777777" w:rsidTr="006F1F00">
        <w:trPr>
          <w:trHeight w:val="300"/>
        </w:trPr>
        <w:tc>
          <w:tcPr>
            <w:tcW w:w="21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F1C44FB"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State -&gt;</w:t>
            </w:r>
          </w:p>
        </w:tc>
        <w:tc>
          <w:tcPr>
            <w:tcW w:w="1440" w:type="dxa"/>
            <w:tcBorders>
              <w:top w:val="single" w:sz="8" w:space="0" w:color="auto"/>
              <w:left w:val="nil"/>
              <w:bottom w:val="single" w:sz="8" w:space="0" w:color="auto"/>
              <w:right w:val="single" w:sz="4" w:space="0" w:color="auto"/>
            </w:tcBorders>
            <w:shd w:val="clear" w:color="auto" w:fill="auto"/>
            <w:noWrap/>
            <w:vAlign w:val="bottom"/>
            <w:hideMark/>
          </w:tcPr>
          <w:p w14:paraId="3A8F27BA"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Successful</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0F3DC8B"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canceled</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6608F65"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failed</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169F9CD"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live</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9A0D45C"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Total</w:t>
            </w:r>
          </w:p>
        </w:tc>
      </w:tr>
      <w:tr w:rsidR="006F1F00" w:rsidRPr="006F1F00" w14:paraId="2C36B8BD"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31502080"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Average Donation</w:t>
            </w:r>
          </w:p>
        </w:tc>
        <w:tc>
          <w:tcPr>
            <w:tcW w:w="1440" w:type="dxa"/>
            <w:tcBorders>
              <w:top w:val="nil"/>
              <w:left w:val="nil"/>
              <w:bottom w:val="single" w:sz="4" w:space="0" w:color="auto"/>
              <w:right w:val="single" w:sz="4" w:space="0" w:color="auto"/>
            </w:tcBorders>
            <w:shd w:val="clear" w:color="auto" w:fill="auto"/>
            <w:noWrap/>
            <w:vAlign w:val="bottom"/>
            <w:hideMark/>
          </w:tcPr>
          <w:p w14:paraId="69FBA27E"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595AD5D"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A28B0B7"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6100D8F"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 </w:t>
            </w:r>
          </w:p>
        </w:tc>
        <w:tc>
          <w:tcPr>
            <w:tcW w:w="960" w:type="dxa"/>
            <w:tcBorders>
              <w:top w:val="nil"/>
              <w:left w:val="nil"/>
              <w:bottom w:val="single" w:sz="4" w:space="0" w:color="auto"/>
              <w:right w:val="single" w:sz="8" w:space="0" w:color="auto"/>
            </w:tcBorders>
            <w:shd w:val="clear" w:color="auto" w:fill="auto"/>
            <w:noWrap/>
            <w:vAlign w:val="bottom"/>
            <w:hideMark/>
          </w:tcPr>
          <w:p w14:paraId="40E4FFD0"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 </w:t>
            </w:r>
          </w:p>
        </w:tc>
      </w:tr>
      <w:tr w:rsidR="006F1F00" w:rsidRPr="006F1F00" w14:paraId="7CD5A87E"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4A59ECE5"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 to $10</w:t>
            </w:r>
          </w:p>
        </w:tc>
        <w:tc>
          <w:tcPr>
            <w:tcW w:w="1440" w:type="dxa"/>
            <w:tcBorders>
              <w:top w:val="nil"/>
              <w:left w:val="nil"/>
              <w:bottom w:val="single" w:sz="4" w:space="0" w:color="auto"/>
              <w:right w:val="single" w:sz="4" w:space="0" w:color="auto"/>
            </w:tcBorders>
            <w:shd w:val="clear" w:color="auto" w:fill="auto"/>
            <w:noWrap/>
            <w:vAlign w:val="bottom"/>
            <w:hideMark/>
          </w:tcPr>
          <w:p w14:paraId="76E1FCE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8</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B049D0"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21</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0CA261"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211</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3BE39B5"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23B89FC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241</w:t>
            </w:r>
          </w:p>
        </w:tc>
      </w:tr>
      <w:tr w:rsidR="006F1F00" w:rsidRPr="006F1F00" w14:paraId="43E558F4"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2BADF3DE"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10 to 100</w:t>
            </w:r>
          </w:p>
        </w:tc>
        <w:tc>
          <w:tcPr>
            <w:tcW w:w="1440" w:type="dxa"/>
            <w:tcBorders>
              <w:top w:val="nil"/>
              <w:left w:val="nil"/>
              <w:bottom w:val="single" w:sz="4" w:space="0" w:color="auto"/>
              <w:right w:val="single" w:sz="4" w:space="0" w:color="auto"/>
            </w:tcBorders>
            <w:shd w:val="clear" w:color="auto" w:fill="auto"/>
            <w:noWrap/>
            <w:vAlign w:val="bottom"/>
            <w:hideMark/>
          </w:tcPr>
          <w:p w14:paraId="4B715C7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1583</w:t>
            </w:r>
          </w:p>
        </w:tc>
        <w:tc>
          <w:tcPr>
            <w:tcW w:w="960" w:type="dxa"/>
            <w:tcBorders>
              <w:top w:val="nil"/>
              <w:left w:val="nil"/>
              <w:bottom w:val="single" w:sz="4" w:space="0" w:color="auto"/>
              <w:right w:val="single" w:sz="4" w:space="0" w:color="auto"/>
            </w:tcBorders>
            <w:shd w:val="clear" w:color="auto" w:fill="auto"/>
            <w:noWrap/>
            <w:vAlign w:val="bottom"/>
            <w:hideMark/>
          </w:tcPr>
          <w:p w14:paraId="56F64D9A"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147</w:t>
            </w:r>
          </w:p>
        </w:tc>
        <w:tc>
          <w:tcPr>
            <w:tcW w:w="960" w:type="dxa"/>
            <w:tcBorders>
              <w:top w:val="nil"/>
              <w:left w:val="nil"/>
              <w:bottom w:val="single" w:sz="4" w:space="0" w:color="auto"/>
              <w:right w:val="single" w:sz="4" w:space="0" w:color="auto"/>
            </w:tcBorders>
            <w:shd w:val="clear" w:color="auto" w:fill="auto"/>
            <w:noWrap/>
            <w:vAlign w:val="bottom"/>
            <w:hideMark/>
          </w:tcPr>
          <w:p w14:paraId="420BE224"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819</w:t>
            </w:r>
          </w:p>
        </w:tc>
        <w:tc>
          <w:tcPr>
            <w:tcW w:w="960" w:type="dxa"/>
            <w:tcBorders>
              <w:top w:val="nil"/>
              <w:left w:val="nil"/>
              <w:bottom w:val="single" w:sz="4" w:space="0" w:color="auto"/>
              <w:right w:val="single" w:sz="4" w:space="0" w:color="auto"/>
            </w:tcBorders>
            <w:shd w:val="clear" w:color="auto" w:fill="auto"/>
            <w:noWrap/>
            <w:vAlign w:val="bottom"/>
            <w:hideMark/>
          </w:tcPr>
          <w:p w14:paraId="5CEF46B5"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29</w:t>
            </w:r>
          </w:p>
        </w:tc>
        <w:tc>
          <w:tcPr>
            <w:tcW w:w="960" w:type="dxa"/>
            <w:tcBorders>
              <w:top w:val="nil"/>
              <w:left w:val="nil"/>
              <w:bottom w:val="single" w:sz="4" w:space="0" w:color="auto"/>
              <w:right w:val="single" w:sz="8" w:space="0" w:color="auto"/>
            </w:tcBorders>
            <w:shd w:val="clear" w:color="auto" w:fill="auto"/>
            <w:noWrap/>
            <w:vAlign w:val="bottom"/>
            <w:hideMark/>
          </w:tcPr>
          <w:p w14:paraId="6278807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2578</w:t>
            </w:r>
          </w:p>
        </w:tc>
      </w:tr>
      <w:tr w:rsidR="006F1F00" w:rsidRPr="006F1F00" w14:paraId="777E2FE5"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50926EEB"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100 to 500</w:t>
            </w:r>
          </w:p>
        </w:tc>
        <w:tc>
          <w:tcPr>
            <w:tcW w:w="1440" w:type="dxa"/>
            <w:tcBorders>
              <w:top w:val="nil"/>
              <w:left w:val="nil"/>
              <w:bottom w:val="single" w:sz="4" w:space="0" w:color="auto"/>
              <w:right w:val="single" w:sz="4" w:space="0" w:color="auto"/>
            </w:tcBorders>
            <w:shd w:val="clear" w:color="auto" w:fill="auto"/>
            <w:noWrap/>
            <w:vAlign w:val="bottom"/>
            <w:hideMark/>
          </w:tcPr>
          <w:p w14:paraId="1CB604E4"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570</w:t>
            </w:r>
          </w:p>
        </w:tc>
        <w:tc>
          <w:tcPr>
            <w:tcW w:w="960" w:type="dxa"/>
            <w:tcBorders>
              <w:top w:val="nil"/>
              <w:left w:val="nil"/>
              <w:bottom w:val="single" w:sz="4" w:space="0" w:color="auto"/>
              <w:right w:val="single" w:sz="4" w:space="0" w:color="auto"/>
            </w:tcBorders>
            <w:shd w:val="clear" w:color="auto" w:fill="auto"/>
            <w:noWrap/>
            <w:vAlign w:val="bottom"/>
            <w:hideMark/>
          </w:tcPr>
          <w:p w14:paraId="0DE6584D"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56</w:t>
            </w:r>
          </w:p>
        </w:tc>
        <w:tc>
          <w:tcPr>
            <w:tcW w:w="960" w:type="dxa"/>
            <w:tcBorders>
              <w:top w:val="nil"/>
              <w:left w:val="nil"/>
              <w:bottom w:val="single" w:sz="4" w:space="0" w:color="auto"/>
              <w:right w:val="single" w:sz="4" w:space="0" w:color="auto"/>
            </w:tcBorders>
            <w:shd w:val="clear" w:color="auto" w:fill="auto"/>
            <w:noWrap/>
            <w:vAlign w:val="bottom"/>
            <w:hideMark/>
          </w:tcPr>
          <w:p w14:paraId="58D641A9"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190</w:t>
            </w:r>
          </w:p>
        </w:tc>
        <w:tc>
          <w:tcPr>
            <w:tcW w:w="960" w:type="dxa"/>
            <w:tcBorders>
              <w:top w:val="nil"/>
              <w:left w:val="nil"/>
              <w:bottom w:val="single" w:sz="4" w:space="0" w:color="auto"/>
              <w:right w:val="single" w:sz="4" w:space="0" w:color="auto"/>
            </w:tcBorders>
            <w:shd w:val="clear" w:color="auto" w:fill="auto"/>
            <w:noWrap/>
            <w:vAlign w:val="bottom"/>
            <w:hideMark/>
          </w:tcPr>
          <w:p w14:paraId="2EA1D95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13</w:t>
            </w:r>
          </w:p>
        </w:tc>
        <w:tc>
          <w:tcPr>
            <w:tcW w:w="960" w:type="dxa"/>
            <w:tcBorders>
              <w:top w:val="nil"/>
              <w:left w:val="nil"/>
              <w:bottom w:val="single" w:sz="4" w:space="0" w:color="auto"/>
              <w:right w:val="single" w:sz="8" w:space="0" w:color="auto"/>
            </w:tcBorders>
            <w:shd w:val="clear" w:color="auto" w:fill="auto"/>
            <w:noWrap/>
            <w:vAlign w:val="bottom"/>
            <w:hideMark/>
          </w:tcPr>
          <w:p w14:paraId="121CD759"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829</w:t>
            </w:r>
          </w:p>
        </w:tc>
      </w:tr>
      <w:tr w:rsidR="006F1F00" w:rsidRPr="006F1F00" w14:paraId="190191D2"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3F0057BB"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500 to 1000</w:t>
            </w:r>
          </w:p>
        </w:tc>
        <w:tc>
          <w:tcPr>
            <w:tcW w:w="1440" w:type="dxa"/>
            <w:tcBorders>
              <w:top w:val="nil"/>
              <w:left w:val="nil"/>
              <w:bottom w:val="single" w:sz="4" w:space="0" w:color="auto"/>
              <w:right w:val="single" w:sz="4" w:space="0" w:color="auto"/>
            </w:tcBorders>
            <w:shd w:val="clear" w:color="auto" w:fill="auto"/>
            <w:noWrap/>
            <w:vAlign w:val="bottom"/>
            <w:hideMark/>
          </w:tcPr>
          <w:p w14:paraId="0B327E5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19</w:t>
            </w:r>
          </w:p>
        </w:tc>
        <w:tc>
          <w:tcPr>
            <w:tcW w:w="960" w:type="dxa"/>
            <w:tcBorders>
              <w:top w:val="nil"/>
              <w:left w:val="nil"/>
              <w:bottom w:val="single" w:sz="4" w:space="0" w:color="auto"/>
              <w:right w:val="single" w:sz="4" w:space="0" w:color="auto"/>
            </w:tcBorders>
            <w:shd w:val="clear" w:color="auto" w:fill="auto"/>
            <w:noWrap/>
            <w:vAlign w:val="bottom"/>
            <w:hideMark/>
          </w:tcPr>
          <w:p w14:paraId="2B26C965"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A08FB17"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16</w:t>
            </w:r>
          </w:p>
        </w:tc>
        <w:tc>
          <w:tcPr>
            <w:tcW w:w="960" w:type="dxa"/>
            <w:tcBorders>
              <w:top w:val="nil"/>
              <w:left w:val="nil"/>
              <w:bottom w:val="single" w:sz="4" w:space="0" w:color="auto"/>
              <w:right w:val="single" w:sz="4" w:space="0" w:color="auto"/>
            </w:tcBorders>
            <w:shd w:val="clear" w:color="auto" w:fill="auto"/>
            <w:noWrap/>
            <w:vAlign w:val="bottom"/>
            <w:hideMark/>
          </w:tcPr>
          <w:p w14:paraId="15955B34"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1DD8960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41</w:t>
            </w:r>
          </w:p>
        </w:tc>
      </w:tr>
      <w:tr w:rsidR="006F1F00" w:rsidRPr="006F1F00" w14:paraId="7C491D16"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6C43ECFE"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1000 to 1500</w:t>
            </w:r>
          </w:p>
        </w:tc>
        <w:tc>
          <w:tcPr>
            <w:tcW w:w="1440" w:type="dxa"/>
            <w:tcBorders>
              <w:top w:val="nil"/>
              <w:left w:val="nil"/>
              <w:bottom w:val="single" w:sz="4" w:space="0" w:color="auto"/>
              <w:right w:val="single" w:sz="4" w:space="0" w:color="auto"/>
            </w:tcBorders>
            <w:shd w:val="clear" w:color="auto" w:fill="auto"/>
            <w:noWrap/>
            <w:vAlign w:val="bottom"/>
            <w:hideMark/>
          </w:tcPr>
          <w:p w14:paraId="04E7C5F6"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AA2213E"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8E22E2D"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812485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0" w:type="dxa"/>
            <w:tcBorders>
              <w:top w:val="nil"/>
              <w:left w:val="nil"/>
              <w:bottom w:val="single" w:sz="4" w:space="0" w:color="auto"/>
              <w:right w:val="single" w:sz="8" w:space="0" w:color="auto"/>
            </w:tcBorders>
            <w:shd w:val="clear" w:color="auto" w:fill="auto"/>
            <w:noWrap/>
            <w:vAlign w:val="bottom"/>
            <w:hideMark/>
          </w:tcPr>
          <w:p w14:paraId="606E233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8</w:t>
            </w:r>
          </w:p>
        </w:tc>
      </w:tr>
      <w:tr w:rsidR="006F1F00" w:rsidRPr="006F1F00" w14:paraId="715F3AD7"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1BEDD2B9"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1500 to 2000</w:t>
            </w:r>
          </w:p>
        </w:tc>
        <w:tc>
          <w:tcPr>
            <w:tcW w:w="1440" w:type="dxa"/>
            <w:tcBorders>
              <w:top w:val="nil"/>
              <w:left w:val="nil"/>
              <w:bottom w:val="single" w:sz="4" w:space="0" w:color="auto"/>
              <w:right w:val="single" w:sz="4" w:space="0" w:color="auto"/>
            </w:tcBorders>
            <w:shd w:val="clear" w:color="auto" w:fill="auto"/>
            <w:noWrap/>
            <w:vAlign w:val="bottom"/>
            <w:hideMark/>
          </w:tcPr>
          <w:p w14:paraId="0DB9D54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36F47C"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DF2AB"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96357B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0" w:type="dxa"/>
            <w:tcBorders>
              <w:top w:val="nil"/>
              <w:left w:val="nil"/>
              <w:bottom w:val="single" w:sz="4" w:space="0" w:color="auto"/>
              <w:right w:val="single" w:sz="8" w:space="0" w:color="auto"/>
            </w:tcBorders>
            <w:shd w:val="clear" w:color="auto" w:fill="auto"/>
            <w:noWrap/>
            <w:vAlign w:val="bottom"/>
            <w:hideMark/>
          </w:tcPr>
          <w:p w14:paraId="332A1B1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w:t>
            </w:r>
          </w:p>
        </w:tc>
      </w:tr>
      <w:tr w:rsidR="006F1F00" w:rsidRPr="006F1F00" w14:paraId="3B261C94" w14:textId="77777777" w:rsidTr="006F1F00">
        <w:trPr>
          <w:trHeight w:val="288"/>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14:paraId="6D614E5A"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2500 to 3000</w:t>
            </w:r>
          </w:p>
        </w:tc>
        <w:tc>
          <w:tcPr>
            <w:tcW w:w="1440" w:type="dxa"/>
            <w:tcBorders>
              <w:top w:val="nil"/>
              <w:left w:val="nil"/>
              <w:bottom w:val="single" w:sz="4" w:space="0" w:color="auto"/>
              <w:right w:val="single" w:sz="4" w:space="0" w:color="auto"/>
            </w:tcBorders>
            <w:shd w:val="clear" w:color="auto" w:fill="auto"/>
            <w:noWrap/>
            <w:vAlign w:val="bottom"/>
            <w:hideMark/>
          </w:tcPr>
          <w:p w14:paraId="4907C376"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9E26DF1"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09BDB"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87EA37"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0" w:type="dxa"/>
            <w:tcBorders>
              <w:top w:val="nil"/>
              <w:left w:val="nil"/>
              <w:bottom w:val="single" w:sz="4" w:space="0" w:color="auto"/>
              <w:right w:val="single" w:sz="8" w:space="0" w:color="auto"/>
            </w:tcBorders>
            <w:shd w:val="clear" w:color="auto" w:fill="auto"/>
            <w:noWrap/>
            <w:vAlign w:val="bottom"/>
            <w:hideMark/>
          </w:tcPr>
          <w:p w14:paraId="733108A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3</w:t>
            </w:r>
          </w:p>
        </w:tc>
      </w:tr>
      <w:tr w:rsidR="006F1F00" w:rsidRPr="006F1F00" w14:paraId="65B261F2" w14:textId="77777777" w:rsidTr="006F1F00">
        <w:trPr>
          <w:trHeight w:val="300"/>
        </w:trPr>
        <w:tc>
          <w:tcPr>
            <w:tcW w:w="2100" w:type="dxa"/>
            <w:tcBorders>
              <w:top w:val="nil"/>
              <w:left w:val="single" w:sz="8" w:space="0" w:color="auto"/>
              <w:bottom w:val="single" w:sz="8" w:space="0" w:color="auto"/>
              <w:right w:val="single" w:sz="8" w:space="0" w:color="auto"/>
            </w:tcBorders>
            <w:shd w:val="clear" w:color="auto" w:fill="auto"/>
            <w:noWrap/>
            <w:vAlign w:val="bottom"/>
            <w:hideMark/>
          </w:tcPr>
          <w:p w14:paraId="402323DF"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3000 to 3500</w:t>
            </w:r>
          </w:p>
        </w:tc>
        <w:tc>
          <w:tcPr>
            <w:tcW w:w="1440" w:type="dxa"/>
            <w:tcBorders>
              <w:top w:val="nil"/>
              <w:left w:val="nil"/>
              <w:bottom w:val="single" w:sz="8" w:space="0" w:color="auto"/>
              <w:right w:val="single" w:sz="4" w:space="0" w:color="auto"/>
            </w:tcBorders>
            <w:shd w:val="clear" w:color="auto" w:fill="auto"/>
            <w:noWrap/>
            <w:vAlign w:val="bottom"/>
            <w:hideMark/>
          </w:tcPr>
          <w:p w14:paraId="1F23EE24"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0" w:type="dxa"/>
            <w:tcBorders>
              <w:top w:val="nil"/>
              <w:left w:val="nil"/>
              <w:bottom w:val="single" w:sz="8" w:space="0" w:color="auto"/>
              <w:right w:val="single" w:sz="4" w:space="0" w:color="auto"/>
            </w:tcBorders>
            <w:shd w:val="clear" w:color="auto" w:fill="auto"/>
            <w:noWrap/>
            <w:vAlign w:val="bottom"/>
            <w:hideMark/>
          </w:tcPr>
          <w:p w14:paraId="4073A389"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60" w:type="dxa"/>
            <w:tcBorders>
              <w:top w:val="nil"/>
              <w:left w:val="nil"/>
              <w:bottom w:val="single" w:sz="8" w:space="0" w:color="auto"/>
              <w:right w:val="single" w:sz="4" w:space="0" w:color="auto"/>
            </w:tcBorders>
            <w:shd w:val="clear" w:color="auto" w:fill="auto"/>
            <w:noWrap/>
            <w:vAlign w:val="bottom"/>
            <w:hideMark/>
          </w:tcPr>
          <w:p w14:paraId="2F558B0C"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60" w:type="dxa"/>
            <w:tcBorders>
              <w:top w:val="nil"/>
              <w:left w:val="nil"/>
              <w:bottom w:val="single" w:sz="8" w:space="0" w:color="auto"/>
              <w:right w:val="single" w:sz="4" w:space="0" w:color="auto"/>
            </w:tcBorders>
            <w:shd w:val="clear" w:color="auto" w:fill="auto"/>
            <w:noWrap/>
            <w:vAlign w:val="bottom"/>
            <w:hideMark/>
          </w:tcPr>
          <w:p w14:paraId="7FC421C0"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0" w:type="dxa"/>
            <w:tcBorders>
              <w:top w:val="nil"/>
              <w:left w:val="nil"/>
              <w:bottom w:val="single" w:sz="8" w:space="0" w:color="auto"/>
              <w:right w:val="single" w:sz="8" w:space="0" w:color="auto"/>
            </w:tcBorders>
            <w:shd w:val="clear" w:color="auto" w:fill="auto"/>
            <w:noWrap/>
            <w:vAlign w:val="bottom"/>
            <w:hideMark/>
          </w:tcPr>
          <w:p w14:paraId="224FAD26" w14:textId="77777777" w:rsidR="006F1F00" w:rsidRPr="006F1F00" w:rsidRDefault="006F1F00" w:rsidP="00151A25">
            <w:pPr>
              <w:keepNext/>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w:t>
            </w:r>
          </w:p>
        </w:tc>
      </w:tr>
    </w:tbl>
    <w:p w14:paraId="0A3149DC" w14:textId="1A6CF6E4" w:rsidR="00151A25" w:rsidRDefault="00151A25" w:rsidP="00151A25">
      <w:pPr>
        <w:pStyle w:val="Caption"/>
        <w:rPr>
          <w:rFonts w:ascii="Segoe UI" w:eastAsia="Times New Roman" w:hAnsi="Segoe UI" w:cs="Segoe UI"/>
          <w:color w:val="24292E"/>
          <w:sz w:val="24"/>
          <w:szCs w:val="24"/>
          <w:lang w:eastAsia="en-US"/>
        </w:rPr>
      </w:pPr>
      <w:r>
        <w:t xml:space="preserve">Table </w:t>
      </w:r>
      <w:fldSimple w:instr=" SEQ Table \* ARABIC ">
        <w:r>
          <w:rPr>
            <w:noProof/>
          </w:rPr>
          <w:t>1</w:t>
        </w:r>
      </w:fldSimple>
      <w:r>
        <w:t>Statistics of project state based on Average Donations</w:t>
      </w:r>
    </w:p>
    <w:p w14:paraId="493B74E9" w14:textId="77777777" w:rsidR="00151A25" w:rsidRDefault="006F1F00" w:rsidP="00151A25">
      <w:pPr>
        <w:keepNext/>
        <w:shd w:val="clear" w:color="auto" w:fill="FFFFFF"/>
        <w:spacing w:before="60" w:after="100" w:afterAutospacing="1" w:line="240" w:lineRule="auto"/>
        <w:jc w:val="center"/>
      </w:pPr>
      <w:r>
        <w:rPr>
          <w:noProof/>
        </w:rPr>
        <w:drawing>
          <wp:inline distT="0" distB="0" distL="0" distR="0" wp14:anchorId="0CEECBA9" wp14:editId="310C74ED">
            <wp:extent cx="3550920" cy="2255520"/>
            <wp:effectExtent l="0" t="0" r="11430" b="11430"/>
            <wp:docPr id="2" name="Chart 2">
              <a:extLst xmlns:a="http://schemas.openxmlformats.org/drawingml/2006/main">
                <a:ext uri="{FF2B5EF4-FFF2-40B4-BE49-F238E27FC236}">
                  <a16:creationId xmlns:a16="http://schemas.microsoft.com/office/drawing/2014/main" id="{1339A5A0-B19A-4CF9-9556-F9432280B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43DA54" w14:textId="7EDB8485" w:rsidR="006F1F00" w:rsidRDefault="00151A25" w:rsidP="00151A25">
      <w:pPr>
        <w:pStyle w:val="Caption"/>
        <w:jc w:val="center"/>
        <w:rPr>
          <w:rFonts w:ascii="Segoe UI" w:eastAsia="Times New Roman" w:hAnsi="Segoe UI" w:cs="Segoe UI"/>
          <w:color w:val="24292E"/>
          <w:sz w:val="24"/>
          <w:szCs w:val="24"/>
          <w:lang w:eastAsia="en-US"/>
        </w:rPr>
      </w:pPr>
      <w:bookmarkStart w:id="5" w:name="_Toc24460452"/>
      <w:r>
        <w:t xml:space="preserve">Figure </w:t>
      </w:r>
      <w:fldSimple w:instr=" SEQ Figure \* ARABIC ">
        <w:r w:rsidR="00521F4A">
          <w:rPr>
            <w:noProof/>
          </w:rPr>
          <w:t>1</w:t>
        </w:r>
      </w:fldSimple>
      <w:r>
        <w:t>Trend of Successful Projects Based on Average Donations</w:t>
      </w:r>
      <w:bookmarkEnd w:id="5"/>
    </w:p>
    <w:p w14:paraId="4C81024B" w14:textId="7AFC2F4A" w:rsidR="00516E68" w:rsidRPr="00516E68" w:rsidRDefault="00516E68" w:rsidP="00516E68">
      <w:pPr>
        <w:shd w:val="clear" w:color="auto" w:fill="FFFFFF"/>
        <w:spacing w:before="60" w:after="100" w:afterAutospacing="1" w:line="240" w:lineRule="auto"/>
        <w:ind w:left="720"/>
        <w:rPr>
          <w:rFonts w:asciiTheme="majorHAnsi" w:eastAsia="Times New Roman" w:hAnsiTheme="majorHAnsi" w:cstheme="majorHAnsi"/>
          <w:color w:val="24292E"/>
          <w:lang w:eastAsia="en-US"/>
        </w:rPr>
      </w:pPr>
      <w:r w:rsidRPr="00516E68">
        <w:rPr>
          <w:rFonts w:asciiTheme="majorHAnsi" w:eastAsia="Times New Roman" w:hAnsiTheme="majorHAnsi" w:cstheme="majorHAnsi"/>
          <w:color w:val="24292E"/>
          <w:lang w:eastAsia="en-US"/>
        </w:rPr>
        <w:t xml:space="preserve">The </w:t>
      </w:r>
      <w:r>
        <w:rPr>
          <w:rFonts w:asciiTheme="majorHAnsi" w:eastAsia="Times New Roman" w:hAnsiTheme="majorHAnsi" w:cstheme="majorHAnsi"/>
          <w:color w:val="24292E"/>
          <w:lang w:eastAsia="en-US"/>
        </w:rPr>
        <w:t>above</w:t>
      </w:r>
      <w:r w:rsidRPr="00516E68">
        <w:rPr>
          <w:rFonts w:asciiTheme="majorHAnsi" w:eastAsia="Times New Roman" w:hAnsiTheme="majorHAnsi" w:cstheme="majorHAnsi"/>
          <w:color w:val="24292E"/>
          <w:lang w:eastAsia="en-US"/>
        </w:rPr>
        <w:t xml:space="preserve"> plot shows that majority of the successful projects had average donation somewhere between $10 to $500.</w:t>
      </w:r>
    </w:p>
    <w:p w14:paraId="56BF266D" w14:textId="4A8AD0AB" w:rsidR="006F1F00" w:rsidRDefault="006F1F00" w:rsidP="00151A25">
      <w:p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lastRenderedPageBreak/>
        <w:t>Table showing the count of projects in each state for a given range of backer count.</w:t>
      </w:r>
    </w:p>
    <w:tbl>
      <w:tblPr>
        <w:tblW w:w="7460" w:type="dxa"/>
        <w:tblLook w:val="04A0" w:firstRow="1" w:lastRow="0" w:firstColumn="1" w:lastColumn="0" w:noHBand="0" w:noVBand="1"/>
      </w:tblPr>
      <w:tblGrid>
        <w:gridCol w:w="2108"/>
        <w:gridCol w:w="1456"/>
        <w:gridCol w:w="1009"/>
        <w:gridCol w:w="976"/>
        <w:gridCol w:w="976"/>
        <w:gridCol w:w="968"/>
      </w:tblGrid>
      <w:tr w:rsidR="006F1F00" w:rsidRPr="006F1F00" w14:paraId="4506C282" w14:textId="77777777" w:rsidTr="006F1F00">
        <w:trPr>
          <w:trHeight w:val="300"/>
        </w:trPr>
        <w:tc>
          <w:tcPr>
            <w:tcW w:w="2108" w:type="dxa"/>
            <w:tcBorders>
              <w:top w:val="single" w:sz="8" w:space="0" w:color="auto"/>
              <w:left w:val="single" w:sz="8" w:space="0" w:color="auto"/>
              <w:bottom w:val="single" w:sz="8" w:space="0" w:color="auto"/>
              <w:right w:val="nil"/>
            </w:tcBorders>
            <w:shd w:val="clear" w:color="auto" w:fill="auto"/>
            <w:noWrap/>
            <w:vAlign w:val="bottom"/>
            <w:hideMark/>
          </w:tcPr>
          <w:p w14:paraId="2EA61E1E"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State -&gt;</w:t>
            </w:r>
          </w:p>
        </w:tc>
        <w:tc>
          <w:tcPr>
            <w:tcW w:w="1456" w:type="dxa"/>
            <w:tcBorders>
              <w:top w:val="single" w:sz="8" w:space="0" w:color="auto"/>
              <w:left w:val="nil"/>
              <w:bottom w:val="single" w:sz="8" w:space="0" w:color="auto"/>
              <w:right w:val="nil"/>
            </w:tcBorders>
            <w:shd w:val="clear" w:color="auto" w:fill="auto"/>
            <w:noWrap/>
            <w:vAlign w:val="bottom"/>
            <w:hideMark/>
          </w:tcPr>
          <w:p w14:paraId="35DE257D"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Successful</w:t>
            </w:r>
          </w:p>
        </w:tc>
        <w:tc>
          <w:tcPr>
            <w:tcW w:w="976" w:type="dxa"/>
            <w:tcBorders>
              <w:top w:val="single" w:sz="8" w:space="0" w:color="auto"/>
              <w:left w:val="nil"/>
              <w:bottom w:val="single" w:sz="8" w:space="0" w:color="auto"/>
              <w:right w:val="nil"/>
            </w:tcBorders>
            <w:shd w:val="clear" w:color="auto" w:fill="auto"/>
            <w:noWrap/>
            <w:vAlign w:val="bottom"/>
            <w:hideMark/>
          </w:tcPr>
          <w:p w14:paraId="2650F5EB"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canceled</w:t>
            </w:r>
          </w:p>
        </w:tc>
        <w:tc>
          <w:tcPr>
            <w:tcW w:w="976" w:type="dxa"/>
            <w:tcBorders>
              <w:top w:val="single" w:sz="8" w:space="0" w:color="auto"/>
              <w:left w:val="nil"/>
              <w:bottom w:val="single" w:sz="8" w:space="0" w:color="auto"/>
              <w:right w:val="nil"/>
            </w:tcBorders>
            <w:shd w:val="clear" w:color="auto" w:fill="auto"/>
            <w:noWrap/>
            <w:vAlign w:val="bottom"/>
            <w:hideMark/>
          </w:tcPr>
          <w:p w14:paraId="0AF6F31E"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failed</w:t>
            </w:r>
          </w:p>
        </w:tc>
        <w:tc>
          <w:tcPr>
            <w:tcW w:w="976" w:type="dxa"/>
            <w:tcBorders>
              <w:top w:val="single" w:sz="8" w:space="0" w:color="auto"/>
              <w:left w:val="nil"/>
              <w:bottom w:val="single" w:sz="8" w:space="0" w:color="auto"/>
              <w:right w:val="nil"/>
            </w:tcBorders>
            <w:shd w:val="clear" w:color="auto" w:fill="auto"/>
            <w:noWrap/>
            <w:vAlign w:val="bottom"/>
            <w:hideMark/>
          </w:tcPr>
          <w:p w14:paraId="3ED988F6"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live</w:t>
            </w:r>
          </w:p>
        </w:tc>
        <w:tc>
          <w:tcPr>
            <w:tcW w:w="968" w:type="dxa"/>
            <w:tcBorders>
              <w:top w:val="single" w:sz="8" w:space="0" w:color="auto"/>
              <w:left w:val="nil"/>
              <w:bottom w:val="single" w:sz="8" w:space="0" w:color="auto"/>
              <w:right w:val="single" w:sz="8" w:space="0" w:color="auto"/>
            </w:tcBorders>
            <w:shd w:val="clear" w:color="auto" w:fill="auto"/>
            <w:noWrap/>
            <w:vAlign w:val="bottom"/>
            <w:hideMark/>
          </w:tcPr>
          <w:p w14:paraId="3A680EA6"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Total</w:t>
            </w:r>
          </w:p>
        </w:tc>
      </w:tr>
      <w:tr w:rsidR="006F1F00" w:rsidRPr="006F1F00" w14:paraId="2E5C2554" w14:textId="77777777" w:rsidTr="006F1F00">
        <w:trPr>
          <w:trHeight w:val="288"/>
        </w:trPr>
        <w:tc>
          <w:tcPr>
            <w:tcW w:w="2108" w:type="dxa"/>
            <w:tcBorders>
              <w:top w:val="nil"/>
              <w:left w:val="single" w:sz="8" w:space="0" w:color="auto"/>
              <w:bottom w:val="single" w:sz="4" w:space="0" w:color="auto"/>
              <w:right w:val="single" w:sz="8" w:space="0" w:color="auto"/>
            </w:tcBorders>
            <w:shd w:val="clear" w:color="auto" w:fill="auto"/>
            <w:noWrap/>
            <w:vAlign w:val="bottom"/>
            <w:hideMark/>
          </w:tcPr>
          <w:p w14:paraId="2F60C4A7"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Backer Count</w:t>
            </w:r>
          </w:p>
        </w:tc>
        <w:tc>
          <w:tcPr>
            <w:tcW w:w="1456" w:type="dxa"/>
            <w:tcBorders>
              <w:top w:val="nil"/>
              <w:left w:val="nil"/>
              <w:bottom w:val="nil"/>
              <w:right w:val="nil"/>
            </w:tcBorders>
            <w:shd w:val="clear" w:color="auto" w:fill="auto"/>
            <w:noWrap/>
            <w:vAlign w:val="bottom"/>
            <w:hideMark/>
          </w:tcPr>
          <w:p w14:paraId="2E6502D3" w14:textId="77777777" w:rsidR="006F1F00" w:rsidRPr="006F1F00" w:rsidRDefault="006F1F00" w:rsidP="006F1F00">
            <w:pPr>
              <w:spacing w:before="0" w:line="240" w:lineRule="auto"/>
              <w:rPr>
                <w:rFonts w:ascii="Calibri" w:eastAsia="Times New Roman" w:hAnsi="Calibri" w:cs="Calibri"/>
                <w:color w:val="000000"/>
                <w:lang w:eastAsia="en-US"/>
              </w:rPr>
            </w:pPr>
          </w:p>
        </w:tc>
        <w:tc>
          <w:tcPr>
            <w:tcW w:w="976" w:type="dxa"/>
            <w:tcBorders>
              <w:top w:val="nil"/>
              <w:left w:val="nil"/>
              <w:bottom w:val="nil"/>
              <w:right w:val="nil"/>
            </w:tcBorders>
            <w:shd w:val="clear" w:color="auto" w:fill="auto"/>
            <w:noWrap/>
            <w:vAlign w:val="bottom"/>
            <w:hideMark/>
          </w:tcPr>
          <w:p w14:paraId="742A2F6B" w14:textId="77777777" w:rsidR="006F1F00" w:rsidRPr="006F1F00" w:rsidRDefault="006F1F00" w:rsidP="006F1F00">
            <w:pPr>
              <w:spacing w:before="0" w:line="240" w:lineRule="auto"/>
              <w:rPr>
                <w:rFonts w:ascii="Times New Roman" w:eastAsia="Times New Roman" w:hAnsi="Times New Roman" w:cs="Times New Roman"/>
                <w:sz w:val="20"/>
                <w:szCs w:val="20"/>
                <w:lang w:eastAsia="en-US"/>
              </w:rPr>
            </w:pPr>
          </w:p>
        </w:tc>
        <w:tc>
          <w:tcPr>
            <w:tcW w:w="976" w:type="dxa"/>
            <w:tcBorders>
              <w:top w:val="nil"/>
              <w:left w:val="nil"/>
              <w:bottom w:val="nil"/>
              <w:right w:val="nil"/>
            </w:tcBorders>
            <w:shd w:val="clear" w:color="auto" w:fill="auto"/>
            <w:noWrap/>
            <w:vAlign w:val="bottom"/>
            <w:hideMark/>
          </w:tcPr>
          <w:p w14:paraId="116A02C0" w14:textId="77777777" w:rsidR="006F1F00" w:rsidRPr="006F1F00" w:rsidRDefault="006F1F00" w:rsidP="006F1F00">
            <w:pPr>
              <w:spacing w:before="0" w:line="240" w:lineRule="auto"/>
              <w:rPr>
                <w:rFonts w:ascii="Times New Roman" w:eastAsia="Times New Roman" w:hAnsi="Times New Roman" w:cs="Times New Roman"/>
                <w:sz w:val="20"/>
                <w:szCs w:val="20"/>
                <w:lang w:eastAsia="en-US"/>
              </w:rPr>
            </w:pPr>
          </w:p>
        </w:tc>
        <w:tc>
          <w:tcPr>
            <w:tcW w:w="976" w:type="dxa"/>
            <w:tcBorders>
              <w:top w:val="nil"/>
              <w:left w:val="nil"/>
              <w:bottom w:val="nil"/>
              <w:right w:val="nil"/>
            </w:tcBorders>
            <w:shd w:val="clear" w:color="auto" w:fill="auto"/>
            <w:noWrap/>
            <w:vAlign w:val="bottom"/>
            <w:hideMark/>
          </w:tcPr>
          <w:p w14:paraId="2AF8425D" w14:textId="77777777" w:rsidR="006F1F00" w:rsidRPr="006F1F00" w:rsidRDefault="006F1F00" w:rsidP="006F1F00">
            <w:pPr>
              <w:spacing w:before="0" w:line="240" w:lineRule="auto"/>
              <w:rPr>
                <w:rFonts w:ascii="Times New Roman" w:eastAsia="Times New Roman" w:hAnsi="Times New Roman" w:cs="Times New Roman"/>
                <w:sz w:val="20"/>
                <w:szCs w:val="20"/>
                <w:lang w:eastAsia="en-US"/>
              </w:rPr>
            </w:pPr>
          </w:p>
        </w:tc>
        <w:tc>
          <w:tcPr>
            <w:tcW w:w="968" w:type="dxa"/>
            <w:tcBorders>
              <w:top w:val="nil"/>
              <w:left w:val="nil"/>
              <w:bottom w:val="nil"/>
              <w:right w:val="single" w:sz="8" w:space="0" w:color="auto"/>
            </w:tcBorders>
            <w:shd w:val="clear" w:color="auto" w:fill="auto"/>
            <w:noWrap/>
            <w:vAlign w:val="bottom"/>
            <w:hideMark/>
          </w:tcPr>
          <w:p w14:paraId="1116AF9F"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 </w:t>
            </w:r>
          </w:p>
        </w:tc>
      </w:tr>
      <w:tr w:rsidR="006F1F00" w:rsidRPr="006F1F00" w14:paraId="5C2CDFC5" w14:textId="77777777" w:rsidTr="006F1F00">
        <w:trPr>
          <w:trHeight w:val="288"/>
        </w:trPr>
        <w:tc>
          <w:tcPr>
            <w:tcW w:w="2108" w:type="dxa"/>
            <w:tcBorders>
              <w:top w:val="nil"/>
              <w:left w:val="single" w:sz="8" w:space="0" w:color="auto"/>
              <w:bottom w:val="single" w:sz="4" w:space="0" w:color="auto"/>
              <w:right w:val="single" w:sz="8" w:space="0" w:color="auto"/>
            </w:tcBorders>
            <w:shd w:val="clear" w:color="auto" w:fill="auto"/>
            <w:noWrap/>
            <w:vAlign w:val="bottom"/>
            <w:hideMark/>
          </w:tcPr>
          <w:p w14:paraId="2010D4B2"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 to 10</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40BC6796"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68</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6DEC4CE"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144</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B30C81B"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794</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979B9A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20</w:t>
            </w:r>
          </w:p>
        </w:tc>
        <w:tc>
          <w:tcPr>
            <w:tcW w:w="968" w:type="dxa"/>
            <w:tcBorders>
              <w:top w:val="single" w:sz="4" w:space="0" w:color="auto"/>
              <w:left w:val="nil"/>
              <w:bottom w:val="single" w:sz="4" w:space="0" w:color="auto"/>
              <w:right w:val="single" w:sz="8" w:space="0" w:color="auto"/>
            </w:tcBorders>
            <w:shd w:val="clear" w:color="auto" w:fill="auto"/>
            <w:noWrap/>
            <w:vAlign w:val="bottom"/>
            <w:hideMark/>
          </w:tcPr>
          <w:p w14:paraId="6DD33F36"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1026</w:t>
            </w:r>
          </w:p>
        </w:tc>
      </w:tr>
      <w:tr w:rsidR="006F1F00" w:rsidRPr="006F1F00" w14:paraId="731635D9" w14:textId="77777777" w:rsidTr="006F1F00">
        <w:trPr>
          <w:trHeight w:val="288"/>
        </w:trPr>
        <w:tc>
          <w:tcPr>
            <w:tcW w:w="2108" w:type="dxa"/>
            <w:tcBorders>
              <w:top w:val="nil"/>
              <w:left w:val="single" w:sz="8" w:space="0" w:color="auto"/>
              <w:bottom w:val="single" w:sz="4" w:space="0" w:color="auto"/>
              <w:right w:val="single" w:sz="8" w:space="0" w:color="auto"/>
            </w:tcBorders>
            <w:shd w:val="clear" w:color="auto" w:fill="auto"/>
            <w:noWrap/>
            <w:vAlign w:val="bottom"/>
            <w:hideMark/>
          </w:tcPr>
          <w:p w14:paraId="40916ACC"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10 to 25</w:t>
            </w:r>
          </w:p>
        </w:tc>
        <w:tc>
          <w:tcPr>
            <w:tcW w:w="1456" w:type="dxa"/>
            <w:tcBorders>
              <w:top w:val="nil"/>
              <w:left w:val="nil"/>
              <w:bottom w:val="single" w:sz="4" w:space="0" w:color="auto"/>
              <w:right w:val="single" w:sz="4" w:space="0" w:color="auto"/>
            </w:tcBorders>
            <w:shd w:val="clear" w:color="auto" w:fill="auto"/>
            <w:noWrap/>
            <w:vAlign w:val="bottom"/>
            <w:hideMark/>
          </w:tcPr>
          <w:p w14:paraId="25BAF2F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338</w:t>
            </w:r>
          </w:p>
        </w:tc>
        <w:tc>
          <w:tcPr>
            <w:tcW w:w="976" w:type="dxa"/>
            <w:tcBorders>
              <w:top w:val="nil"/>
              <w:left w:val="nil"/>
              <w:bottom w:val="single" w:sz="4" w:space="0" w:color="auto"/>
              <w:right w:val="single" w:sz="4" w:space="0" w:color="auto"/>
            </w:tcBorders>
            <w:shd w:val="clear" w:color="auto" w:fill="auto"/>
            <w:noWrap/>
            <w:vAlign w:val="bottom"/>
            <w:hideMark/>
          </w:tcPr>
          <w:p w14:paraId="1007EC4A"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32</w:t>
            </w:r>
          </w:p>
        </w:tc>
        <w:tc>
          <w:tcPr>
            <w:tcW w:w="976" w:type="dxa"/>
            <w:tcBorders>
              <w:top w:val="nil"/>
              <w:left w:val="nil"/>
              <w:bottom w:val="single" w:sz="4" w:space="0" w:color="auto"/>
              <w:right w:val="single" w:sz="4" w:space="0" w:color="auto"/>
            </w:tcBorders>
            <w:shd w:val="clear" w:color="auto" w:fill="auto"/>
            <w:noWrap/>
            <w:vAlign w:val="bottom"/>
            <w:hideMark/>
          </w:tcPr>
          <w:p w14:paraId="1B007E5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229</w:t>
            </w:r>
          </w:p>
        </w:tc>
        <w:tc>
          <w:tcPr>
            <w:tcW w:w="976" w:type="dxa"/>
            <w:tcBorders>
              <w:top w:val="nil"/>
              <w:left w:val="nil"/>
              <w:bottom w:val="single" w:sz="4" w:space="0" w:color="auto"/>
              <w:right w:val="single" w:sz="4" w:space="0" w:color="auto"/>
            </w:tcBorders>
            <w:shd w:val="clear" w:color="auto" w:fill="auto"/>
            <w:noWrap/>
            <w:vAlign w:val="bottom"/>
            <w:hideMark/>
          </w:tcPr>
          <w:p w14:paraId="7CFBB6EE"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12</w:t>
            </w:r>
          </w:p>
        </w:tc>
        <w:tc>
          <w:tcPr>
            <w:tcW w:w="968" w:type="dxa"/>
            <w:tcBorders>
              <w:top w:val="nil"/>
              <w:left w:val="nil"/>
              <w:bottom w:val="single" w:sz="4" w:space="0" w:color="auto"/>
              <w:right w:val="single" w:sz="8" w:space="0" w:color="auto"/>
            </w:tcBorders>
            <w:shd w:val="clear" w:color="auto" w:fill="auto"/>
            <w:noWrap/>
            <w:vAlign w:val="bottom"/>
            <w:hideMark/>
          </w:tcPr>
          <w:p w14:paraId="5FA5B4CE"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611</w:t>
            </w:r>
          </w:p>
        </w:tc>
      </w:tr>
      <w:tr w:rsidR="006F1F00" w:rsidRPr="006F1F00" w14:paraId="2CBFD077" w14:textId="77777777" w:rsidTr="006F1F00">
        <w:trPr>
          <w:trHeight w:val="288"/>
        </w:trPr>
        <w:tc>
          <w:tcPr>
            <w:tcW w:w="2108" w:type="dxa"/>
            <w:tcBorders>
              <w:top w:val="nil"/>
              <w:left w:val="single" w:sz="8" w:space="0" w:color="auto"/>
              <w:bottom w:val="single" w:sz="4" w:space="0" w:color="auto"/>
              <w:right w:val="single" w:sz="8" w:space="0" w:color="auto"/>
            </w:tcBorders>
            <w:shd w:val="clear" w:color="auto" w:fill="auto"/>
            <w:noWrap/>
            <w:vAlign w:val="bottom"/>
            <w:hideMark/>
          </w:tcPr>
          <w:p w14:paraId="361CBF11"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25 to 50</w:t>
            </w:r>
          </w:p>
        </w:tc>
        <w:tc>
          <w:tcPr>
            <w:tcW w:w="1456" w:type="dxa"/>
            <w:tcBorders>
              <w:top w:val="nil"/>
              <w:left w:val="nil"/>
              <w:bottom w:val="single" w:sz="4" w:space="0" w:color="auto"/>
              <w:right w:val="single" w:sz="4" w:space="0" w:color="auto"/>
            </w:tcBorders>
            <w:shd w:val="clear" w:color="auto" w:fill="auto"/>
            <w:noWrap/>
            <w:vAlign w:val="bottom"/>
            <w:hideMark/>
          </w:tcPr>
          <w:p w14:paraId="07DAC51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518</w:t>
            </w:r>
          </w:p>
        </w:tc>
        <w:tc>
          <w:tcPr>
            <w:tcW w:w="976" w:type="dxa"/>
            <w:tcBorders>
              <w:top w:val="nil"/>
              <w:left w:val="nil"/>
              <w:bottom w:val="single" w:sz="4" w:space="0" w:color="auto"/>
              <w:right w:val="single" w:sz="4" w:space="0" w:color="auto"/>
            </w:tcBorders>
            <w:shd w:val="clear" w:color="auto" w:fill="auto"/>
            <w:noWrap/>
            <w:vAlign w:val="bottom"/>
            <w:hideMark/>
          </w:tcPr>
          <w:p w14:paraId="6EC8F6D9"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20</w:t>
            </w:r>
          </w:p>
        </w:tc>
        <w:tc>
          <w:tcPr>
            <w:tcW w:w="976" w:type="dxa"/>
            <w:tcBorders>
              <w:top w:val="nil"/>
              <w:left w:val="nil"/>
              <w:bottom w:val="single" w:sz="4" w:space="0" w:color="auto"/>
              <w:right w:val="single" w:sz="4" w:space="0" w:color="auto"/>
            </w:tcBorders>
            <w:shd w:val="clear" w:color="auto" w:fill="auto"/>
            <w:noWrap/>
            <w:vAlign w:val="bottom"/>
            <w:hideMark/>
          </w:tcPr>
          <w:p w14:paraId="2EB2D2B4"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112</w:t>
            </w:r>
          </w:p>
        </w:tc>
        <w:tc>
          <w:tcPr>
            <w:tcW w:w="976" w:type="dxa"/>
            <w:tcBorders>
              <w:top w:val="nil"/>
              <w:left w:val="nil"/>
              <w:bottom w:val="single" w:sz="4" w:space="0" w:color="auto"/>
              <w:right w:val="single" w:sz="4" w:space="0" w:color="auto"/>
            </w:tcBorders>
            <w:shd w:val="clear" w:color="auto" w:fill="auto"/>
            <w:noWrap/>
            <w:vAlign w:val="bottom"/>
            <w:hideMark/>
          </w:tcPr>
          <w:p w14:paraId="1D49FE36"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6</w:t>
            </w:r>
          </w:p>
        </w:tc>
        <w:tc>
          <w:tcPr>
            <w:tcW w:w="968" w:type="dxa"/>
            <w:tcBorders>
              <w:top w:val="nil"/>
              <w:left w:val="nil"/>
              <w:bottom w:val="single" w:sz="4" w:space="0" w:color="auto"/>
              <w:right w:val="single" w:sz="8" w:space="0" w:color="auto"/>
            </w:tcBorders>
            <w:shd w:val="clear" w:color="auto" w:fill="auto"/>
            <w:noWrap/>
            <w:vAlign w:val="bottom"/>
            <w:hideMark/>
          </w:tcPr>
          <w:p w14:paraId="3AAA27A6"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656</w:t>
            </w:r>
          </w:p>
        </w:tc>
      </w:tr>
      <w:tr w:rsidR="006F1F00" w:rsidRPr="006F1F00" w14:paraId="4FFDF5AA" w14:textId="77777777" w:rsidTr="006F1F00">
        <w:trPr>
          <w:trHeight w:val="288"/>
        </w:trPr>
        <w:tc>
          <w:tcPr>
            <w:tcW w:w="2108" w:type="dxa"/>
            <w:tcBorders>
              <w:top w:val="nil"/>
              <w:left w:val="single" w:sz="8" w:space="0" w:color="auto"/>
              <w:bottom w:val="single" w:sz="4" w:space="0" w:color="auto"/>
              <w:right w:val="single" w:sz="8" w:space="0" w:color="auto"/>
            </w:tcBorders>
            <w:shd w:val="clear" w:color="auto" w:fill="auto"/>
            <w:noWrap/>
            <w:vAlign w:val="bottom"/>
            <w:hideMark/>
          </w:tcPr>
          <w:p w14:paraId="55AD31CE"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50 to 100</w:t>
            </w:r>
          </w:p>
        </w:tc>
        <w:tc>
          <w:tcPr>
            <w:tcW w:w="1456" w:type="dxa"/>
            <w:tcBorders>
              <w:top w:val="nil"/>
              <w:left w:val="nil"/>
              <w:bottom w:val="single" w:sz="4" w:space="0" w:color="auto"/>
              <w:right w:val="single" w:sz="4" w:space="0" w:color="auto"/>
            </w:tcBorders>
            <w:shd w:val="clear" w:color="auto" w:fill="auto"/>
            <w:noWrap/>
            <w:vAlign w:val="bottom"/>
            <w:hideMark/>
          </w:tcPr>
          <w:p w14:paraId="705C9E19"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528</w:t>
            </w:r>
          </w:p>
        </w:tc>
        <w:tc>
          <w:tcPr>
            <w:tcW w:w="976" w:type="dxa"/>
            <w:tcBorders>
              <w:top w:val="nil"/>
              <w:left w:val="nil"/>
              <w:bottom w:val="single" w:sz="4" w:space="0" w:color="auto"/>
              <w:right w:val="single" w:sz="4" w:space="0" w:color="auto"/>
            </w:tcBorders>
            <w:shd w:val="clear" w:color="auto" w:fill="auto"/>
            <w:noWrap/>
            <w:vAlign w:val="bottom"/>
            <w:hideMark/>
          </w:tcPr>
          <w:p w14:paraId="2C2A255C"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15</w:t>
            </w:r>
          </w:p>
        </w:tc>
        <w:tc>
          <w:tcPr>
            <w:tcW w:w="976" w:type="dxa"/>
            <w:tcBorders>
              <w:top w:val="nil"/>
              <w:left w:val="nil"/>
              <w:bottom w:val="single" w:sz="4" w:space="0" w:color="auto"/>
              <w:right w:val="single" w:sz="4" w:space="0" w:color="auto"/>
            </w:tcBorders>
            <w:shd w:val="clear" w:color="auto" w:fill="auto"/>
            <w:noWrap/>
            <w:vAlign w:val="bottom"/>
            <w:hideMark/>
          </w:tcPr>
          <w:p w14:paraId="67E8130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53</w:t>
            </w:r>
          </w:p>
        </w:tc>
        <w:tc>
          <w:tcPr>
            <w:tcW w:w="976" w:type="dxa"/>
            <w:tcBorders>
              <w:top w:val="nil"/>
              <w:left w:val="nil"/>
              <w:bottom w:val="single" w:sz="4" w:space="0" w:color="auto"/>
              <w:right w:val="single" w:sz="4" w:space="0" w:color="auto"/>
            </w:tcBorders>
            <w:shd w:val="clear" w:color="auto" w:fill="auto"/>
            <w:noWrap/>
            <w:vAlign w:val="bottom"/>
            <w:hideMark/>
          </w:tcPr>
          <w:p w14:paraId="4D302215"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3</w:t>
            </w:r>
          </w:p>
        </w:tc>
        <w:tc>
          <w:tcPr>
            <w:tcW w:w="968" w:type="dxa"/>
            <w:tcBorders>
              <w:top w:val="nil"/>
              <w:left w:val="nil"/>
              <w:bottom w:val="single" w:sz="4" w:space="0" w:color="auto"/>
              <w:right w:val="single" w:sz="8" w:space="0" w:color="auto"/>
            </w:tcBorders>
            <w:shd w:val="clear" w:color="auto" w:fill="auto"/>
            <w:noWrap/>
            <w:vAlign w:val="bottom"/>
            <w:hideMark/>
          </w:tcPr>
          <w:p w14:paraId="4A984E3A"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599</w:t>
            </w:r>
          </w:p>
        </w:tc>
      </w:tr>
      <w:tr w:rsidR="006F1F00" w:rsidRPr="006F1F00" w14:paraId="3FA1A338" w14:textId="77777777" w:rsidTr="006F1F00">
        <w:trPr>
          <w:trHeight w:val="288"/>
        </w:trPr>
        <w:tc>
          <w:tcPr>
            <w:tcW w:w="2108" w:type="dxa"/>
            <w:tcBorders>
              <w:top w:val="nil"/>
              <w:left w:val="single" w:sz="8" w:space="0" w:color="auto"/>
              <w:bottom w:val="single" w:sz="4" w:space="0" w:color="auto"/>
              <w:right w:val="single" w:sz="8" w:space="0" w:color="auto"/>
            </w:tcBorders>
            <w:shd w:val="clear" w:color="auto" w:fill="auto"/>
            <w:noWrap/>
            <w:vAlign w:val="bottom"/>
            <w:hideMark/>
          </w:tcPr>
          <w:p w14:paraId="5CC6587E"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100 to 1000</w:t>
            </w:r>
          </w:p>
        </w:tc>
        <w:tc>
          <w:tcPr>
            <w:tcW w:w="1456" w:type="dxa"/>
            <w:tcBorders>
              <w:top w:val="nil"/>
              <w:left w:val="nil"/>
              <w:bottom w:val="single" w:sz="4" w:space="0" w:color="auto"/>
              <w:right w:val="single" w:sz="4" w:space="0" w:color="auto"/>
            </w:tcBorders>
            <w:shd w:val="clear" w:color="auto" w:fill="auto"/>
            <w:noWrap/>
            <w:vAlign w:val="bottom"/>
            <w:hideMark/>
          </w:tcPr>
          <w:p w14:paraId="403DBC87"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670</w:t>
            </w:r>
          </w:p>
        </w:tc>
        <w:tc>
          <w:tcPr>
            <w:tcW w:w="976" w:type="dxa"/>
            <w:tcBorders>
              <w:top w:val="nil"/>
              <w:left w:val="nil"/>
              <w:bottom w:val="single" w:sz="4" w:space="0" w:color="auto"/>
              <w:right w:val="single" w:sz="4" w:space="0" w:color="auto"/>
            </w:tcBorders>
            <w:shd w:val="clear" w:color="auto" w:fill="auto"/>
            <w:noWrap/>
            <w:vAlign w:val="bottom"/>
            <w:hideMark/>
          </w:tcPr>
          <w:p w14:paraId="1B76705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20</w:t>
            </w:r>
          </w:p>
        </w:tc>
        <w:tc>
          <w:tcPr>
            <w:tcW w:w="976" w:type="dxa"/>
            <w:tcBorders>
              <w:top w:val="nil"/>
              <w:left w:val="nil"/>
              <w:bottom w:val="single" w:sz="4" w:space="0" w:color="auto"/>
              <w:right w:val="single" w:sz="4" w:space="0" w:color="auto"/>
            </w:tcBorders>
            <w:shd w:val="clear" w:color="auto" w:fill="auto"/>
            <w:noWrap/>
            <w:vAlign w:val="bottom"/>
            <w:hideMark/>
          </w:tcPr>
          <w:p w14:paraId="29BFB52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54</w:t>
            </w:r>
          </w:p>
        </w:tc>
        <w:tc>
          <w:tcPr>
            <w:tcW w:w="976" w:type="dxa"/>
            <w:tcBorders>
              <w:top w:val="nil"/>
              <w:left w:val="nil"/>
              <w:bottom w:val="single" w:sz="4" w:space="0" w:color="auto"/>
              <w:right w:val="single" w:sz="4" w:space="0" w:color="auto"/>
            </w:tcBorders>
            <w:shd w:val="clear" w:color="auto" w:fill="auto"/>
            <w:noWrap/>
            <w:vAlign w:val="bottom"/>
            <w:hideMark/>
          </w:tcPr>
          <w:p w14:paraId="3A94ADCC"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3</w:t>
            </w:r>
          </w:p>
        </w:tc>
        <w:tc>
          <w:tcPr>
            <w:tcW w:w="968" w:type="dxa"/>
            <w:tcBorders>
              <w:top w:val="nil"/>
              <w:left w:val="nil"/>
              <w:bottom w:val="single" w:sz="4" w:space="0" w:color="auto"/>
              <w:right w:val="single" w:sz="8" w:space="0" w:color="auto"/>
            </w:tcBorders>
            <w:shd w:val="clear" w:color="auto" w:fill="auto"/>
            <w:noWrap/>
            <w:vAlign w:val="bottom"/>
            <w:hideMark/>
          </w:tcPr>
          <w:p w14:paraId="74DC39C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747</w:t>
            </w:r>
          </w:p>
        </w:tc>
      </w:tr>
      <w:tr w:rsidR="006F1F00" w:rsidRPr="006F1F00" w14:paraId="187717AE" w14:textId="77777777" w:rsidTr="006F1F00">
        <w:trPr>
          <w:trHeight w:val="288"/>
        </w:trPr>
        <w:tc>
          <w:tcPr>
            <w:tcW w:w="2108" w:type="dxa"/>
            <w:tcBorders>
              <w:top w:val="nil"/>
              <w:left w:val="single" w:sz="8" w:space="0" w:color="auto"/>
              <w:bottom w:val="single" w:sz="4" w:space="0" w:color="auto"/>
              <w:right w:val="single" w:sz="8" w:space="0" w:color="auto"/>
            </w:tcBorders>
            <w:shd w:val="clear" w:color="auto" w:fill="auto"/>
            <w:noWrap/>
            <w:vAlign w:val="bottom"/>
            <w:hideMark/>
          </w:tcPr>
          <w:p w14:paraId="36FF7509"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1000 to 10000</w:t>
            </w:r>
          </w:p>
        </w:tc>
        <w:tc>
          <w:tcPr>
            <w:tcW w:w="1456" w:type="dxa"/>
            <w:tcBorders>
              <w:top w:val="nil"/>
              <w:left w:val="nil"/>
              <w:bottom w:val="single" w:sz="4" w:space="0" w:color="auto"/>
              <w:right w:val="single" w:sz="4" w:space="0" w:color="auto"/>
            </w:tcBorders>
            <w:shd w:val="clear" w:color="auto" w:fill="auto"/>
            <w:noWrap/>
            <w:vAlign w:val="bottom"/>
            <w:hideMark/>
          </w:tcPr>
          <w:p w14:paraId="01399E0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61</w:t>
            </w:r>
          </w:p>
        </w:tc>
        <w:tc>
          <w:tcPr>
            <w:tcW w:w="976" w:type="dxa"/>
            <w:tcBorders>
              <w:top w:val="nil"/>
              <w:left w:val="nil"/>
              <w:bottom w:val="single" w:sz="4" w:space="0" w:color="auto"/>
              <w:right w:val="single" w:sz="4" w:space="0" w:color="auto"/>
            </w:tcBorders>
            <w:shd w:val="clear" w:color="auto" w:fill="auto"/>
            <w:noWrap/>
            <w:vAlign w:val="bottom"/>
            <w:hideMark/>
          </w:tcPr>
          <w:p w14:paraId="1A6F6DF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76" w:type="dxa"/>
            <w:tcBorders>
              <w:top w:val="nil"/>
              <w:left w:val="nil"/>
              <w:bottom w:val="single" w:sz="4" w:space="0" w:color="auto"/>
              <w:right w:val="single" w:sz="4" w:space="0" w:color="auto"/>
            </w:tcBorders>
            <w:shd w:val="clear" w:color="auto" w:fill="auto"/>
            <w:noWrap/>
            <w:vAlign w:val="bottom"/>
            <w:hideMark/>
          </w:tcPr>
          <w:p w14:paraId="3FDB9D1D"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1</w:t>
            </w:r>
          </w:p>
        </w:tc>
        <w:tc>
          <w:tcPr>
            <w:tcW w:w="976" w:type="dxa"/>
            <w:tcBorders>
              <w:top w:val="nil"/>
              <w:left w:val="nil"/>
              <w:bottom w:val="single" w:sz="4" w:space="0" w:color="auto"/>
              <w:right w:val="single" w:sz="4" w:space="0" w:color="auto"/>
            </w:tcBorders>
            <w:shd w:val="clear" w:color="auto" w:fill="auto"/>
            <w:noWrap/>
            <w:vAlign w:val="bottom"/>
            <w:hideMark/>
          </w:tcPr>
          <w:p w14:paraId="67273FD5"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8" w:type="dxa"/>
            <w:tcBorders>
              <w:top w:val="nil"/>
              <w:left w:val="nil"/>
              <w:bottom w:val="single" w:sz="4" w:space="0" w:color="auto"/>
              <w:right w:val="single" w:sz="8" w:space="0" w:color="auto"/>
            </w:tcBorders>
            <w:shd w:val="clear" w:color="auto" w:fill="auto"/>
            <w:noWrap/>
            <w:vAlign w:val="bottom"/>
            <w:hideMark/>
          </w:tcPr>
          <w:p w14:paraId="67C8ABE3"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63</w:t>
            </w:r>
          </w:p>
        </w:tc>
      </w:tr>
      <w:tr w:rsidR="006F1F00" w:rsidRPr="006F1F00" w14:paraId="6E6BCBCF" w14:textId="77777777" w:rsidTr="006F1F00">
        <w:trPr>
          <w:trHeight w:val="288"/>
        </w:trPr>
        <w:tc>
          <w:tcPr>
            <w:tcW w:w="2108"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2BD43D7D"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10000 to 20000</w:t>
            </w:r>
          </w:p>
        </w:tc>
        <w:tc>
          <w:tcPr>
            <w:tcW w:w="1456"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08479EA2"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76"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3E9D657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76"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374B9F44"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76"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6B29BD48"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8"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3B4F5B3B"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r>
      <w:tr w:rsidR="006F1F00" w:rsidRPr="006F1F00" w14:paraId="298A934F" w14:textId="77777777" w:rsidTr="006F1F00">
        <w:trPr>
          <w:trHeight w:val="300"/>
        </w:trPr>
        <w:tc>
          <w:tcPr>
            <w:tcW w:w="2108"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876BB30" w14:textId="77777777" w:rsidR="006F1F00" w:rsidRPr="006F1F00" w:rsidRDefault="006F1F00" w:rsidP="006F1F00">
            <w:pPr>
              <w:spacing w:before="0" w:line="240" w:lineRule="auto"/>
              <w:rPr>
                <w:rFonts w:ascii="Calibri" w:eastAsia="Times New Roman" w:hAnsi="Calibri" w:cs="Calibri"/>
                <w:color w:val="000000"/>
                <w:lang w:eastAsia="en-US"/>
              </w:rPr>
            </w:pPr>
            <w:r w:rsidRPr="006F1F00">
              <w:rPr>
                <w:rFonts w:ascii="Calibri" w:eastAsia="Times New Roman" w:hAnsi="Calibri" w:cs="Calibri"/>
                <w:color w:val="000000"/>
                <w:lang w:eastAsia="en-US"/>
              </w:rPr>
              <w:t>20000 to 30000</w:t>
            </w:r>
          </w:p>
        </w:tc>
        <w:tc>
          <w:tcPr>
            <w:tcW w:w="1456"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DF7E4FF"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w:t>
            </w:r>
          </w:p>
        </w:tc>
        <w:tc>
          <w:tcPr>
            <w:tcW w:w="976"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6A18EC31"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76"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592A00AC"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76"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B689D67"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0</w:t>
            </w:r>
          </w:p>
        </w:tc>
        <w:tc>
          <w:tcPr>
            <w:tcW w:w="968"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376B46DE" w14:textId="77777777" w:rsidR="006F1F00" w:rsidRPr="006F1F00" w:rsidRDefault="006F1F00" w:rsidP="006F1F00">
            <w:pPr>
              <w:spacing w:before="0" w:line="240" w:lineRule="auto"/>
              <w:jc w:val="right"/>
              <w:rPr>
                <w:rFonts w:ascii="Calibri" w:eastAsia="Times New Roman" w:hAnsi="Calibri" w:cs="Calibri"/>
                <w:color w:val="000000"/>
                <w:lang w:eastAsia="en-US"/>
              </w:rPr>
            </w:pPr>
            <w:r w:rsidRPr="006F1F00">
              <w:rPr>
                <w:rFonts w:ascii="Calibri" w:eastAsia="Times New Roman" w:hAnsi="Calibri" w:cs="Calibri"/>
                <w:color w:val="000000"/>
                <w:lang w:eastAsia="en-US"/>
              </w:rPr>
              <w:t>2</w:t>
            </w:r>
          </w:p>
        </w:tc>
      </w:tr>
    </w:tbl>
    <w:p w14:paraId="5DF8931F" w14:textId="1EBD1938" w:rsidR="006F1F00" w:rsidRDefault="00151A25" w:rsidP="00F32082">
      <w:pPr>
        <w:pStyle w:val="Caption"/>
        <w:jc w:val="center"/>
        <w:rPr>
          <w:rFonts w:ascii="Segoe UI" w:eastAsia="Times New Roman" w:hAnsi="Segoe UI" w:cs="Segoe UI"/>
          <w:color w:val="24292E"/>
          <w:sz w:val="24"/>
          <w:szCs w:val="24"/>
          <w:lang w:eastAsia="en-US"/>
        </w:rPr>
      </w:pPr>
      <w:r>
        <w:t xml:space="preserve">Table </w:t>
      </w:r>
      <w:fldSimple w:instr=" SEQ Table \* ARABIC ">
        <w:r>
          <w:rPr>
            <w:noProof/>
          </w:rPr>
          <w:t>2</w:t>
        </w:r>
      </w:fldSimple>
      <w:r>
        <w:t xml:space="preserve"> </w:t>
      </w:r>
      <w:r w:rsidRPr="00E33F87">
        <w:t xml:space="preserve">1Statistics of project state based on </w:t>
      </w:r>
      <w:r>
        <w:t>Backer Count</w:t>
      </w:r>
    </w:p>
    <w:p w14:paraId="72AC58BC" w14:textId="77777777" w:rsidR="00F32082" w:rsidRDefault="00151A25" w:rsidP="00F32082">
      <w:pPr>
        <w:keepNext/>
        <w:shd w:val="clear" w:color="auto" w:fill="FFFFFF"/>
        <w:spacing w:before="60" w:after="100" w:afterAutospacing="1" w:line="240" w:lineRule="auto"/>
      </w:pPr>
      <w:r>
        <w:rPr>
          <w:noProof/>
        </w:rPr>
        <mc:AlternateContent>
          <mc:Choice Requires="cx1">
            <w:drawing>
              <wp:inline distT="0" distB="0" distL="0" distR="0" wp14:anchorId="4AD51BF1" wp14:editId="1636028C">
                <wp:extent cx="4000500" cy="2202180"/>
                <wp:effectExtent l="0" t="0" r="0" b="7620"/>
                <wp:docPr id="3" name="Chart 3">
                  <a:extLst xmlns:a="http://schemas.openxmlformats.org/drawingml/2006/main">
                    <a:ext uri="{FF2B5EF4-FFF2-40B4-BE49-F238E27FC236}">
                      <a16:creationId xmlns:a16="http://schemas.microsoft.com/office/drawing/2014/main" id="{B9E624EC-3F6D-41AF-B5DA-170F41B9ADC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AD51BF1" wp14:editId="1636028C">
                <wp:extent cx="4000500" cy="2202180"/>
                <wp:effectExtent l="0" t="0" r="0" b="7620"/>
                <wp:docPr id="3" name="Chart 3">
                  <a:extLst xmlns:a="http://schemas.openxmlformats.org/drawingml/2006/main">
                    <a:ext uri="{FF2B5EF4-FFF2-40B4-BE49-F238E27FC236}">
                      <a16:creationId xmlns:a16="http://schemas.microsoft.com/office/drawing/2014/main" id="{B9E624EC-3F6D-41AF-B5DA-170F41B9ADC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B9E624EC-3F6D-41AF-B5DA-170F41B9ADC8}"/>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000500" cy="2202180"/>
                        </a:xfrm>
                        <a:prstGeom prst="rect">
                          <a:avLst/>
                        </a:prstGeom>
                      </pic:spPr>
                    </pic:pic>
                  </a:graphicData>
                </a:graphic>
              </wp:inline>
            </w:drawing>
          </mc:Fallback>
        </mc:AlternateContent>
      </w:r>
    </w:p>
    <w:p w14:paraId="413AFA42" w14:textId="005FB68C" w:rsidR="00151A25" w:rsidRDefault="00F32082" w:rsidP="00F32082">
      <w:pPr>
        <w:pStyle w:val="Caption"/>
        <w:rPr>
          <w:rFonts w:ascii="Segoe UI" w:eastAsia="Times New Roman" w:hAnsi="Segoe UI" w:cs="Segoe UI"/>
          <w:color w:val="24292E"/>
          <w:sz w:val="24"/>
          <w:szCs w:val="24"/>
          <w:lang w:eastAsia="en-US"/>
        </w:rPr>
      </w:pPr>
      <w:bookmarkStart w:id="6" w:name="_Toc24460453"/>
      <w:r>
        <w:t xml:space="preserve">Figure </w:t>
      </w:r>
      <w:fldSimple w:instr=" SEQ Figure \* ARABIC ">
        <w:r w:rsidR="00521F4A">
          <w:rPr>
            <w:noProof/>
          </w:rPr>
          <w:t>2</w:t>
        </w:r>
      </w:fldSimple>
      <w:r>
        <w:t>Pareto chart showing the successful projects verses Backer count</w:t>
      </w:r>
      <w:bookmarkEnd w:id="6"/>
    </w:p>
    <w:p w14:paraId="35BEDCD8" w14:textId="384DCFD3" w:rsidR="00F32082" w:rsidRDefault="00516E68" w:rsidP="00151A25">
      <w:p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The above plot shows that the 80% of the successful projects had backer count between 25 to 100.</w:t>
      </w:r>
    </w:p>
    <w:p w14:paraId="661D7D37" w14:textId="0A7CFDAA" w:rsidR="00516E68" w:rsidRPr="00516E68" w:rsidRDefault="00DE6F0E" w:rsidP="00516E68">
      <w:pPr>
        <w:pStyle w:val="ListParagraph"/>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From the conclusions it is also clear </w:t>
      </w:r>
      <w:r w:rsidR="002B0B8A">
        <w:rPr>
          <w:rFonts w:ascii="Segoe UI" w:eastAsia="Times New Roman" w:hAnsi="Segoe UI" w:cs="Segoe UI"/>
          <w:color w:val="24292E"/>
          <w:sz w:val="24"/>
          <w:szCs w:val="24"/>
          <w:lang w:eastAsia="en-US"/>
        </w:rPr>
        <w:t xml:space="preserve">that the </w:t>
      </w:r>
      <w:r>
        <w:rPr>
          <w:rFonts w:ascii="Segoe UI" w:eastAsia="Times New Roman" w:hAnsi="Segoe UI" w:cs="Segoe UI"/>
          <w:color w:val="24292E"/>
          <w:sz w:val="24"/>
          <w:szCs w:val="24"/>
          <w:lang w:eastAsia="en-US"/>
        </w:rPr>
        <w:t xml:space="preserve">projects of certain categories are more successful than the other. To understand this better we could analyze by checking the percentages instead of absolute numbers. We could also check if there is any </w:t>
      </w:r>
      <w:r w:rsidR="007F1F3E">
        <w:rPr>
          <w:rFonts w:ascii="Segoe UI" w:eastAsia="Times New Roman" w:hAnsi="Segoe UI" w:cs="Segoe UI"/>
          <w:color w:val="24292E"/>
          <w:sz w:val="24"/>
          <w:szCs w:val="24"/>
          <w:lang w:eastAsia="en-US"/>
        </w:rPr>
        <w:t xml:space="preserve">shift in the </w:t>
      </w:r>
      <w:r>
        <w:rPr>
          <w:rFonts w:ascii="Segoe UI" w:eastAsia="Times New Roman" w:hAnsi="Segoe UI" w:cs="Segoe UI"/>
          <w:color w:val="24292E"/>
          <w:sz w:val="24"/>
          <w:szCs w:val="24"/>
          <w:lang w:eastAsia="en-US"/>
        </w:rPr>
        <w:t xml:space="preserve">trend of popularity of a </w:t>
      </w:r>
      <w:r w:rsidR="00381C32">
        <w:rPr>
          <w:rFonts w:ascii="Segoe UI" w:eastAsia="Times New Roman" w:hAnsi="Segoe UI" w:cs="Segoe UI"/>
          <w:color w:val="24292E"/>
          <w:sz w:val="24"/>
          <w:szCs w:val="24"/>
          <w:lang w:eastAsia="en-US"/>
        </w:rPr>
        <w:t>category</w:t>
      </w:r>
      <w:r w:rsidR="007F1F3E">
        <w:rPr>
          <w:rFonts w:ascii="Segoe UI" w:eastAsia="Times New Roman" w:hAnsi="Segoe UI" w:cs="Segoe UI"/>
          <w:color w:val="24292E"/>
          <w:sz w:val="24"/>
          <w:szCs w:val="24"/>
          <w:lang w:eastAsia="en-US"/>
        </w:rPr>
        <w:t xml:space="preserve"> based on </w:t>
      </w:r>
      <w:r w:rsidR="00381C32">
        <w:rPr>
          <w:rFonts w:ascii="Segoe UI" w:eastAsia="Times New Roman" w:hAnsi="Segoe UI" w:cs="Segoe UI"/>
          <w:color w:val="24292E"/>
          <w:sz w:val="24"/>
          <w:szCs w:val="24"/>
          <w:lang w:eastAsia="en-US"/>
        </w:rPr>
        <w:t>its</w:t>
      </w:r>
      <w:r w:rsidR="007F1F3E">
        <w:rPr>
          <w:rFonts w:ascii="Segoe UI" w:eastAsia="Times New Roman" w:hAnsi="Segoe UI" w:cs="Segoe UI"/>
          <w:color w:val="24292E"/>
          <w:sz w:val="24"/>
          <w:szCs w:val="24"/>
          <w:lang w:eastAsia="en-US"/>
        </w:rPr>
        <w:t xml:space="preserve"> year of launch.</w:t>
      </w:r>
      <w:r>
        <w:rPr>
          <w:rFonts w:ascii="Segoe UI" w:eastAsia="Times New Roman" w:hAnsi="Segoe UI" w:cs="Segoe UI"/>
          <w:color w:val="24292E"/>
          <w:sz w:val="24"/>
          <w:szCs w:val="24"/>
          <w:lang w:eastAsia="en-US"/>
        </w:rPr>
        <w:t xml:space="preserve"> </w:t>
      </w:r>
    </w:p>
    <w:p w14:paraId="161C4A4E" w14:textId="273B999D" w:rsidR="00B04369" w:rsidRDefault="00D7116E" w:rsidP="00B04369">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Percentage of successful, canceled, failed projects based on categories. </w:t>
      </w:r>
      <w:r w:rsidR="00B60F2E">
        <w:rPr>
          <w:rFonts w:ascii="Segoe UI" w:eastAsia="Times New Roman" w:hAnsi="Segoe UI" w:cs="Segoe UI"/>
          <w:color w:val="24292E"/>
          <w:sz w:val="24"/>
          <w:szCs w:val="24"/>
          <w:lang w:eastAsia="en-US"/>
        </w:rPr>
        <w:t>This will help in i</w:t>
      </w:r>
      <w:r>
        <w:rPr>
          <w:rFonts w:ascii="Segoe UI" w:eastAsia="Times New Roman" w:hAnsi="Segoe UI" w:cs="Segoe UI"/>
          <w:color w:val="24292E"/>
          <w:sz w:val="24"/>
          <w:szCs w:val="24"/>
          <w:lang w:eastAsia="en-US"/>
        </w:rPr>
        <w:t>dentif</w:t>
      </w:r>
      <w:r w:rsidR="00B60F2E">
        <w:rPr>
          <w:rFonts w:ascii="Segoe UI" w:eastAsia="Times New Roman" w:hAnsi="Segoe UI" w:cs="Segoe UI"/>
          <w:color w:val="24292E"/>
          <w:sz w:val="24"/>
          <w:szCs w:val="24"/>
          <w:lang w:eastAsia="en-US"/>
        </w:rPr>
        <w:t>ication of</w:t>
      </w:r>
      <w:r>
        <w:rPr>
          <w:rFonts w:ascii="Segoe UI" w:eastAsia="Times New Roman" w:hAnsi="Segoe UI" w:cs="Segoe UI"/>
          <w:color w:val="24292E"/>
          <w:sz w:val="24"/>
          <w:szCs w:val="24"/>
          <w:lang w:eastAsia="en-US"/>
        </w:rPr>
        <w:t xml:space="preserve"> </w:t>
      </w:r>
      <w:r>
        <w:rPr>
          <w:rFonts w:ascii="Segoe UI" w:eastAsia="Times New Roman" w:hAnsi="Segoe UI" w:cs="Segoe UI"/>
          <w:color w:val="24292E"/>
          <w:sz w:val="24"/>
          <w:szCs w:val="24"/>
          <w:lang w:eastAsia="en-US"/>
        </w:rPr>
        <w:lastRenderedPageBreak/>
        <w:t>the top 3 categories which have highest percentage of successful, canceled and failed projects.</w:t>
      </w:r>
      <w:r w:rsidR="00B60F2E">
        <w:rPr>
          <w:rFonts w:ascii="Segoe UI" w:eastAsia="Times New Roman" w:hAnsi="Segoe UI" w:cs="Segoe UI"/>
          <w:color w:val="24292E"/>
          <w:sz w:val="24"/>
          <w:szCs w:val="24"/>
          <w:lang w:eastAsia="en-US"/>
        </w:rPr>
        <w:t xml:space="preserve"> </w:t>
      </w:r>
    </w:p>
    <w:p w14:paraId="11563C59" w14:textId="093ECBC3" w:rsidR="00B60F2E" w:rsidRDefault="00D7116E" w:rsidP="00A04FC7">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sidRPr="00B60F2E">
        <w:rPr>
          <w:rFonts w:ascii="Segoe UI" w:eastAsia="Times New Roman" w:hAnsi="Segoe UI" w:cs="Segoe UI"/>
          <w:color w:val="24292E"/>
          <w:sz w:val="24"/>
          <w:szCs w:val="24"/>
          <w:lang w:eastAsia="en-US"/>
        </w:rPr>
        <w:t>Percentage of successful, canceled, failed projects based on sub categories.</w:t>
      </w:r>
      <w:r w:rsidR="00B60F2E" w:rsidRPr="00B60F2E">
        <w:rPr>
          <w:rFonts w:ascii="Segoe UI" w:eastAsia="Times New Roman" w:hAnsi="Segoe UI" w:cs="Segoe UI"/>
          <w:color w:val="24292E"/>
          <w:sz w:val="24"/>
          <w:szCs w:val="24"/>
          <w:lang w:eastAsia="en-US"/>
        </w:rPr>
        <w:t xml:space="preserve"> This will help in iden</w:t>
      </w:r>
      <w:r w:rsidR="00B60F2E">
        <w:rPr>
          <w:rFonts w:ascii="Segoe UI" w:eastAsia="Times New Roman" w:hAnsi="Segoe UI" w:cs="Segoe UI"/>
          <w:color w:val="24292E"/>
          <w:sz w:val="24"/>
          <w:szCs w:val="24"/>
          <w:lang w:eastAsia="en-US"/>
        </w:rPr>
        <w:t>ti</w:t>
      </w:r>
      <w:r w:rsidR="00B60F2E" w:rsidRPr="00B60F2E">
        <w:rPr>
          <w:rFonts w:ascii="Segoe UI" w:eastAsia="Times New Roman" w:hAnsi="Segoe UI" w:cs="Segoe UI"/>
          <w:color w:val="24292E"/>
          <w:sz w:val="24"/>
          <w:szCs w:val="24"/>
          <w:lang w:eastAsia="en-US"/>
        </w:rPr>
        <w:t>fication of top 3 successful sub categories.</w:t>
      </w:r>
    </w:p>
    <w:p w14:paraId="491BA34C" w14:textId="175A49D5" w:rsidR="00B60F2E" w:rsidRDefault="00B60F2E" w:rsidP="00A04FC7">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Plot of number of successful projects verses their year of launch for each of the categories will help in identification of the popularity of certain category as the time changes. This is important when deciding the category of the new project to be launched. </w:t>
      </w:r>
    </w:p>
    <w:p w14:paraId="78AA7DA8" w14:textId="77777777" w:rsidR="00521F4A" w:rsidRDefault="00B60F2E" w:rsidP="00521F4A">
      <w:pPr>
        <w:keepNext/>
        <w:shd w:val="clear" w:color="auto" w:fill="FFFFFF"/>
        <w:spacing w:before="60" w:after="100" w:afterAutospacing="1" w:line="240" w:lineRule="auto"/>
        <w:ind w:left="1440"/>
      </w:pPr>
      <w:r>
        <w:rPr>
          <w:noProof/>
        </w:rPr>
        <w:drawing>
          <wp:inline distT="0" distB="0" distL="0" distR="0" wp14:anchorId="1C0A58B6" wp14:editId="0D8E3E7F">
            <wp:extent cx="4572000" cy="3176905"/>
            <wp:effectExtent l="0" t="0" r="0" b="4445"/>
            <wp:docPr id="1" name="Chart 1">
              <a:extLst xmlns:a="http://schemas.openxmlformats.org/drawingml/2006/main">
                <a:ext uri="{FF2B5EF4-FFF2-40B4-BE49-F238E27FC236}">
                  <a16:creationId xmlns:a16="http://schemas.microsoft.com/office/drawing/2014/main" id="{0E378138-B6A5-4994-AEC5-95658A72C3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6075B9" w14:textId="69BE3001" w:rsidR="00B60F2E" w:rsidRPr="00B60F2E" w:rsidRDefault="00521F4A" w:rsidP="00521F4A">
      <w:pPr>
        <w:pStyle w:val="Caption"/>
        <w:jc w:val="center"/>
        <w:rPr>
          <w:rFonts w:ascii="Segoe UI" w:eastAsia="Times New Roman" w:hAnsi="Segoe UI" w:cs="Segoe UI"/>
          <w:color w:val="24292E"/>
          <w:sz w:val="24"/>
          <w:szCs w:val="24"/>
          <w:lang w:eastAsia="en-US"/>
        </w:rPr>
      </w:pPr>
      <w:bookmarkStart w:id="7" w:name="_Toc24460454"/>
      <w:r>
        <w:t xml:space="preserve">Figure </w:t>
      </w:r>
      <w:fldSimple w:instr=" SEQ Figure \* ARABIC ">
        <w:r>
          <w:rPr>
            <w:noProof/>
          </w:rPr>
          <w:t>3</w:t>
        </w:r>
      </w:fldSimple>
      <w:r>
        <w:t xml:space="preserve"> Trends in popularity of categories</w:t>
      </w:r>
      <w:bookmarkEnd w:id="7"/>
    </w:p>
    <w:p w14:paraId="1741B22C" w14:textId="1E53D3FE" w:rsidR="00D56A7E" w:rsidRDefault="00D56A7E" w:rsidP="00D56A7E"/>
    <w:p w14:paraId="113F1B2C" w14:textId="77777777" w:rsidR="00381C32" w:rsidRDefault="00381C32" w:rsidP="00D56A7E">
      <w:pPr>
        <w:rPr>
          <w:rFonts w:asciiTheme="majorHAnsi" w:hAnsiTheme="majorHAnsi" w:cstheme="majorHAnsi"/>
        </w:rPr>
      </w:pPr>
      <w:r w:rsidRPr="00381C32">
        <w:rPr>
          <w:rFonts w:asciiTheme="majorHAnsi" w:hAnsiTheme="majorHAnsi" w:cstheme="majorHAnsi"/>
        </w:rPr>
        <w:t xml:space="preserve">The above plot </w:t>
      </w:r>
      <w:r>
        <w:rPr>
          <w:rFonts w:asciiTheme="majorHAnsi" w:hAnsiTheme="majorHAnsi" w:cstheme="majorHAnsi"/>
        </w:rPr>
        <w:t xml:space="preserve">indicates that around </w:t>
      </w:r>
    </w:p>
    <w:p w14:paraId="17A07ED6" w14:textId="14F0A47C" w:rsidR="00381C32" w:rsidRDefault="00521F4A" w:rsidP="00381C32">
      <w:pPr>
        <w:pStyle w:val="ListParagraph"/>
        <w:numPr>
          <w:ilvl w:val="0"/>
          <w:numId w:val="29"/>
        </w:numPr>
        <w:rPr>
          <w:rFonts w:asciiTheme="majorHAnsi" w:hAnsiTheme="majorHAnsi" w:cstheme="majorHAnsi"/>
        </w:rPr>
      </w:pPr>
      <w:r>
        <w:rPr>
          <w:rFonts w:asciiTheme="majorHAnsi" w:hAnsiTheme="majorHAnsi" w:cstheme="majorHAnsi"/>
        </w:rPr>
        <w:t xml:space="preserve">“Music” is overall popular with a spike at </w:t>
      </w:r>
      <w:r w:rsidR="00381C32" w:rsidRPr="00381C32">
        <w:rPr>
          <w:rFonts w:asciiTheme="majorHAnsi" w:hAnsiTheme="majorHAnsi" w:cstheme="majorHAnsi"/>
        </w:rPr>
        <w:t xml:space="preserve">2012 </w:t>
      </w:r>
    </w:p>
    <w:p w14:paraId="2B6BF758" w14:textId="77777777" w:rsidR="00381C32" w:rsidRDefault="00381C32" w:rsidP="00381C32">
      <w:pPr>
        <w:pStyle w:val="ListParagraph"/>
        <w:numPr>
          <w:ilvl w:val="0"/>
          <w:numId w:val="29"/>
        </w:numPr>
        <w:rPr>
          <w:rFonts w:asciiTheme="majorHAnsi" w:hAnsiTheme="majorHAnsi" w:cstheme="majorHAnsi"/>
        </w:rPr>
      </w:pPr>
      <w:r w:rsidRPr="00381C32">
        <w:rPr>
          <w:rFonts w:asciiTheme="majorHAnsi" w:hAnsiTheme="majorHAnsi" w:cstheme="majorHAnsi"/>
        </w:rPr>
        <w:t xml:space="preserve">Film &amp; Video has a uniform popularity from 2010 till 2016, </w:t>
      </w:r>
    </w:p>
    <w:p w14:paraId="10F87910" w14:textId="72899805" w:rsidR="00381C32" w:rsidRDefault="00381C32" w:rsidP="00381C32">
      <w:pPr>
        <w:pStyle w:val="ListParagraph"/>
        <w:numPr>
          <w:ilvl w:val="0"/>
          <w:numId w:val="29"/>
        </w:numPr>
        <w:rPr>
          <w:rFonts w:asciiTheme="majorHAnsi" w:hAnsiTheme="majorHAnsi" w:cstheme="majorHAnsi"/>
        </w:rPr>
      </w:pPr>
      <w:r w:rsidRPr="00381C32">
        <w:rPr>
          <w:rFonts w:asciiTheme="majorHAnsi" w:hAnsiTheme="majorHAnsi" w:cstheme="majorHAnsi"/>
        </w:rPr>
        <w:t>Theater was suddenly popular in 2015</w:t>
      </w:r>
      <w:r w:rsidR="00003631">
        <w:rPr>
          <w:rFonts w:asciiTheme="majorHAnsi" w:hAnsiTheme="majorHAnsi" w:cstheme="majorHAnsi"/>
        </w:rPr>
        <w:t xml:space="preserve"> this could be an outlier.</w:t>
      </w:r>
    </w:p>
    <w:p w14:paraId="66A4270C" w14:textId="25BDC028" w:rsidR="00381C32" w:rsidRDefault="00631DD2" w:rsidP="00381C32">
      <w:pPr>
        <w:pStyle w:val="ListParagraph"/>
        <w:numPr>
          <w:ilvl w:val="0"/>
          <w:numId w:val="29"/>
        </w:numPr>
        <w:rPr>
          <w:rFonts w:asciiTheme="majorHAnsi" w:hAnsiTheme="majorHAnsi" w:cstheme="majorHAnsi"/>
        </w:rPr>
      </w:pPr>
      <w:r>
        <w:rPr>
          <w:rFonts w:asciiTheme="majorHAnsi" w:hAnsiTheme="majorHAnsi" w:cstheme="majorHAnsi"/>
        </w:rPr>
        <w:t>Technology, games, photography started gaining popularity after 2014</w:t>
      </w:r>
    </w:p>
    <w:p w14:paraId="7B8172E7" w14:textId="2E464DE1" w:rsidR="00521F4A" w:rsidRDefault="00521F4A" w:rsidP="00521F4A">
      <w:pPr>
        <w:rPr>
          <w:rFonts w:asciiTheme="majorHAnsi" w:hAnsiTheme="majorHAnsi" w:cstheme="majorHAnsi"/>
        </w:rPr>
      </w:pPr>
    </w:p>
    <w:sectPr w:rsidR="00521F4A" w:rsidSect="009B0674">
      <w:footerReference w:type="default" r:id="rId13"/>
      <w:headerReference w:type="first" r:id="rId14"/>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54619" w14:textId="77777777" w:rsidR="00C3203D" w:rsidRDefault="00C3203D">
      <w:pPr>
        <w:spacing w:line="240" w:lineRule="auto"/>
      </w:pPr>
      <w:r>
        <w:separator/>
      </w:r>
    </w:p>
  </w:endnote>
  <w:endnote w:type="continuationSeparator" w:id="0">
    <w:p w14:paraId="49DBCB4D" w14:textId="77777777" w:rsidR="00C3203D" w:rsidRDefault="00C32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42E757FC"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EBA7A" w14:textId="77777777" w:rsidR="00C3203D" w:rsidRDefault="00C3203D">
      <w:pPr>
        <w:spacing w:line="240" w:lineRule="auto"/>
      </w:pPr>
      <w:r>
        <w:separator/>
      </w:r>
    </w:p>
  </w:footnote>
  <w:footnote w:type="continuationSeparator" w:id="0">
    <w:p w14:paraId="00B3749B" w14:textId="77777777" w:rsidR="00C3203D" w:rsidRDefault="00C32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8155D" w14:textId="77777777" w:rsidR="00430D21" w:rsidRDefault="00430D21">
    <w:pPr>
      <w:pStyle w:val="Header"/>
    </w:pPr>
    <w:r>
      <w:rPr>
        <w:noProof/>
        <w:lang w:eastAsia="en-US"/>
      </w:rPr>
      <w:drawing>
        <wp:anchor distT="0" distB="0" distL="114300" distR="114300" simplePos="0" relativeHeight="251659264" behindDoc="1" locked="0" layoutInCell="1" allowOverlap="1" wp14:anchorId="745BD687" wp14:editId="0241F461">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5E0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90001"/>
    <w:lvl w:ilvl="0">
      <w:start w:val="1"/>
      <w:numFmt w:val="bullet"/>
      <w:lvlText w:val=""/>
      <w:lvlJc w:val="left"/>
      <w:pPr>
        <w:ind w:left="360" w:hanging="360"/>
      </w:pPr>
      <w:rPr>
        <w:rFonts w:ascii="Symbol" w:hAnsi="Symbol" w:hint="default"/>
        <w:color w:val="5A1E34" w:themeColor="accent1" w:themeShade="80"/>
      </w:rPr>
    </w:lvl>
  </w:abstractNum>
  <w:abstractNum w:abstractNumId="10" w15:restartNumberingAfterBreak="0">
    <w:nsid w:val="1FC75062"/>
    <w:multiLevelType w:val="hybridMultilevel"/>
    <w:tmpl w:val="256C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52B9E"/>
    <w:multiLevelType w:val="multilevel"/>
    <w:tmpl w:val="03B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077E5"/>
    <w:multiLevelType w:val="hybridMultilevel"/>
    <w:tmpl w:val="C8B671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D2DD5"/>
    <w:multiLevelType w:val="multilevel"/>
    <w:tmpl w:val="29C25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71CD3"/>
    <w:multiLevelType w:val="hybridMultilevel"/>
    <w:tmpl w:val="08980E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592D64"/>
    <w:multiLevelType w:val="hybridMultilevel"/>
    <w:tmpl w:val="444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F75F53"/>
    <w:multiLevelType w:val="multilevel"/>
    <w:tmpl w:val="71DC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74515"/>
    <w:multiLevelType w:val="multilevel"/>
    <w:tmpl w:val="0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3507029"/>
    <w:multiLevelType w:val="hybridMultilevel"/>
    <w:tmpl w:val="58788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551B18"/>
    <w:multiLevelType w:val="hybridMultilevel"/>
    <w:tmpl w:val="28B29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BC1262F"/>
    <w:multiLevelType w:val="multilevel"/>
    <w:tmpl w:val="328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54F17"/>
    <w:multiLevelType w:val="multilevel"/>
    <w:tmpl w:val="B4F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33D07"/>
    <w:multiLevelType w:val="multilevel"/>
    <w:tmpl w:val="020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num>
  <w:num w:numId="3">
    <w:abstractNumId w:val="8"/>
  </w:num>
  <w:num w:numId="4">
    <w:abstractNumId w:val="16"/>
  </w:num>
  <w:num w:numId="5">
    <w:abstractNumId w:val="20"/>
  </w:num>
  <w:num w:numId="6">
    <w:abstractNumId w:val="23"/>
  </w:num>
  <w:num w:numId="7">
    <w:abstractNumId w:val="1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9"/>
  </w:num>
  <w:num w:numId="18">
    <w:abstractNumId w:val="25"/>
  </w:num>
  <w:num w:numId="19">
    <w:abstractNumId w:val="17"/>
  </w:num>
  <w:num w:numId="20">
    <w:abstractNumId w:val="18"/>
  </w:num>
  <w:num w:numId="21">
    <w:abstractNumId w:val="12"/>
  </w:num>
  <w:num w:numId="22">
    <w:abstractNumId w:val="21"/>
  </w:num>
  <w:num w:numId="23">
    <w:abstractNumId w:val="14"/>
  </w:num>
  <w:num w:numId="24">
    <w:abstractNumId w:val="24"/>
  </w:num>
  <w:num w:numId="25">
    <w:abstractNumId w:val="26"/>
  </w:num>
  <w:num w:numId="26">
    <w:abstractNumId w:val="13"/>
  </w:num>
  <w:num w:numId="27">
    <w:abstractNumId w:val="10"/>
  </w:num>
  <w:num w:numId="28">
    <w:abstractNumId w:val="2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29"/>
    <w:rsid w:val="00003631"/>
    <w:rsid w:val="00016917"/>
    <w:rsid w:val="000228C0"/>
    <w:rsid w:val="00122300"/>
    <w:rsid w:val="00140636"/>
    <w:rsid w:val="00151A25"/>
    <w:rsid w:val="00164D64"/>
    <w:rsid w:val="001668E8"/>
    <w:rsid w:val="00176CF0"/>
    <w:rsid w:val="00190922"/>
    <w:rsid w:val="00192BA9"/>
    <w:rsid w:val="001C30B8"/>
    <w:rsid w:val="00271AB5"/>
    <w:rsid w:val="002738F8"/>
    <w:rsid w:val="002B0B8A"/>
    <w:rsid w:val="002D16A7"/>
    <w:rsid w:val="002D6D73"/>
    <w:rsid w:val="002F1C41"/>
    <w:rsid w:val="00306429"/>
    <w:rsid w:val="00340975"/>
    <w:rsid w:val="00381C32"/>
    <w:rsid w:val="00385F20"/>
    <w:rsid w:val="003C1E78"/>
    <w:rsid w:val="003E1CD2"/>
    <w:rsid w:val="00430D21"/>
    <w:rsid w:val="0047082C"/>
    <w:rsid w:val="00492067"/>
    <w:rsid w:val="00516E68"/>
    <w:rsid w:val="00521F4A"/>
    <w:rsid w:val="0052726C"/>
    <w:rsid w:val="005332B3"/>
    <w:rsid w:val="00541143"/>
    <w:rsid w:val="00541D83"/>
    <w:rsid w:val="005519AC"/>
    <w:rsid w:val="00566A88"/>
    <w:rsid w:val="00601B8D"/>
    <w:rsid w:val="00631DD2"/>
    <w:rsid w:val="0069537D"/>
    <w:rsid w:val="006C287D"/>
    <w:rsid w:val="006C30F9"/>
    <w:rsid w:val="006E4ED3"/>
    <w:rsid w:val="006F1F00"/>
    <w:rsid w:val="00712D08"/>
    <w:rsid w:val="0071457E"/>
    <w:rsid w:val="00717041"/>
    <w:rsid w:val="00725501"/>
    <w:rsid w:val="00776ECC"/>
    <w:rsid w:val="007A0A5B"/>
    <w:rsid w:val="007B00EB"/>
    <w:rsid w:val="007B5BFF"/>
    <w:rsid w:val="007F1F3E"/>
    <w:rsid w:val="008418AA"/>
    <w:rsid w:val="00882E6A"/>
    <w:rsid w:val="008A43D9"/>
    <w:rsid w:val="008B3DCD"/>
    <w:rsid w:val="009466EC"/>
    <w:rsid w:val="009B0674"/>
    <w:rsid w:val="009B704C"/>
    <w:rsid w:val="00A3731B"/>
    <w:rsid w:val="00A43332"/>
    <w:rsid w:val="00AA480C"/>
    <w:rsid w:val="00B04369"/>
    <w:rsid w:val="00B46725"/>
    <w:rsid w:val="00B60F2E"/>
    <w:rsid w:val="00B66684"/>
    <w:rsid w:val="00C3203D"/>
    <w:rsid w:val="00C40663"/>
    <w:rsid w:val="00D35252"/>
    <w:rsid w:val="00D56A7E"/>
    <w:rsid w:val="00D7116E"/>
    <w:rsid w:val="00DE6F0E"/>
    <w:rsid w:val="00E17F04"/>
    <w:rsid w:val="00EF74E1"/>
    <w:rsid w:val="00F32082"/>
    <w:rsid w:val="00F47923"/>
    <w:rsid w:val="00F72A56"/>
    <w:rsid w:val="00FB2CAF"/>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A9F32"/>
  <w15:chartTrackingRefBased/>
  <w15:docId w15:val="{1B675E42-FC45-4667-8FAB-1B041B83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1">
    <w:name w:val="toc 1"/>
    <w:basedOn w:val="Normal"/>
    <w:next w:val="Normal"/>
    <w:autoRedefine/>
    <w:uiPriority w:val="39"/>
    <w:unhideWhenUsed/>
    <w:rsid w:val="00306429"/>
    <w:pPr>
      <w:spacing w:after="100"/>
    </w:pPr>
  </w:style>
  <w:style w:type="paragraph" w:styleId="TOC2">
    <w:name w:val="toc 2"/>
    <w:basedOn w:val="Normal"/>
    <w:next w:val="Normal"/>
    <w:autoRedefine/>
    <w:uiPriority w:val="39"/>
    <w:unhideWhenUsed/>
    <w:rsid w:val="00306429"/>
    <w:pPr>
      <w:spacing w:after="100"/>
      <w:ind w:left="220"/>
    </w:pPr>
  </w:style>
  <w:style w:type="paragraph" w:styleId="TOC3">
    <w:name w:val="toc 3"/>
    <w:basedOn w:val="Normal"/>
    <w:next w:val="Normal"/>
    <w:autoRedefine/>
    <w:uiPriority w:val="39"/>
    <w:unhideWhenUsed/>
    <w:rsid w:val="00306429"/>
    <w:pPr>
      <w:spacing w:after="100"/>
      <w:ind w:left="440"/>
    </w:pPr>
  </w:style>
  <w:style w:type="paragraph" w:styleId="NormalWeb">
    <w:name w:val="Normal (Web)"/>
    <w:basedOn w:val="Normal"/>
    <w:uiPriority w:val="99"/>
    <w:semiHidden/>
    <w:unhideWhenUsed/>
    <w:rsid w:val="008A43D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1457E"/>
    <w:rPr>
      <w:b/>
      <w:bCs/>
    </w:rPr>
  </w:style>
  <w:style w:type="character" w:styleId="UnresolvedMention">
    <w:name w:val="Unresolved Mention"/>
    <w:basedOn w:val="DefaultParagraphFont"/>
    <w:uiPriority w:val="99"/>
    <w:semiHidden/>
    <w:unhideWhenUsed/>
    <w:rsid w:val="008B3DCD"/>
    <w:rPr>
      <w:color w:val="605E5C"/>
      <w:shd w:val="clear" w:color="auto" w:fill="E1DFDD"/>
    </w:rPr>
  </w:style>
  <w:style w:type="paragraph" w:styleId="ListParagraph">
    <w:name w:val="List Paragraph"/>
    <w:basedOn w:val="Normal"/>
    <w:uiPriority w:val="34"/>
    <w:unhideWhenUsed/>
    <w:qFormat/>
    <w:rsid w:val="00516E68"/>
    <w:pPr>
      <w:ind w:left="720"/>
      <w:contextualSpacing/>
    </w:pPr>
  </w:style>
  <w:style w:type="paragraph" w:styleId="TableofFigures">
    <w:name w:val="table of figures"/>
    <w:basedOn w:val="Normal"/>
    <w:next w:val="Normal"/>
    <w:uiPriority w:val="99"/>
    <w:unhideWhenUsed/>
    <w:rsid w:val="0027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451">
      <w:bodyDiv w:val="1"/>
      <w:marLeft w:val="0"/>
      <w:marRight w:val="0"/>
      <w:marTop w:val="0"/>
      <w:marBottom w:val="0"/>
      <w:divBdr>
        <w:top w:val="none" w:sz="0" w:space="0" w:color="auto"/>
        <w:left w:val="none" w:sz="0" w:space="0" w:color="auto"/>
        <w:bottom w:val="none" w:sz="0" w:space="0" w:color="auto"/>
        <w:right w:val="none" w:sz="0" w:space="0" w:color="auto"/>
      </w:divBdr>
    </w:div>
    <w:div w:id="35593413">
      <w:bodyDiv w:val="1"/>
      <w:marLeft w:val="0"/>
      <w:marRight w:val="0"/>
      <w:marTop w:val="0"/>
      <w:marBottom w:val="0"/>
      <w:divBdr>
        <w:top w:val="none" w:sz="0" w:space="0" w:color="auto"/>
        <w:left w:val="none" w:sz="0" w:space="0" w:color="auto"/>
        <w:bottom w:val="none" w:sz="0" w:space="0" w:color="auto"/>
        <w:right w:val="none" w:sz="0" w:space="0" w:color="auto"/>
      </w:divBdr>
    </w:div>
    <w:div w:id="200364408">
      <w:bodyDiv w:val="1"/>
      <w:marLeft w:val="0"/>
      <w:marRight w:val="0"/>
      <w:marTop w:val="0"/>
      <w:marBottom w:val="0"/>
      <w:divBdr>
        <w:top w:val="none" w:sz="0" w:space="0" w:color="auto"/>
        <w:left w:val="none" w:sz="0" w:space="0" w:color="auto"/>
        <w:bottom w:val="none" w:sz="0" w:space="0" w:color="auto"/>
        <w:right w:val="none" w:sz="0" w:space="0" w:color="auto"/>
      </w:divBdr>
      <w:divsChild>
        <w:div w:id="1785463178">
          <w:marLeft w:val="0"/>
          <w:marRight w:val="0"/>
          <w:marTop w:val="0"/>
          <w:marBottom w:val="0"/>
          <w:divBdr>
            <w:top w:val="none" w:sz="0" w:space="0" w:color="auto"/>
            <w:left w:val="none" w:sz="0" w:space="0" w:color="auto"/>
            <w:bottom w:val="none" w:sz="0" w:space="0" w:color="auto"/>
            <w:right w:val="none" w:sz="0" w:space="0" w:color="auto"/>
          </w:divBdr>
          <w:divsChild>
            <w:div w:id="13106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7326">
      <w:bodyDiv w:val="1"/>
      <w:marLeft w:val="0"/>
      <w:marRight w:val="0"/>
      <w:marTop w:val="0"/>
      <w:marBottom w:val="0"/>
      <w:divBdr>
        <w:top w:val="none" w:sz="0" w:space="0" w:color="auto"/>
        <w:left w:val="none" w:sz="0" w:space="0" w:color="auto"/>
        <w:bottom w:val="none" w:sz="0" w:space="0" w:color="auto"/>
        <w:right w:val="none" w:sz="0" w:space="0" w:color="auto"/>
      </w:divBdr>
    </w:div>
    <w:div w:id="277027882">
      <w:bodyDiv w:val="1"/>
      <w:marLeft w:val="0"/>
      <w:marRight w:val="0"/>
      <w:marTop w:val="0"/>
      <w:marBottom w:val="0"/>
      <w:divBdr>
        <w:top w:val="none" w:sz="0" w:space="0" w:color="auto"/>
        <w:left w:val="none" w:sz="0" w:space="0" w:color="auto"/>
        <w:bottom w:val="none" w:sz="0" w:space="0" w:color="auto"/>
        <w:right w:val="none" w:sz="0" w:space="0" w:color="auto"/>
      </w:divBdr>
    </w:div>
    <w:div w:id="411128132">
      <w:bodyDiv w:val="1"/>
      <w:marLeft w:val="0"/>
      <w:marRight w:val="0"/>
      <w:marTop w:val="0"/>
      <w:marBottom w:val="0"/>
      <w:divBdr>
        <w:top w:val="none" w:sz="0" w:space="0" w:color="auto"/>
        <w:left w:val="none" w:sz="0" w:space="0" w:color="auto"/>
        <w:bottom w:val="none" w:sz="0" w:space="0" w:color="auto"/>
        <w:right w:val="none" w:sz="0" w:space="0" w:color="auto"/>
      </w:divBdr>
    </w:div>
    <w:div w:id="484589456">
      <w:bodyDiv w:val="1"/>
      <w:marLeft w:val="0"/>
      <w:marRight w:val="0"/>
      <w:marTop w:val="0"/>
      <w:marBottom w:val="0"/>
      <w:divBdr>
        <w:top w:val="none" w:sz="0" w:space="0" w:color="auto"/>
        <w:left w:val="none" w:sz="0" w:space="0" w:color="auto"/>
        <w:bottom w:val="none" w:sz="0" w:space="0" w:color="auto"/>
        <w:right w:val="none" w:sz="0" w:space="0" w:color="auto"/>
      </w:divBdr>
    </w:div>
    <w:div w:id="489714930">
      <w:bodyDiv w:val="1"/>
      <w:marLeft w:val="0"/>
      <w:marRight w:val="0"/>
      <w:marTop w:val="0"/>
      <w:marBottom w:val="0"/>
      <w:divBdr>
        <w:top w:val="none" w:sz="0" w:space="0" w:color="auto"/>
        <w:left w:val="none" w:sz="0" w:space="0" w:color="auto"/>
        <w:bottom w:val="none" w:sz="0" w:space="0" w:color="auto"/>
        <w:right w:val="none" w:sz="0" w:space="0" w:color="auto"/>
      </w:divBdr>
    </w:div>
    <w:div w:id="1066955976">
      <w:bodyDiv w:val="1"/>
      <w:marLeft w:val="0"/>
      <w:marRight w:val="0"/>
      <w:marTop w:val="0"/>
      <w:marBottom w:val="0"/>
      <w:divBdr>
        <w:top w:val="none" w:sz="0" w:space="0" w:color="auto"/>
        <w:left w:val="none" w:sz="0" w:space="0" w:color="auto"/>
        <w:bottom w:val="none" w:sz="0" w:space="0" w:color="auto"/>
        <w:right w:val="none" w:sz="0" w:space="0" w:color="auto"/>
      </w:divBdr>
    </w:div>
    <w:div w:id="1325624273">
      <w:bodyDiv w:val="1"/>
      <w:marLeft w:val="0"/>
      <w:marRight w:val="0"/>
      <w:marTop w:val="0"/>
      <w:marBottom w:val="0"/>
      <w:divBdr>
        <w:top w:val="none" w:sz="0" w:space="0" w:color="auto"/>
        <w:left w:val="none" w:sz="0" w:space="0" w:color="auto"/>
        <w:bottom w:val="none" w:sz="0" w:space="0" w:color="auto"/>
        <w:right w:val="none" w:sz="0" w:space="0" w:color="auto"/>
      </w:divBdr>
    </w:div>
    <w:div w:id="1594392241">
      <w:bodyDiv w:val="1"/>
      <w:marLeft w:val="0"/>
      <w:marRight w:val="0"/>
      <w:marTop w:val="0"/>
      <w:marBottom w:val="0"/>
      <w:divBdr>
        <w:top w:val="none" w:sz="0" w:space="0" w:color="auto"/>
        <w:left w:val="none" w:sz="0" w:space="0" w:color="auto"/>
        <w:bottom w:val="none" w:sz="0" w:space="0" w:color="auto"/>
        <w:right w:val="none" w:sz="0" w:space="0" w:color="auto"/>
      </w:divBdr>
    </w:div>
    <w:div w:id="1805192968">
      <w:bodyDiv w:val="1"/>
      <w:marLeft w:val="0"/>
      <w:marRight w:val="0"/>
      <w:marTop w:val="0"/>
      <w:marBottom w:val="0"/>
      <w:divBdr>
        <w:top w:val="none" w:sz="0" w:space="0" w:color="auto"/>
        <w:left w:val="none" w:sz="0" w:space="0" w:color="auto"/>
        <w:bottom w:val="none" w:sz="0" w:space="0" w:color="auto"/>
        <w:right w:val="none" w:sz="0" w:space="0" w:color="auto"/>
      </w:divBdr>
      <w:divsChild>
        <w:div w:id="891846054">
          <w:marLeft w:val="0"/>
          <w:marRight w:val="0"/>
          <w:marTop w:val="0"/>
          <w:marBottom w:val="0"/>
          <w:divBdr>
            <w:top w:val="none" w:sz="0" w:space="0" w:color="auto"/>
            <w:left w:val="none" w:sz="0" w:space="0" w:color="auto"/>
            <w:bottom w:val="none" w:sz="0" w:space="0" w:color="auto"/>
            <w:right w:val="none" w:sz="0" w:space="0" w:color="auto"/>
          </w:divBdr>
          <w:divsChild>
            <w:div w:id="720057481">
              <w:marLeft w:val="0"/>
              <w:marRight w:val="0"/>
              <w:marTop w:val="0"/>
              <w:marBottom w:val="0"/>
              <w:divBdr>
                <w:top w:val="none" w:sz="0" w:space="0" w:color="auto"/>
                <w:left w:val="none" w:sz="0" w:space="0" w:color="auto"/>
                <w:bottom w:val="none" w:sz="0" w:space="0" w:color="auto"/>
                <w:right w:val="none" w:sz="0" w:space="0" w:color="auto"/>
              </w:divBdr>
            </w:div>
            <w:div w:id="19671872">
              <w:marLeft w:val="0"/>
              <w:marRight w:val="0"/>
              <w:marTop w:val="0"/>
              <w:marBottom w:val="0"/>
              <w:divBdr>
                <w:top w:val="none" w:sz="0" w:space="0" w:color="auto"/>
                <w:left w:val="none" w:sz="0" w:space="0" w:color="auto"/>
                <w:bottom w:val="none" w:sz="0" w:space="0" w:color="auto"/>
                <w:right w:val="none" w:sz="0" w:space="0" w:color="auto"/>
              </w:divBdr>
            </w:div>
            <w:div w:id="1397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58">
      <w:bodyDiv w:val="1"/>
      <w:marLeft w:val="0"/>
      <w:marRight w:val="0"/>
      <w:marTop w:val="0"/>
      <w:marBottom w:val="0"/>
      <w:divBdr>
        <w:top w:val="none" w:sz="0" w:space="0" w:color="auto"/>
        <w:left w:val="none" w:sz="0" w:space="0" w:color="auto"/>
        <w:bottom w:val="none" w:sz="0" w:space="0" w:color="auto"/>
        <w:right w:val="none" w:sz="0" w:space="0" w:color="auto"/>
      </w:divBdr>
      <w:divsChild>
        <w:div w:id="1550265861">
          <w:marLeft w:val="0"/>
          <w:marRight w:val="0"/>
          <w:marTop w:val="0"/>
          <w:marBottom w:val="0"/>
          <w:divBdr>
            <w:top w:val="none" w:sz="0" w:space="0" w:color="auto"/>
            <w:left w:val="none" w:sz="0" w:space="0" w:color="auto"/>
            <w:bottom w:val="none" w:sz="0" w:space="0" w:color="auto"/>
            <w:right w:val="none" w:sz="0" w:space="0" w:color="auto"/>
          </w:divBdr>
          <w:divsChild>
            <w:div w:id="2139059019">
              <w:marLeft w:val="0"/>
              <w:marRight w:val="0"/>
              <w:marTop w:val="0"/>
              <w:marBottom w:val="0"/>
              <w:divBdr>
                <w:top w:val="none" w:sz="0" w:space="0" w:color="auto"/>
                <w:left w:val="none" w:sz="0" w:space="0" w:color="auto"/>
                <w:bottom w:val="none" w:sz="0" w:space="0" w:color="auto"/>
                <w:right w:val="none" w:sz="0" w:space="0" w:color="auto"/>
              </w:divBdr>
            </w:div>
            <w:div w:id="997735286">
              <w:marLeft w:val="0"/>
              <w:marRight w:val="0"/>
              <w:marTop w:val="0"/>
              <w:marBottom w:val="0"/>
              <w:divBdr>
                <w:top w:val="none" w:sz="0" w:space="0" w:color="auto"/>
                <w:left w:val="none" w:sz="0" w:space="0" w:color="auto"/>
                <w:bottom w:val="none" w:sz="0" w:space="0" w:color="auto"/>
                <w:right w:val="none" w:sz="0" w:space="0" w:color="auto"/>
              </w:divBdr>
            </w:div>
            <w:div w:id="11567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GGokhale/Excel_HW1.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4/relationships/chartEx" Target="charts/chartEx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and\AppData\Roaming\Microsoft\Templates\Student%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pand\Documents\BootCamp\My_work\My_git_Repos\Excel_HW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pand\Documents\BootCamp\My_work\My_git_Repos\Excel_HW1\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pand\Documents\BootCamp\My_work\My_git_Repos\Excel_HW1\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a:t>
            </a:r>
            <a:r>
              <a:rPr lang="en-US" baseline="0"/>
              <a:t> in number of projects successful based on Average Donation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AnalysisBasedOnAverageDonation!$B$1:$B$2</c:f>
              <c:strCache>
                <c:ptCount val="2"/>
                <c:pt idx="0">
                  <c:v>Successful</c:v>
                </c:pt>
              </c:strCache>
            </c:strRef>
          </c:tx>
          <c:spPr>
            <a:solidFill>
              <a:schemeClr val="accent1"/>
            </a:solidFill>
            <a:ln>
              <a:noFill/>
            </a:ln>
            <a:effectLst/>
          </c:spPr>
          <c:invertIfNegative val="0"/>
          <c:cat>
            <c:strRef>
              <c:f>AnalysisBasedOnAverageDonation!$A$3:$A$10</c:f>
              <c:strCache>
                <c:ptCount val="8"/>
                <c:pt idx="0">
                  <c:v>1 to $10</c:v>
                </c:pt>
                <c:pt idx="1">
                  <c:v>10 to 100</c:v>
                </c:pt>
                <c:pt idx="2">
                  <c:v>100 to 500</c:v>
                </c:pt>
                <c:pt idx="3">
                  <c:v>500 to 1000</c:v>
                </c:pt>
                <c:pt idx="4">
                  <c:v>1000 to 1500</c:v>
                </c:pt>
                <c:pt idx="5">
                  <c:v>1500 to 2000</c:v>
                </c:pt>
                <c:pt idx="6">
                  <c:v>2500 to 3000</c:v>
                </c:pt>
                <c:pt idx="7">
                  <c:v>3000 to 3500</c:v>
                </c:pt>
              </c:strCache>
            </c:strRef>
          </c:cat>
          <c:val>
            <c:numRef>
              <c:f>AnalysisBasedOnAverageDonation!$B$3:$B$10</c:f>
              <c:numCache>
                <c:formatCode>General</c:formatCode>
                <c:ptCount val="8"/>
                <c:pt idx="0">
                  <c:v>8</c:v>
                </c:pt>
                <c:pt idx="1">
                  <c:v>1583</c:v>
                </c:pt>
                <c:pt idx="2">
                  <c:v>570</c:v>
                </c:pt>
                <c:pt idx="3">
                  <c:v>19</c:v>
                </c:pt>
                <c:pt idx="4">
                  <c:v>3</c:v>
                </c:pt>
                <c:pt idx="5">
                  <c:v>1</c:v>
                </c:pt>
                <c:pt idx="6">
                  <c:v>1</c:v>
                </c:pt>
                <c:pt idx="7">
                  <c:v>0</c:v>
                </c:pt>
              </c:numCache>
            </c:numRef>
          </c:val>
          <c:extLst>
            <c:ext xmlns:c16="http://schemas.microsoft.com/office/drawing/2014/chart" uri="{C3380CC4-5D6E-409C-BE32-E72D297353CC}">
              <c16:uniqueId val="{00000000-D8D9-45DC-BA71-31B2735043CC}"/>
            </c:ext>
          </c:extLst>
        </c:ser>
        <c:ser>
          <c:idx val="1"/>
          <c:order val="1"/>
          <c:tx>
            <c:strRef>
              <c:f>AnalysisBasedOnAverageDonation!$C$1:$C$2</c:f>
              <c:strCache>
                <c:ptCount val="2"/>
                <c:pt idx="0">
                  <c:v>canceled</c:v>
                </c:pt>
              </c:strCache>
            </c:strRef>
          </c:tx>
          <c:spPr>
            <a:solidFill>
              <a:schemeClr val="accent2"/>
            </a:solidFill>
            <a:ln>
              <a:noFill/>
            </a:ln>
            <a:effectLst/>
          </c:spPr>
          <c:invertIfNegative val="0"/>
          <c:cat>
            <c:strRef>
              <c:f>AnalysisBasedOnAverageDonation!$A$3:$A$10</c:f>
              <c:strCache>
                <c:ptCount val="8"/>
                <c:pt idx="0">
                  <c:v>1 to $10</c:v>
                </c:pt>
                <c:pt idx="1">
                  <c:v>10 to 100</c:v>
                </c:pt>
                <c:pt idx="2">
                  <c:v>100 to 500</c:v>
                </c:pt>
                <c:pt idx="3">
                  <c:v>500 to 1000</c:v>
                </c:pt>
                <c:pt idx="4">
                  <c:v>1000 to 1500</c:v>
                </c:pt>
                <c:pt idx="5">
                  <c:v>1500 to 2000</c:v>
                </c:pt>
                <c:pt idx="6">
                  <c:v>2500 to 3000</c:v>
                </c:pt>
                <c:pt idx="7">
                  <c:v>3000 to 3500</c:v>
                </c:pt>
              </c:strCache>
            </c:strRef>
          </c:cat>
          <c:val>
            <c:numRef>
              <c:f>AnalysisBasedOnAverageDonation!$C$3:$C$10</c:f>
              <c:numCache>
                <c:formatCode>General</c:formatCode>
                <c:ptCount val="8"/>
                <c:pt idx="0">
                  <c:v>21</c:v>
                </c:pt>
                <c:pt idx="1">
                  <c:v>147</c:v>
                </c:pt>
                <c:pt idx="2">
                  <c:v>56</c:v>
                </c:pt>
                <c:pt idx="3">
                  <c:v>5</c:v>
                </c:pt>
                <c:pt idx="4">
                  <c:v>2</c:v>
                </c:pt>
                <c:pt idx="5">
                  <c:v>0</c:v>
                </c:pt>
                <c:pt idx="6">
                  <c:v>0</c:v>
                </c:pt>
                <c:pt idx="7">
                  <c:v>1</c:v>
                </c:pt>
              </c:numCache>
            </c:numRef>
          </c:val>
          <c:extLst>
            <c:ext xmlns:c16="http://schemas.microsoft.com/office/drawing/2014/chart" uri="{C3380CC4-5D6E-409C-BE32-E72D297353CC}">
              <c16:uniqueId val="{00000001-D8D9-45DC-BA71-31B2735043CC}"/>
            </c:ext>
          </c:extLst>
        </c:ser>
        <c:ser>
          <c:idx val="2"/>
          <c:order val="2"/>
          <c:tx>
            <c:strRef>
              <c:f>AnalysisBasedOnAverageDonation!$D$1:$D$2</c:f>
              <c:strCache>
                <c:ptCount val="2"/>
                <c:pt idx="0">
                  <c:v>failed</c:v>
                </c:pt>
              </c:strCache>
            </c:strRef>
          </c:tx>
          <c:spPr>
            <a:solidFill>
              <a:schemeClr val="accent3"/>
            </a:solidFill>
            <a:ln>
              <a:noFill/>
            </a:ln>
            <a:effectLst/>
          </c:spPr>
          <c:invertIfNegative val="0"/>
          <c:cat>
            <c:strRef>
              <c:f>AnalysisBasedOnAverageDonation!$A$3:$A$10</c:f>
              <c:strCache>
                <c:ptCount val="8"/>
                <c:pt idx="0">
                  <c:v>1 to $10</c:v>
                </c:pt>
                <c:pt idx="1">
                  <c:v>10 to 100</c:v>
                </c:pt>
                <c:pt idx="2">
                  <c:v>100 to 500</c:v>
                </c:pt>
                <c:pt idx="3">
                  <c:v>500 to 1000</c:v>
                </c:pt>
                <c:pt idx="4">
                  <c:v>1000 to 1500</c:v>
                </c:pt>
                <c:pt idx="5">
                  <c:v>1500 to 2000</c:v>
                </c:pt>
                <c:pt idx="6">
                  <c:v>2500 to 3000</c:v>
                </c:pt>
                <c:pt idx="7">
                  <c:v>3000 to 3500</c:v>
                </c:pt>
              </c:strCache>
            </c:strRef>
          </c:cat>
          <c:val>
            <c:numRef>
              <c:f>AnalysisBasedOnAverageDonation!$D$3:$D$10</c:f>
              <c:numCache>
                <c:formatCode>General</c:formatCode>
                <c:ptCount val="8"/>
                <c:pt idx="0">
                  <c:v>211</c:v>
                </c:pt>
                <c:pt idx="1">
                  <c:v>819</c:v>
                </c:pt>
                <c:pt idx="2">
                  <c:v>190</c:v>
                </c:pt>
                <c:pt idx="3">
                  <c:v>16</c:v>
                </c:pt>
                <c:pt idx="4">
                  <c:v>3</c:v>
                </c:pt>
                <c:pt idx="5">
                  <c:v>1</c:v>
                </c:pt>
                <c:pt idx="6">
                  <c:v>2</c:v>
                </c:pt>
                <c:pt idx="7">
                  <c:v>1</c:v>
                </c:pt>
              </c:numCache>
            </c:numRef>
          </c:val>
          <c:extLst>
            <c:ext xmlns:c16="http://schemas.microsoft.com/office/drawing/2014/chart" uri="{C3380CC4-5D6E-409C-BE32-E72D297353CC}">
              <c16:uniqueId val="{00000002-D8D9-45DC-BA71-31B2735043CC}"/>
            </c:ext>
          </c:extLst>
        </c:ser>
        <c:ser>
          <c:idx val="3"/>
          <c:order val="3"/>
          <c:tx>
            <c:strRef>
              <c:f>AnalysisBasedOnAverageDonation!$E$1:$E$2</c:f>
              <c:strCache>
                <c:ptCount val="2"/>
                <c:pt idx="0">
                  <c:v>live</c:v>
                </c:pt>
              </c:strCache>
            </c:strRef>
          </c:tx>
          <c:spPr>
            <a:solidFill>
              <a:schemeClr val="accent4"/>
            </a:solidFill>
            <a:ln>
              <a:noFill/>
            </a:ln>
            <a:effectLst/>
          </c:spPr>
          <c:invertIfNegative val="0"/>
          <c:cat>
            <c:strRef>
              <c:f>AnalysisBasedOnAverageDonation!$A$3:$A$10</c:f>
              <c:strCache>
                <c:ptCount val="8"/>
                <c:pt idx="0">
                  <c:v>1 to $10</c:v>
                </c:pt>
                <c:pt idx="1">
                  <c:v>10 to 100</c:v>
                </c:pt>
                <c:pt idx="2">
                  <c:v>100 to 500</c:v>
                </c:pt>
                <c:pt idx="3">
                  <c:v>500 to 1000</c:v>
                </c:pt>
                <c:pt idx="4">
                  <c:v>1000 to 1500</c:v>
                </c:pt>
                <c:pt idx="5">
                  <c:v>1500 to 2000</c:v>
                </c:pt>
                <c:pt idx="6">
                  <c:v>2500 to 3000</c:v>
                </c:pt>
                <c:pt idx="7">
                  <c:v>3000 to 3500</c:v>
                </c:pt>
              </c:strCache>
            </c:strRef>
          </c:cat>
          <c:val>
            <c:numRef>
              <c:f>AnalysisBasedOnAverageDonation!$E$3:$E$10</c:f>
              <c:numCache>
                <c:formatCode>General</c:formatCode>
                <c:ptCount val="8"/>
                <c:pt idx="0">
                  <c:v>1</c:v>
                </c:pt>
                <c:pt idx="1">
                  <c:v>29</c:v>
                </c:pt>
                <c:pt idx="2">
                  <c:v>13</c:v>
                </c:pt>
                <c:pt idx="3">
                  <c:v>1</c:v>
                </c:pt>
                <c:pt idx="4">
                  <c:v>0</c:v>
                </c:pt>
                <c:pt idx="5">
                  <c:v>0</c:v>
                </c:pt>
                <c:pt idx="6">
                  <c:v>0</c:v>
                </c:pt>
                <c:pt idx="7">
                  <c:v>0</c:v>
                </c:pt>
              </c:numCache>
            </c:numRef>
          </c:val>
          <c:extLst>
            <c:ext xmlns:c16="http://schemas.microsoft.com/office/drawing/2014/chart" uri="{C3380CC4-5D6E-409C-BE32-E72D297353CC}">
              <c16:uniqueId val="{00000003-D8D9-45DC-BA71-31B2735043CC}"/>
            </c:ext>
          </c:extLst>
        </c:ser>
        <c:dLbls>
          <c:showLegendKey val="0"/>
          <c:showVal val="0"/>
          <c:showCatName val="0"/>
          <c:showSerName val="0"/>
          <c:showPercent val="0"/>
          <c:showBubbleSize val="0"/>
        </c:dLbls>
        <c:gapWidth val="219"/>
        <c:overlap val="-27"/>
        <c:axId val="120375216"/>
        <c:axId val="122995040"/>
      </c:barChart>
      <c:lineChart>
        <c:grouping val="standard"/>
        <c:varyColors val="0"/>
        <c:ser>
          <c:idx val="4"/>
          <c:order val="4"/>
          <c:tx>
            <c:strRef>
              <c:f>AnalysisBasedOnAverageDonation!$F$1:$F$2</c:f>
              <c:strCache>
                <c:ptCount val="2"/>
                <c:pt idx="0">
                  <c:v>Total</c:v>
                </c:pt>
              </c:strCache>
            </c:strRef>
          </c:tx>
          <c:spPr>
            <a:ln w="28575" cap="rnd">
              <a:solidFill>
                <a:schemeClr val="accent5"/>
              </a:solidFill>
              <a:round/>
            </a:ln>
            <a:effectLst/>
          </c:spPr>
          <c:marker>
            <c:symbol val="none"/>
          </c:marker>
          <c:cat>
            <c:strRef>
              <c:f>AnalysisBasedOnAverageDonation!$A$3:$A$10</c:f>
              <c:strCache>
                <c:ptCount val="8"/>
                <c:pt idx="0">
                  <c:v>1 to $10</c:v>
                </c:pt>
                <c:pt idx="1">
                  <c:v>10 to 100</c:v>
                </c:pt>
                <c:pt idx="2">
                  <c:v>100 to 500</c:v>
                </c:pt>
                <c:pt idx="3">
                  <c:v>500 to 1000</c:v>
                </c:pt>
                <c:pt idx="4">
                  <c:v>1000 to 1500</c:v>
                </c:pt>
                <c:pt idx="5">
                  <c:v>1500 to 2000</c:v>
                </c:pt>
                <c:pt idx="6">
                  <c:v>2500 to 3000</c:v>
                </c:pt>
                <c:pt idx="7">
                  <c:v>3000 to 3500</c:v>
                </c:pt>
              </c:strCache>
            </c:strRef>
          </c:cat>
          <c:val>
            <c:numRef>
              <c:f>AnalysisBasedOnAverageDonation!$F$3:$F$10</c:f>
              <c:numCache>
                <c:formatCode>General</c:formatCode>
                <c:ptCount val="8"/>
                <c:pt idx="0">
                  <c:v>241</c:v>
                </c:pt>
                <c:pt idx="1">
                  <c:v>2578</c:v>
                </c:pt>
                <c:pt idx="2">
                  <c:v>829</c:v>
                </c:pt>
                <c:pt idx="3">
                  <c:v>41</c:v>
                </c:pt>
                <c:pt idx="4">
                  <c:v>8</c:v>
                </c:pt>
                <c:pt idx="5">
                  <c:v>2</c:v>
                </c:pt>
                <c:pt idx="6">
                  <c:v>3</c:v>
                </c:pt>
                <c:pt idx="7">
                  <c:v>2</c:v>
                </c:pt>
              </c:numCache>
            </c:numRef>
          </c:val>
          <c:smooth val="0"/>
          <c:extLst>
            <c:ext xmlns:c16="http://schemas.microsoft.com/office/drawing/2014/chart" uri="{C3380CC4-5D6E-409C-BE32-E72D297353CC}">
              <c16:uniqueId val="{00000004-D8D9-45DC-BA71-31B2735043CC}"/>
            </c:ext>
          </c:extLst>
        </c:ser>
        <c:dLbls>
          <c:showLegendKey val="0"/>
          <c:showVal val="0"/>
          <c:showCatName val="0"/>
          <c:showSerName val="0"/>
          <c:showPercent val="0"/>
          <c:showBubbleSize val="0"/>
        </c:dLbls>
        <c:marker val="1"/>
        <c:smooth val="0"/>
        <c:axId val="120375216"/>
        <c:axId val="122995040"/>
      </c:lineChart>
      <c:catAx>
        <c:axId val="12037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95040"/>
        <c:crosses val="autoZero"/>
        <c:auto val="1"/>
        <c:lblAlgn val="ctr"/>
        <c:lblOffset val="100"/>
        <c:noMultiLvlLbl val="0"/>
      </c:catAx>
      <c:valAx>
        <c:axId val="12299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7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[StarterBook.xlsx]Category_Trend!PivotTable13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 showing shift in popularity of category with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Category_Trend!$B$3:$B$4</c:f>
              <c:strCache>
                <c:ptCount val="1"/>
                <c:pt idx="0">
                  <c:v>film &amp; video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Category_Trend!$B$5:$B$14</c:f>
              <c:numCache>
                <c:formatCode>General</c:formatCode>
                <c:ptCount val="9"/>
                <c:pt idx="0">
                  <c:v>2</c:v>
                </c:pt>
                <c:pt idx="1">
                  <c:v>20</c:v>
                </c:pt>
                <c:pt idx="2">
                  <c:v>41</c:v>
                </c:pt>
                <c:pt idx="3">
                  <c:v>41</c:v>
                </c:pt>
                <c:pt idx="4">
                  <c:v>35</c:v>
                </c:pt>
                <c:pt idx="5">
                  <c:v>60</c:v>
                </c:pt>
                <c:pt idx="6">
                  <c:v>58</c:v>
                </c:pt>
                <c:pt idx="7">
                  <c:v>37</c:v>
                </c:pt>
                <c:pt idx="8">
                  <c:v>6</c:v>
                </c:pt>
              </c:numCache>
            </c:numRef>
          </c:val>
          <c:smooth val="0"/>
          <c:extLst>
            <c:ext xmlns:c16="http://schemas.microsoft.com/office/drawing/2014/chart" uri="{C3380CC4-5D6E-409C-BE32-E72D297353CC}">
              <c16:uniqueId val="{00000000-AD7D-4483-8A75-2D38BC2E8F77}"/>
            </c:ext>
          </c:extLst>
        </c:ser>
        <c:ser>
          <c:idx val="1"/>
          <c:order val="1"/>
          <c:tx>
            <c:strRef>
              <c:f>Category_Trend!$C$3:$C$4</c:f>
              <c:strCache>
                <c:ptCount val="1"/>
                <c:pt idx="0">
                  <c:v>food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Category_Trend!$C$5:$C$14</c:f>
              <c:numCache>
                <c:formatCode>General</c:formatCode>
                <c:ptCount val="9"/>
                <c:pt idx="5">
                  <c:v>12</c:v>
                </c:pt>
                <c:pt idx="6">
                  <c:v>7</c:v>
                </c:pt>
                <c:pt idx="7">
                  <c:v>11</c:v>
                </c:pt>
                <c:pt idx="8">
                  <c:v>4</c:v>
                </c:pt>
              </c:numCache>
            </c:numRef>
          </c:val>
          <c:smooth val="0"/>
          <c:extLst>
            <c:ext xmlns:c16="http://schemas.microsoft.com/office/drawing/2014/chart" uri="{C3380CC4-5D6E-409C-BE32-E72D297353CC}">
              <c16:uniqueId val="{00000028-AD7D-4483-8A75-2D38BC2E8F77}"/>
            </c:ext>
          </c:extLst>
        </c:ser>
        <c:ser>
          <c:idx val="2"/>
          <c:order val="2"/>
          <c:tx>
            <c:strRef>
              <c:f>Category_Trend!$D$3:$D$4</c:f>
              <c:strCache>
                <c:ptCount val="1"/>
                <c:pt idx="0">
                  <c:v>games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Category_Trend!$D$5:$D$14</c:f>
              <c:numCache>
                <c:formatCode>General</c:formatCode>
                <c:ptCount val="9"/>
                <c:pt idx="2">
                  <c:v>1</c:v>
                </c:pt>
                <c:pt idx="3">
                  <c:v>1</c:v>
                </c:pt>
                <c:pt idx="4">
                  <c:v>8</c:v>
                </c:pt>
                <c:pt idx="5">
                  <c:v>12</c:v>
                </c:pt>
                <c:pt idx="6">
                  <c:v>19</c:v>
                </c:pt>
                <c:pt idx="7">
                  <c:v>28</c:v>
                </c:pt>
                <c:pt idx="8">
                  <c:v>11</c:v>
                </c:pt>
              </c:numCache>
            </c:numRef>
          </c:val>
          <c:smooth val="0"/>
          <c:extLst>
            <c:ext xmlns:c16="http://schemas.microsoft.com/office/drawing/2014/chart" uri="{C3380CC4-5D6E-409C-BE32-E72D297353CC}">
              <c16:uniqueId val="{00000029-AD7D-4483-8A75-2D38BC2E8F77}"/>
            </c:ext>
          </c:extLst>
        </c:ser>
        <c:ser>
          <c:idx val="3"/>
          <c:order val="3"/>
          <c:tx>
            <c:strRef>
              <c:f>Category_Trend!$E$3:$E$4</c:f>
              <c:strCache>
                <c:ptCount val="1"/>
                <c:pt idx="0">
                  <c:v>music</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Category_Trend!$E$5:$E$14</c:f>
              <c:numCache>
                <c:formatCode>General</c:formatCode>
                <c:ptCount val="9"/>
                <c:pt idx="0">
                  <c:v>6</c:v>
                </c:pt>
                <c:pt idx="1">
                  <c:v>21</c:v>
                </c:pt>
                <c:pt idx="2">
                  <c:v>74</c:v>
                </c:pt>
                <c:pt idx="3">
                  <c:v>136</c:v>
                </c:pt>
                <c:pt idx="4">
                  <c:v>97</c:v>
                </c:pt>
                <c:pt idx="5">
                  <c:v>76</c:v>
                </c:pt>
                <c:pt idx="6">
                  <c:v>71</c:v>
                </c:pt>
                <c:pt idx="7">
                  <c:v>52</c:v>
                </c:pt>
                <c:pt idx="8">
                  <c:v>7</c:v>
                </c:pt>
              </c:numCache>
            </c:numRef>
          </c:val>
          <c:smooth val="0"/>
          <c:extLst>
            <c:ext xmlns:c16="http://schemas.microsoft.com/office/drawing/2014/chart" uri="{C3380CC4-5D6E-409C-BE32-E72D297353CC}">
              <c16:uniqueId val="{0000002A-AD7D-4483-8A75-2D38BC2E8F77}"/>
            </c:ext>
          </c:extLst>
        </c:ser>
        <c:ser>
          <c:idx val="4"/>
          <c:order val="4"/>
          <c:tx>
            <c:strRef>
              <c:f>Category_Trend!$F$3:$F$4</c:f>
              <c:strCache>
                <c:ptCount val="1"/>
                <c:pt idx="0">
                  <c:v>photography</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Category_Trend!$F$5:$F$14</c:f>
              <c:numCache>
                <c:formatCode>General</c:formatCode>
                <c:ptCount val="9"/>
                <c:pt idx="1">
                  <c:v>1</c:v>
                </c:pt>
                <c:pt idx="5">
                  <c:v>16</c:v>
                </c:pt>
                <c:pt idx="6">
                  <c:v>36</c:v>
                </c:pt>
                <c:pt idx="7">
                  <c:v>40</c:v>
                </c:pt>
                <c:pt idx="8">
                  <c:v>10</c:v>
                </c:pt>
              </c:numCache>
            </c:numRef>
          </c:val>
          <c:smooth val="0"/>
          <c:extLst>
            <c:ext xmlns:c16="http://schemas.microsoft.com/office/drawing/2014/chart" uri="{C3380CC4-5D6E-409C-BE32-E72D297353CC}">
              <c16:uniqueId val="{0000002B-AD7D-4483-8A75-2D38BC2E8F77}"/>
            </c:ext>
          </c:extLst>
        </c:ser>
        <c:ser>
          <c:idx val="5"/>
          <c:order val="5"/>
          <c:tx>
            <c:strRef>
              <c:f>Category_Trend!$G$3:$G$4</c:f>
              <c:strCache>
                <c:ptCount val="1"/>
                <c:pt idx="0">
                  <c:v>publishing</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Category_Trend!$G$5:$G$14</c:f>
              <c:numCache>
                <c:formatCode>General</c:formatCode>
                <c:ptCount val="9"/>
                <c:pt idx="1">
                  <c:v>1</c:v>
                </c:pt>
                <c:pt idx="2">
                  <c:v>11</c:v>
                </c:pt>
                <c:pt idx="3">
                  <c:v>15</c:v>
                </c:pt>
                <c:pt idx="4">
                  <c:v>21</c:v>
                </c:pt>
                <c:pt idx="5">
                  <c:v>15</c:v>
                </c:pt>
                <c:pt idx="6">
                  <c:v>11</c:v>
                </c:pt>
                <c:pt idx="7">
                  <c:v>6</c:v>
                </c:pt>
              </c:numCache>
            </c:numRef>
          </c:val>
          <c:smooth val="0"/>
          <c:extLst>
            <c:ext xmlns:c16="http://schemas.microsoft.com/office/drawing/2014/chart" uri="{C3380CC4-5D6E-409C-BE32-E72D297353CC}">
              <c16:uniqueId val="{0000002C-AD7D-4483-8A75-2D38BC2E8F77}"/>
            </c:ext>
          </c:extLst>
        </c:ser>
        <c:ser>
          <c:idx val="6"/>
          <c:order val="6"/>
          <c:tx>
            <c:strRef>
              <c:f>Category_Trend!$H$3:$H$4</c:f>
              <c:strCache>
                <c:ptCount val="1"/>
                <c:pt idx="0">
                  <c:v>technology</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Category_Trend!$H$5:$H$14</c:f>
              <c:numCache>
                <c:formatCode>General</c:formatCode>
                <c:ptCount val="9"/>
                <c:pt idx="0">
                  <c:v>1</c:v>
                </c:pt>
                <c:pt idx="1">
                  <c:v>3</c:v>
                </c:pt>
                <c:pt idx="2">
                  <c:v>5</c:v>
                </c:pt>
                <c:pt idx="3">
                  <c:v>15</c:v>
                </c:pt>
                <c:pt idx="4">
                  <c:v>28</c:v>
                </c:pt>
                <c:pt idx="5">
                  <c:v>42</c:v>
                </c:pt>
                <c:pt idx="6">
                  <c:v>61</c:v>
                </c:pt>
                <c:pt idx="7">
                  <c:v>52</c:v>
                </c:pt>
                <c:pt idx="8">
                  <c:v>2</c:v>
                </c:pt>
              </c:numCache>
            </c:numRef>
          </c:val>
          <c:smooth val="0"/>
          <c:extLst>
            <c:ext xmlns:c16="http://schemas.microsoft.com/office/drawing/2014/chart" uri="{C3380CC4-5D6E-409C-BE32-E72D297353CC}">
              <c16:uniqueId val="{0000002D-AD7D-4483-8A75-2D38BC2E8F77}"/>
            </c:ext>
          </c:extLst>
        </c:ser>
        <c:ser>
          <c:idx val="7"/>
          <c:order val="7"/>
          <c:tx>
            <c:strRef>
              <c:f>Category_Trend!$I$3:$I$4</c:f>
              <c:strCache>
                <c:ptCount val="1"/>
                <c:pt idx="0">
                  <c:v>theater</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strRef>
              <c:f>Category_Trend!$A$5:$A$14</c:f>
              <c:strCache>
                <c:ptCount val="9"/>
                <c:pt idx="0">
                  <c:v>2009</c:v>
                </c:pt>
                <c:pt idx="1">
                  <c:v>2010</c:v>
                </c:pt>
                <c:pt idx="2">
                  <c:v>2011</c:v>
                </c:pt>
                <c:pt idx="3">
                  <c:v>2012</c:v>
                </c:pt>
                <c:pt idx="4">
                  <c:v>2013</c:v>
                </c:pt>
                <c:pt idx="5">
                  <c:v>2014</c:v>
                </c:pt>
                <c:pt idx="6">
                  <c:v>2015</c:v>
                </c:pt>
                <c:pt idx="7">
                  <c:v>2016</c:v>
                </c:pt>
                <c:pt idx="8">
                  <c:v>2017</c:v>
                </c:pt>
              </c:strCache>
            </c:strRef>
          </c:cat>
          <c:val>
            <c:numRef>
              <c:f>Category_Trend!$I$5:$I$14</c:f>
              <c:numCache>
                <c:formatCode>General</c:formatCode>
                <c:ptCount val="9"/>
                <c:pt idx="1">
                  <c:v>3</c:v>
                </c:pt>
                <c:pt idx="2">
                  <c:v>4</c:v>
                </c:pt>
                <c:pt idx="3">
                  <c:v>8</c:v>
                </c:pt>
                <c:pt idx="4">
                  <c:v>11</c:v>
                </c:pt>
                <c:pt idx="5">
                  <c:v>241</c:v>
                </c:pt>
                <c:pt idx="6">
                  <c:v>304</c:v>
                </c:pt>
                <c:pt idx="7">
                  <c:v>249</c:v>
                </c:pt>
                <c:pt idx="8">
                  <c:v>19</c:v>
                </c:pt>
              </c:numCache>
            </c:numRef>
          </c:val>
          <c:smooth val="0"/>
          <c:extLst>
            <c:ext xmlns:c16="http://schemas.microsoft.com/office/drawing/2014/chart" uri="{C3380CC4-5D6E-409C-BE32-E72D297353CC}">
              <c16:uniqueId val="{0000002E-AD7D-4483-8A75-2D38BC2E8F77}"/>
            </c:ext>
          </c:extLst>
        </c:ser>
        <c:dLbls>
          <c:showLegendKey val="0"/>
          <c:showVal val="0"/>
          <c:showCatName val="0"/>
          <c:showSerName val="0"/>
          <c:showPercent val="0"/>
          <c:showBubbleSize val="0"/>
        </c:dLbls>
        <c:marker val="1"/>
        <c:smooth val="0"/>
        <c:axId val="156094432"/>
        <c:axId val="1860894976"/>
      </c:lineChart>
      <c:catAx>
        <c:axId val="15609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Launch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894976"/>
        <c:crosses val="autoZero"/>
        <c:auto val="1"/>
        <c:lblAlgn val="ctr"/>
        <c:lblOffset val="100"/>
        <c:noMultiLvlLbl val="0"/>
      </c:catAx>
      <c:valAx>
        <c:axId val="186089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successful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9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AnalysisBasedOnAverageDonation!$A$24:$A$31</cx:f>
        <cx:lvl ptCount="8">
          <cx:pt idx="0">1 to 10</cx:pt>
          <cx:pt idx="1">10 to 25</cx:pt>
          <cx:pt idx="2">25 to 50</cx:pt>
          <cx:pt idx="3">50 to 100</cx:pt>
          <cx:pt idx="4">100 to 1000</cx:pt>
          <cx:pt idx="5">1000 to 10000</cx:pt>
          <cx:pt idx="6">10000 to 20000</cx:pt>
          <cx:pt idx="7">20000 to 30000</cx:pt>
        </cx:lvl>
      </cx:strDim>
      <cx:numDim type="val">
        <cx:f>AnalysisBasedOnAverageDonation!$B$24:$B$31</cx:f>
        <cx:lvl ptCount="8" formatCode="General">
          <cx:pt idx="0">68</cx:pt>
          <cx:pt idx="1">338</cx:pt>
          <cx:pt idx="2">518</cx:pt>
          <cx:pt idx="3">528</cx:pt>
          <cx:pt idx="4">670</cx:pt>
          <cx:pt idx="5">61</cx:pt>
          <cx:pt idx="6">0</cx:pt>
          <cx:pt idx="7">2</cx:pt>
        </cx:lvl>
      </cx:numDim>
    </cx:data>
    <cx:data id="1">
      <cx:strDim type="cat">
        <cx:f>AnalysisBasedOnAverageDonation!$A$24:$A$31</cx:f>
        <cx:lvl ptCount="8">
          <cx:pt idx="0">1 to 10</cx:pt>
          <cx:pt idx="1">10 to 25</cx:pt>
          <cx:pt idx="2">25 to 50</cx:pt>
          <cx:pt idx="3">50 to 100</cx:pt>
          <cx:pt idx="4">100 to 1000</cx:pt>
          <cx:pt idx="5">1000 to 10000</cx:pt>
          <cx:pt idx="6">10000 to 20000</cx:pt>
          <cx:pt idx="7">20000 to 30000</cx:pt>
        </cx:lvl>
      </cx:strDim>
      <cx:numDim type="val">
        <cx:f>AnalysisBasedOnAverageDonation!$C$24:$C$31</cx:f>
        <cx:lvl ptCount="8" formatCode="General">
          <cx:pt idx="0">144</cx:pt>
          <cx:pt idx="1">32</cx:pt>
          <cx:pt idx="2">20</cx:pt>
          <cx:pt idx="3">15</cx:pt>
          <cx:pt idx="4">20</cx:pt>
          <cx:pt idx="5">1</cx:pt>
          <cx:pt idx="6">0</cx:pt>
          <cx:pt idx="7">0</cx:pt>
        </cx:lvl>
      </cx:numDim>
    </cx:data>
    <cx:data id="2">
      <cx:strDim type="cat">
        <cx:f>AnalysisBasedOnAverageDonation!$A$24:$A$31</cx:f>
        <cx:lvl ptCount="8">
          <cx:pt idx="0">1 to 10</cx:pt>
          <cx:pt idx="1">10 to 25</cx:pt>
          <cx:pt idx="2">25 to 50</cx:pt>
          <cx:pt idx="3">50 to 100</cx:pt>
          <cx:pt idx="4">100 to 1000</cx:pt>
          <cx:pt idx="5">1000 to 10000</cx:pt>
          <cx:pt idx="6">10000 to 20000</cx:pt>
          <cx:pt idx="7">20000 to 30000</cx:pt>
        </cx:lvl>
      </cx:strDim>
      <cx:numDim type="val">
        <cx:f>AnalysisBasedOnAverageDonation!$D$24:$D$31</cx:f>
        <cx:lvl ptCount="8" formatCode="General">
          <cx:pt idx="0">794</cx:pt>
          <cx:pt idx="1">229</cx:pt>
          <cx:pt idx="2">112</cx:pt>
          <cx:pt idx="3">53</cx:pt>
          <cx:pt idx="4">54</cx:pt>
          <cx:pt idx="5">1</cx:pt>
          <cx:pt idx="6">0</cx:pt>
          <cx:pt idx="7">0</cx:pt>
        </cx:lvl>
      </cx:numDim>
    </cx:data>
    <cx:data id="3">
      <cx:strDim type="cat">
        <cx:f>AnalysisBasedOnAverageDonation!$A$24:$A$31</cx:f>
        <cx:lvl ptCount="8">
          <cx:pt idx="0">1 to 10</cx:pt>
          <cx:pt idx="1">10 to 25</cx:pt>
          <cx:pt idx="2">25 to 50</cx:pt>
          <cx:pt idx="3">50 to 100</cx:pt>
          <cx:pt idx="4">100 to 1000</cx:pt>
          <cx:pt idx="5">1000 to 10000</cx:pt>
          <cx:pt idx="6">10000 to 20000</cx:pt>
          <cx:pt idx="7">20000 to 30000</cx:pt>
        </cx:lvl>
      </cx:strDim>
      <cx:numDim type="val">
        <cx:f>AnalysisBasedOnAverageDonation!$E$24:$E$31</cx:f>
        <cx:lvl ptCount="8" formatCode="General">
          <cx:pt idx="0">20</cx:pt>
          <cx:pt idx="1">12</cx:pt>
          <cx:pt idx="2">6</cx:pt>
          <cx:pt idx="3">3</cx:pt>
          <cx:pt idx="4">3</cx:pt>
          <cx:pt idx="5">0</cx:pt>
          <cx:pt idx="6">0</cx:pt>
          <cx:pt idx="7">0</cx:pt>
        </cx:lvl>
      </cx:numDim>
    </cx:data>
    <cx:data id="4">
      <cx:strDim type="cat">
        <cx:f>AnalysisBasedOnAverageDonation!$A$24:$A$31</cx:f>
        <cx:lvl ptCount="8">
          <cx:pt idx="0">1 to 10</cx:pt>
          <cx:pt idx="1">10 to 25</cx:pt>
          <cx:pt idx="2">25 to 50</cx:pt>
          <cx:pt idx="3">50 to 100</cx:pt>
          <cx:pt idx="4">100 to 1000</cx:pt>
          <cx:pt idx="5">1000 to 10000</cx:pt>
          <cx:pt idx="6">10000 to 20000</cx:pt>
          <cx:pt idx="7">20000 to 30000</cx:pt>
        </cx:lvl>
      </cx:strDim>
      <cx:numDim type="val">
        <cx:f>AnalysisBasedOnAverageDonation!$F$24:$F$31</cx:f>
        <cx:lvl ptCount="8" formatCode="General">
          <cx:pt idx="0">1026</cx:pt>
          <cx:pt idx="1">611</cx:pt>
          <cx:pt idx="2">656</cx:pt>
          <cx:pt idx="3">599</cx:pt>
          <cx:pt idx="4">747</cx:pt>
          <cx:pt idx="5">63</cx:pt>
          <cx:pt idx="6">0</cx:pt>
          <cx:pt idx="7">2</cx:pt>
        </cx:lvl>
      </cx:numDim>
    </cx:data>
  </cx:chartData>
  <cx:chart>
    <cx:title pos="t" align="ctr" overlay="0">
      <cx:tx>
        <cx:txData>
          <cx:v>Number of successful projects based on Backer count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successful projects based on Backer count</a:t>
          </a:r>
        </a:p>
      </cx:txPr>
    </cx:title>
    <cx:plotArea>
      <cx:plotAreaRegion>
        <cx:series layoutId="clusteredColumn" uniqueId="{DF108FF4-D96A-4671-9CF0-00657BA5EE11}" formatIdx="0">
          <cx:tx>
            <cx:txData>
              <cx:f>AnalysisBasedOnAverageDonation!$B$23</cx:f>
              <cx:v/>
            </cx:txData>
          </cx:tx>
          <cx:dataId val="0"/>
          <cx:layoutPr>
            <cx:aggregation/>
          </cx:layoutPr>
          <cx:axisId val="1"/>
        </cx:series>
        <cx:series layoutId="paretoLine" ownerIdx="0" uniqueId="{C72ECAD4-32FB-488F-8597-4259BF646C6E}" formatIdx="1">
          <cx:axisId val="2"/>
        </cx:series>
        <cx:series layoutId="clusteredColumn" hidden="1" uniqueId="{E566325B-713F-4B94-9390-F4A88707CEFD}" formatIdx="2">
          <cx:tx>
            <cx:txData>
              <cx:f>AnalysisBasedOnAverageDonation!$C$23</cx:f>
              <cx:v/>
            </cx:txData>
          </cx:tx>
          <cx:dataId val="1"/>
          <cx:layoutPr>
            <cx:aggregation/>
          </cx:layoutPr>
          <cx:axisId val="1"/>
        </cx:series>
        <cx:series layoutId="paretoLine" ownerIdx="2" uniqueId="{6DF6C207-DD21-4F88-B5C7-7324E4DDD65E}" formatIdx="3">
          <cx:axisId val="2"/>
        </cx:series>
        <cx:series layoutId="clusteredColumn" hidden="1" uniqueId="{BBE1733C-8B8D-44F2-BA2F-C54EED00F3EB}" formatIdx="4">
          <cx:tx>
            <cx:txData>
              <cx:f>AnalysisBasedOnAverageDonation!$D$23</cx:f>
              <cx:v/>
            </cx:txData>
          </cx:tx>
          <cx:dataId val="2"/>
          <cx:layoutPr>
            <cx:aggregation/>
          </cx:layoutPr>
          <cx:axisId val="1"/>
        </cx:series>
        <cx:series layoutId="paretoLine" ownerIdx="4" uniqueId="{8A54842A-41AE-4CA2-8B92-86E1C1FA067F}" formatIdx="5">
          <cx:axisId val="2"/>
        </cx:series>
        <cx:series layoutId="clusteredColumn" hidden="1" uniqueId="{E7965460-A959-4C0B-9A9A-414392D18D06}" formatIdx="6">
          <cx:tx>
            <cx:txData>
              <cx:v/>
            </cx:txData>
          </cx:tx>
          <cx:dataId val="3"/>
          <cx:layoutPr>
            <cx:aggregation/>
          </cx:layoutPr>
          <cx:axisId val="1"/>
        </cx:series>
        <cx:series layoutId="paretoLine" ownerIdx="6" uniqueId="{F9515C08-BF35-46E1-950B-E18AC2B98F56}" formatIdx="7">
          <cx:axisId val="2"/>
        </cx:series>
        <cx:series layoutId="clusteredColumn" hidden="1" uniqueId="{DEB0CD4D-5FEC-4ECE-B0DC-9F21DCA9B478}" formatIdx="8">
          <cx:tx>
            <cx:txData>
              <cx:v/>
            </cx:txData>
          </cx:tx>
          <cx:dataId val="4"/>
          <cx:layoutPr>
            <cx:aggregation/>
          </cx:layoutPr>
          <cx:axisId val="1"/>
        </cx:series>
        <cx:series layoutId="paretoLine" ownerIdx="8" uniqueId="{86E51738-AC55-4992-8E4F-4EDA280556BE}" formatIdx="9">
          <cx:axisId val="2"/>
        </cx:series>
      </cx:plotAreaRegion>
      <cx:axis id="0">
        <cx:catScaling gapWidth="0"/>
        <cx:title>
          <cx:tx>
            <cx:txData>
              <cx:v>Backer counts ranges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Backer counts ranges</a:t>
              </a:r>
            </a:p>
          </cx:txPr>
        </cx:title>
        <cx:tickLabels/>
      </cx:axis>
      <cx:axis id="1">
        <cx:valScaling/>
        <cx:title>
          <cx:tx>
            <cx:txData>
              <cx:v>No.of Projects successful</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No.of Projects successful</a:t>
              </a:r>
            </a:p>
          </cx:txPr>
        </cx:title>
        <cx:majorGridlines/>
        <cx:tickLabels/>
      </cx:axis>
      <cx:axis id="2">
        <cx:valScaling max="1" min="0"/>
        <cx:title>
          <cx:tx>
            <cx:txData>
              <cx:v>Pecentage of successful projetcs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Pecentage of successful projetcs</a:t>
              </a:r>
            </a:p>
          </cx:txPr>
        </cx:title>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043B-8956-4F7F-93D1-CE597F74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167</TotalTime>
  <Pages>7</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Pratima Gokhale</dc:creator>
  <cp:lastModifiedBy>Pratima Gokhale</cp:lastModifiedBy>
  <cp:revision>14</cp:revision>
  <dcterms:created xsi:type="dcterms:W3CDTF">2019-11-11T20:21:00Z</dcterms:created>
  <dcterms:modified xsi:type="dcterms:W3CDTF">2019-11-12T20:14:00Z</dcterms:modified>
  <cp:contentStatus/>
</cp:coreProperties>
</file>