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 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D-001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Reparto de tareas entre los miembros del equipo, teniendo en cuenta el peso de horas estimado en cada tarea.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director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D-002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desarrollo de la aplicación hemos optado por usar la versión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3.12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Python.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D-003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framework de desarrollo de la aplicación web, optamos por Django y su versión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4.2.5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D-004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de inicio mostrará los productos destacados y las ofertas especiales para atraer la atención del cliente.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D-005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búsqueda estará disponible en la página de inicio de la tienda, permitiendo a los usuarios buscar productos por nombre.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D-006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sólo contendrá email y contraseña. El nombre del usuario y la dirección sólo se pedirá para la entrega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1406249999999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3zKR3kmr99C9gGwJ6m7ar8GNfg==">CgMxLjA4AHIhMTBfX3pCLUdrNVU0SWFVMktqOHZXNWQtSmtlQ2ZrLW5p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