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8"/>
        <w:gridCol w:w="6422"/>
        <w:tblGridChange w:id="0">
          <w:tblGrid>
            <w:gridCol w:w="4518"/>
            <w:gridCol w:w="642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PhoneDoctor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DEL PROYECTO: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PATROCINADOR DEL PROYECTO: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José González Enríquez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 DEL PROYECTO: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José González Enríquez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DIRECTOR DEL PROYECTO: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Grupo de prácticas-2.1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ELABORACIÓN: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18/10/2023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ELABORADO POR: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Grupo de prácticas-2.1</w:t>
            </w:r>
          </w:p>
        </w:tc>
      </w:tr>
    </w:tbl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DE ALTO NIVEL DEL PROYECTO, PRODUCTO(S) Y ENTREGABLE(S)</w:t>
      </w:r>
    </w:p>
    <w:tbl>
      <w:tblPr>
        <w:tblStyle w:val="Table2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E-Commerce enfocado en la venta de reparaciones de dispositivos móviles. El proyecto consistirá en el desarrollo y entrega de un </w:t>
            </w:r>
            <w:r w:rsidDel="00000000" w:rsidR="00000000" w:rsidRPr="00000000">
              <w:rPr>
                <w:i w:val="1"/>
                <w:rtl w:val="0"/>
              </w:rPr>
              <w:t xml:space="preserve">Plan de Dirección de Proyecto</w:t>
            </w:r>
            <w:r w:rsidDel="00000000" w:rsidR="00000000" w:rsidRPr="00000000">
              <w:rPr>
                <w:rtl w:val="0"/>
              </w:rPr>
              <w:t xml:space="preserve">, junto con la producción de un software funcional en el que un usuario pueda experimentar una experiencia de compra completa.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46"/>
        <w:gridCol w:w="3647"/>
        <w:gridCol w:w="3647"/>
        <w:tblGridChange w:id="0">
          <w:tblGrid>
            <w:gridCol w:w="3646"/>
            <w:gridCol w:w="3647"/>
            <w:gridCol w:w="3647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DEL PROYECTO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Éxito/Aceptación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Interesado que Aprueba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1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Alcance: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Cumplir con la elaboración de los entregables correspondientes al nivel de complejidad B.</w:t>
            </w:r>
          </w:p>
          <w:p w:rsidR="00000000" w:rsidDel="00000000" w:rsidP="00000000" w:rsidRDefault="00000000" w:rsidRPr="00000000" w14:paraId="0000001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Aprobación por parte del cliente de todos los entregables.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Cliente.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1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Tiempo: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estima una duración con fecha de fin del 13 de diciembre de 2023.</w:t>
            </w:r>
          </w:p>
          <w:p w:rsidR="00000000" w:rsidDel="00000000" w:rsidP="00000000" w:rsidRDefault="00000000" w:rsidRPr="00000000" w14:paraId="0000002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Cumplir con la entrega dentro de la fecha límite.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Cliente.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2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Coste: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Finalizar el proyecto usando como máximo el presupuesto acordado.</w:t>
            </w:r>
          </w:p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sobrepasar el presupuesto acordado.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Cliente.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2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Otros: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DE ALTO NIVEL</w:t>
      </w:r>
    </w:p>
    <w:tbl>
      <w:tblPr>
        <w:tblStyle w:val="Table4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debe desarrollar una página web que incluya los siguientes aspectos: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Una página de inicio que permita a los usuarios poder registrarse y tener una visión global de la tienda.</w:t>
            </w:r>
          </w:p>
          <w:p w:rsidR="00000000" w:rsidDel="00000000" w:rsidP="00000000" w:rsidRDefault="00000000" w:rsidRPr="00000000" w14:paraId="00000039">
            <w:pPr>
              <w:numPr>
                <w:ilvl w:val="1"/>
                <w:numId w:val="4"/>
              </w:numPr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su vez esta página dará la posibilidad de iniciar sesión o registrarse.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debe permitir a los clientes registrados poder modificar su información de entrega y configurar su forma de pago.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Los usuarios podrán ver información detallada sobre un producto específico, incluyendo características, precio, disponibilidad…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Debe existir una diferenciación entre el rol de cliente y el rol de administrador, cada uno con sus permisos respectivos.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Debe existir una cesta de la compra que el usuario pueda ir modificando para realizar su pedido.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debe facilitar al cliente diferentes formas de realizar el pago de su compra.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4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página web debe estar desarrollada en español.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4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ofrecerá al cliente un sistema de búsqueda según varios criterios para facilitar la búsqueda de productos.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4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Debe existir un catálogo donde se encuentren todos los productos disponibles.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4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devolución de los productos adquiridos en la página web no debe estar disponible.</w:t>
            </w:r>
          </w:p>
        </w:tc>
      </w:tr>
    </w:tbl>
    <w:p w:rsidR="00000000" w:rsidDel="00000000" w:rsidP="00000000" w:rsidRDefault="00000000" w:rsidRPr="00000000" w14:paraId="0000004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CIERRE</w:t>
      </w:r>
    </w:p>
    <w:tbl>
      <w:tblPr>
        <w:tblStyle w:val="Table5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considerará como final exitoso aquella entrega que cumpla con los objetivos de alcance, tiempo y coste, con la totalidad de los requisitos propuestos cubiertos, aprobado por el cliente y patrocinador, y que produzca una versión funcional desplegada del producto.</w:t>
            </w:r>
            <w:r w:rsidDel="00000000" w:rsidR="00000000" w:rsidRPr="00000000">
              <w:rPr>
                <w:color w:val="1f497d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CALENDARIO RESUMIDO DE HITOS CLAVES</w:t>
      </w:r>
    </w:p>
    <w:tbl>
      <w:tblPr>
        <w:tblStyle w:val="Table6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08"/>
        <w:gridCol w:w="3632"/>
        <w:tblGridChange w:id="0">
          <w:tblGrid>
            <w:gridCol w:w="7308"/>
            <w:gridCol w:w="363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Entregable del borrador del plan de proyecto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10/11/2023</w:t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Inicio de la iteración 1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13/11/2023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Inicio de la iteración 2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20/11/2023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Inicio de la iteración 3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27/11/2023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Entrega final de la práctica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13/12/2023</w:t>
            </w:r>
          </w:p>
        </w:tc>
      </w:tr>
    </w:tbl>
    <w:p w:rsidR="00000000" w:rsidDel="00000000" w:rsidP="00000000" w:rsidRDefault="00000000" w:rsidRPr="00000000" w14:paraId="0000005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PRESUPUESTO ESTIMADO Y FUENTE(S) DE FINANCIAMIENTO RESUMIDOS</w:t>
      </w:r>
    </w:p>
    <w:tbl>
      <w:tblPr>
        <w:tblStyle w:val="Table7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la realización del proyecto se estiman 150h de trabajo, a 12,5h semanales, donde: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3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4 horas corresponden a las horas impartidas en clase. 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3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8,5 horas de trabajo complementario.</w:t>
            </w:r>
          </w:p>
          <w:p w:rsidR="00000000" w:rsidDel="00000000" w:rsidP="00000000" w:rsidRDefault="00000000" w:rsidRPr="00000000" w14:paraId="0000005B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107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685"/>
              <w:gridCol w:w="2700"/>
              <w:gridCol w:w="2670"/>
              <w:gridCol w:w="2685"/>
              <w:tblGridChange w:id="0">
                <w:tblGrid>
                  <w:gridCol w:w="2685"/>
                  <w:gridCol w:w="2700"/>
                  <w:gridCol w:w="2670"/>
                  <w:gridCol w:w="26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ccc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Personal</w:t>
                  </w:r>
                </w:p>
              </w:tc>
              <w:tc>
                <w:tcPr>
                  <w:shd w:fill="cccc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Salario</w:t>
                  </w:r>
                </w:p>
              </w:tc>
              <w:tc>
                <w:tcPr>
                  <w:shd w:fill="cccc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</w:tr>
            <w:tr>
              <w:trPr>
                <w:cantSplit w:val="0"/>
                <w:trHeight w:val="627.109375" w:hRule="atLeast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Director de Proyecto (junior)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spacing w:line="240" w:lineRule="auto"/>
                    <w:ind w:left="72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54,93€/hora.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spacing w:line="240" w:lineRule="auto"/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8.240,1€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Programador (junior)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spacing w:line="240" w:lineRule="auto"/>
                    <w:ind w:left="72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31,06€/hora.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spacing w:line="240" w:lineRule="auto"/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23.295€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Miembro del Equipo Directivo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Bonificación del 15% de su salario.</w:t>
                  </w:r>
                </w:p>
              </w:tc>
              <w:tc>
                <w:tcPr>
                  <w:tcBorders>
                    <w:bottom w:color="000000" w:space="0" w:sz="12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spacing w:line="240" w:lineRule="auto"/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2.795,4€ </w:t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3"/>
                  <w:tcBorders>
                    <w:left w:color="000000" w:space="0" w:sz="0" w:val="nil"/>
                    <w:bottom w:color="000000" w:space="0" w:sz="0" w:val="nil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spacing w:line="24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12" w:val="single"/>
                    <w:left w:color="000000" w:space="0" w:sz="12" w:val="single"/>
                    <w:bottom w:color="000000" w:space="0" w:sz="12" w:val="single"/>
                    <w:right w:color="000000" w:space="0" w:sz="12" w:val="single"/>
                  </w:tcBorders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34.330,5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€</w:t>
                  </w:r>
                </w:p>
              </w:tc>
            </w:tr>
          </w:tbl>
          <w:p w:rsidR="00000000" w:rsidDel="00000000" w:rsidP="00000000" w:rsidRDefault="00000000" w:rsidRPr="00000000" w14:paraId="0000007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*Precios orientados por la instrucción de perfiles TIC de la Junta de Andalucía proporcionada en la página de la asignatura.</w:t>
            </w:r>
          </w:p>
          <w:p w:rsidR="00000000" w:rsidDel="00000000" w:rsidP="00000000" w:rsidRDefault="00000000" w:rsidRPr="00000000" w14:paraId="0000007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única fuente de financiación contamos con: 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 patrocinador representado por José González Enríquez.</w:t>
            </w:r>
          </w:p>
          <w:p w:rsidR="00000000" w:rsidDel="00000000" w:rsidP="00000000" w:rsidRDefault="00000000" w:rsidRPr="00000000" w14:paraId="0000007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spacing w:after="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INTERESADOS CLAVES</w:t>
      </w:r>
    </w:p>
    <w:tbl>
      <w:tblPr>
        <w:tblStyle w:val="Table9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70"/>
        <w:gridCol w:w="5470"/>
        <w:tblGridChange w:id="0">
          <w:tblGrid>
            <w:gridCol w:w="5470"/>
            <w:gridCol w:w="5470"/>
          </w:tblGrid>
        </w:tblGridChange>
      </w:tblGrid>
      <w:tr>
        <w:trPr>
          <w:cantSplit w:val="0"/>
          <w:trHeight w:val="373.554687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Interesado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</w:tr>
      <w:tr>
        <w:trPr>
          <w:cantSplit w:val="0"/>
          <w:trHeight w:val="158.5546875000011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José González Enríquez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Cliente y Patrocinador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Antonio Peláez Moreno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Director y Desarrollador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Javier Rodríguez Cordero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Desarrollador y miembro del equipo de Dirección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Eduardo Bustamante Lucena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Desarrollador y miembro del equipo de Dirección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Juan Martínez Cano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Desarrollador y miembro del equipo de Dirección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Guillermo Alonso Pacheco Rodrigues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Desarrollador y miembro del equipo de Dirección</w:t>
            </w:r>
          </w:p>
        </w:tc>
      </w:tr>
    </w:tbl>
    <w:p w:rsidR="00000000" w:rsidDel="00000000" w:rsidP="00000000" w:rsidRDefault="00000000" w:rsidRPr="00000000" w14:paraId="0000008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SUPUESTOS DE ALTO NIVEL</w:t>
      </w:r>
    </w:p>
    <w:tbl>
      <w:tblPr>
        <w:tblStyle w:val="Table10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numPr>
                <w:ilvl w:val="0"/>
                <w:numId w:val="2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Se supone la posibilidad de cambios en los requisitos.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2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Se supone la posibilidad de que se produzcan incompatibilidades con los diferentes navegadores existentes.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supone </w:t>
            </w:r>
            <w:r w:rsidDel="00000000" w:rsidR="00000000" w:rsidRPr="00000000">
              <w:rPr>
                <w:rtl w:val="0"/>
              </w:rPr>
              <w:t xml:space="preserve">que el proyecto cumplirá con todas las normativas y estándares aplicables, como regulaciones de seguridad de datos.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supone que se facilitará toda la tecnología necesaria para que el equipo de desarrollo pueda cumplir con los objetivos.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RESTRICCIONES DE ALTO NIVEL</w:t>
      </w:r>
    </w:p>
    <w:tbl>
      <w:tblPr>
        <w:tblStyle w:val="Table11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8"/>
        <w:gridCol w:w="9662"/>
        <w:tblGridChange w:id="0">
          <w:tblGrid>
            <w:gridCol w:w="1278"/>
            <w:gridCol w:w="96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Alcance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Todos los requisitos establecidos deben ser implementados.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Tiempo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proyecto deberá ser finalizado antes de la fecha límite.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Coste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se podrá sobrepasar el presupuesto inicial acordado.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Calidad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proyecto deberá superar el nivel mínimo de calidad impuesto por el cliente.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Recursos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proyecto debe completarse con un equipo de recursos humanos limitados.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Riesgos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 necesario desarrollar un plan para la gestión de incidencias para poder hacer frente a los riesgos que puedan surgir durante el proyecto.</w:t>
            </w:r>
          </w:p>
        </w:tc>
      </w:tr>
    </w:tbl>
    <w:p w:rsidR="00000000" w:rsidDel="00000000" w:rsidP="00000000" w:rsidRDefault="00000000" w:rsidRPr="00000000" w14:paraId="00000099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Rule="auto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d9d9d9" w:val="clear"/>
        <w:spacing w:after="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RIESGOS DE ALTO NIVEL</w:t>
      </w:r>
      <w:r w:rsidDel="00000000" w:rsidR="00000000" w:rsidRPr="00000000">
        <w:rPr>
          <w:rtl w:val="0"/>
        </w:rPr>
      </w:r>
    </w:p>
    <w:tbl>
      <w:tblPr>
        <w:tblStyle w:val="Table12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2610"/>
        <w:gridCol w:w="2790"/>
        <w:gridCol w:w="1260"/>
        <w:gridCol w:w="2282"/>
        <w:tblGridChange w:id="0">
          <w:tblGrid>
            <w:gridCol w:w="1998"/>
            <w:gridCol w:w="2610"/>
            <w:gridCol w:w="2790"/>
            <w:gridCol w:w="1260"/>
            <w:gridCol w:w="2282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Área de Riesgo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Mitigación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Organización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Mala organización y/o planificación del proyecto.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Retrasos en el proyecto, aumento de costes, calidad deficiente, además de dificultar la capacidad para adaptarse a los cambios.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Realizar una correcta definición de roles y reparto de responsabilidades, además de utilizar metodologías de gestión de proyectos efectivas.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Alcance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alcanzar la totalidad de requisitos completados.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Dificultades en la planificación, lo que implica cambios constantes y por ello una menor calidad de los productos desarrollados.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Definir y documentar los requisitos claramente, a su vez se debe realizar una clara definición de procesos de control de cambios.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Tiempo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Sobrepasar el tiempo límite en el que las entregas deben ser hechas.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Costes adicionales, insatisfacción del cliente, un aumento de la presión sobre el equipo de trabajo, además de aumentar la dificultad para adaptarse a nuevos cambios.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Establecer un cronograma realista, además de realizar un seguimiento constante del proyecto.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Coste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Sobrepasar el presupuesto acordado con el cliente.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Aumento de la presión sobre el equipo de proyecto y un aumento de la insatisfacción del cliente.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Realizar un seguimiento financiero riguroso, además de realizar un estudio de posibles escenarios y desarrollo de planes de contingencia.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Calidad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alcanzar los estándares de calidad acordados con el cliente.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Impacto directo en la satisfacción del cliente lo que supone un rechazo del producto desarrollado.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Establecer estándares de calidad, y realizar pruebas y revisiones periódicas del código desarrollado</w:t>
            </w:r>
          </w:p>
        </w:tc>
      </w:tr>
      <w:tr>
        <w:trPr>
          <w:cantSplit w:val="0"/>
          <w:trHeight w:val="2446.992187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Recursos Humanos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Miembros claves del proyecto deciden dejar el mismo.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Puede dar lugar a conflictos entre los diferentes miembros del equipo de desarrollo y por ello una desmotivación general del equipo. Esto tendrá un impacto directo en la calidad de los productos a desarrollar.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Fomentar un ambiente de trabajo positivo, reconocer y retener al personal clave.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Comunicaciones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Mala comunicación o, en su defecto, carencia de ella.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Puede desembocar en malentendidos en cuanto al desarrollo de los requisitos y por ello retrasos en el proyecto.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Establecer canales de comunicación claros, fomentar la comunicación abierta y efectiva, utilizar herramientas de gestión de proyectos colaborativas.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de Riesgos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Falta de gestión de riesgos adecuada.</w:t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Puede dar lugar a retrasos, costes adicionales y la no entrega de productos o servicios acordados.</w:t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Implementar un plan de gestión de riesgos, además de realizar un seguimiento regular de la situación del proyecto.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Adquisiciones</w:t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Dificultades a la hora de realizar el proceso de adquisiciones.</w:t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Puede suponer un riesgo en el cumplimiento del contrario y un aumento de los costes.</w:t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Establecer procedimientos de adquisición claros y realizar una correcta selección de proveedores.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Interesados</w:t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Falta de interés o compromiso.</w:t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Puede tener un impacto negativo en la satisfacción de las partes interesadas,  puede desembocar en conflictos internos y por ello retraso en las entregas previstas del proyecto.</w:t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Identificar y comprometer a los interesados desde el principio, comunicar el valor del proyecto y mantener una comunicación continua.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Técnicos</w:t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Falta de capacidades técnicas o preparación insuficiente.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Aumento de errores, disminución en la calidad del código y retrasos en el proyecto.</w:t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Evaluar las habilidades técnicas del equipo, proporcionar capacitación y recursos de desarrollo, establecer prácticas de revisión de código y pruebas rigurosas.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Otros</w:t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spacing w:after="0" w:lineRule="auto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RESPONSABILIDADES Y NIVEL DE AUTORIDAD DEL DIRECTOR DEL PROYECTO</w:t>
      </w:r>
    </w:p>
    <w:tbl>
      <w:tblPr>
        <w:tblStyle w:val="Table13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director del proyecto será el encargado de organizar las tareas a realizar por grupo de desarrollo en cada entrega, marcando además su fin. Será además, responsable de promover que el grupo de desarrollo mantenga una buena y frecuente comunicación, resolviendo conflictos y evitando los riesgos existentes.</w:t>
            </w:r>
          </w:p>
          <w:p w:rsidR="00000000" w:rsidDel="00000000" w:rsidP="00000000" w:rsidRDefault="00000000" w:rsidRPr="00000000" w14:paraId="000000E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Entre las responsabilidades, también estará la toma de decisiones, la aceptación y rechazo de cambios, según estos cubran los requisitos acordados y los estándares de calidad. </w:t>
            </w:r>
          </w:p>
          <w:p w:rsidR="00000000" w:rsidDel="00000000" w:rsidP="00000000" w:rsidRDefault="00000000" w:rsidRPr="00000000" w14:paraId="000000E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Además, deberá gestionar el presupuesto.</w:t>
            </w:r>
          </w:p>
        </w:tc>
      </w:tr>
    </w:tbl>
    <w:p w:rsidR="00000000" w:rsidDel="00000000" w:rsidP="00000000" w:rsidRDefault="00000000" w:rsidRPr="00000000" w14:paraId="000000E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APROBACIÓN</w:t>
      </w:r>
    </w:p>
    <w:p w:rsidR="00000000" w:rsidDel="00000000" w:rsidP="00000000" w:rsidRDefault="00000000" w:rsidRPr="00000000" w14:paraId="000000E8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8"/>
        <w:gridCol w:w="3420"/>
        <w:gridCol w:w="3136"/>
        <w:gridCol w:w="1742"/>
        <w:tblGridChange w:id="0">
          <w:tblGrid>
            <w:gridCol w:w="2718"/>
            <w:gridCol w:w="3420"/>
            <w:gridCol w:w="3136"/>
            <w:gridCol w:w="174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E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José González Enríquez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Patrocinador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Guillermo Alonso Pacheco Rodrigues</w:t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Desarrollador / Miembro del equipo de dirección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18/10/2023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Javier Rodríguez Cordero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Desarrollador / Miembro del equipo de dirección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after="120" w:before="12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57375" cy="10414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104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18/10/2023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Eduardo Bustamante Lucena</w:t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Desarrollador / Miembro del equipo de dirección</w:t>
            </w:r>
          </w:p>
        </w:tc>
        <w:tc>
          <w:tcPr/>
          <w:p w:rsidR="00000000" w:rsidDel="00000000" w:rsidP="00000000" w:rsidRDefault="00000000" w:rsidRPr="00000000" w14:paraId="000000FB">
            <w:pPr>
              <w:tabs>
                <w:tab w:val="right" w:leader="none" w:pos="8503.511811023624"/>
              </w:tabs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357313" cy="881372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28030" r="0" t="369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313" cy="8813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18/10/2023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Juan Martínez Cano</w:t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Desarrollador / Miembro del equipo de dirección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114300" distT="114300" distL="114300" distR="114300" hidden="0" layoutInCell="1" locked="0" relativeHeight="0" simplePos="0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190500</wp:posOffset>
                  </wp:positionV>
                  <wp:extent cx="1362075" cy="1191396"/>
                  <wp:effectExtent b="0" l="0" r="0" t="0"/>
                  <wp:wrapNone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19139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1" distB="114300" distT="114300" distL="114300" distR="114300" hidden="0" layoutInCell="1" locked="0" relativeHeight="0" simplePos="0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190500</wp:posOffset>
                  </wp:positionV>
                  <wp:extent cx="1362075" cy="1191396"/>
                  <wp:effectExtent b="0" l="0" r="0" t="0"/>
                  <wp:wrapNone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19139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1" distB="114300" distT="114300" distL="114300" distR="114300" hidden="0" layoutInCell="1" locked="0" relativeHeight="0" simplePos="0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190500</wp:posOffset>
                  </wp:positionV>
                  <wp:extent cx="1362075" cy="1191396"/>
                  <wp:effectExtent b="0" l="0" r="0" t="0"/>
                  <wp:wrapNone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19139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18/10/2023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Antonio Peláez Moreno</w:t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Desarrollador / Director de proyecto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after="120" w:before="12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00188" cy="746247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188" cy="74624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18/10/2023</w:t>
            </w:r>
          </w:p>
        </w:tc>
      </w:tr>
    </w:tbl>
    <w:p w:rsidR="00000000" w:rsidDel="00000000" w:rsidP="00000000" w:rsidRDefault="00000000" w:rsidRPr="00000000" w14:paraId="00000105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7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ACTA DE CONSTITUCIÓN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fngxuTcZM6U8zLJKzJlY87VYTw==">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