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Borrador Plan de Proyecto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este hito se debe entregar un borrador del Plan de Proyecto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trata del comienzo de la primera iteración del desarrollo software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trata del comienzo de la segunda iteración del desarrollo software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trata del comienzo de la tercera iteración del desarrollo software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este hito se debe entregar tanto la versión final del Plan de Proyecto como el código software del servicio web de venta de reparaciones de dispositivos móviles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bE9kqsI51/9AqxO0UhK+1AcsJw==">CgMxLjA4AHIhMWltUnd4bWZodF9uLUUtejI5b25OX2tCUTlQVjR0SnFD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