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2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 = Responsable, C = Consultado, A = Aprobador, I = Informado</w:t>
      </w:r>
    </w:p>
    <w:tbl>
      <w:tblPr>
        <w:tblStyle w:val="Table2"/>
        <w:tblW w:w="14535.0" w:type="dxa"/>
        <w:jc w:val="left"/>
        <w:tblInd w:w="-97.0" w:type="dxa"/>
        <w:tblLayout w:type="fixed"/>
        <w:tblLook w:val="0000"/>
      </w:tblPr>
      <w:tblGrid>
        <w:gridCol w:w="2422.5"/>
        <w:gridCol w:w="2422.5"/>
        <w:gridCol w:w="2422.5"/>
        <w:gridCol w:w="2422.5"/>
        <w:gridCol w:w="2422.5"/>
        <w:gridCol w:w="2422.5"/>
        <w:tblGridChange w:id="0">
          <w:tblGrid>
            <w:gridCol w:w="2422.5"/>
            <w:gridCol w:w="2422.5"/>
            <w:gridCol w:w="2422.5"/>
            <w:gridCol w:w="2422.5"/>
            <w:gridCol w:w="2422.5"/>
            <w:gridCol w:w="2422.5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desarrollo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dirección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Enunciado del alcance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Diccionario de la EDT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Secuencia de 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hitos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la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Mockups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 usuarios y productos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y Registro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catálogo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Filtros de búsqueda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Cesta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Implementación Proceso de compra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fichas de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de ventas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de clientes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 opiniones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Procesos de pago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incidencias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decisiones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Controles de 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de desempeño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</w:tbl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ASIGNACIÓN DE RESPONSABILIDADES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/qgjh8KumtYxzuwHtfWUlmJ6VQ==">AMUW2mW5KLIfXMUu2OirAmN7GborcjtIW3EBvbFfkL4H+bIvyXEapw+IjqXyoTm/g520Zrlk5S2fCcH2dy8dqiliJX0EPF1BnQeHr0c78fiHgDDSqCKKjxQ=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