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41"/>
          <w:szCs w:val="41"/>
        </w:rPr>
      </w:pPr>
      <w:r w:rsidDel="00000000" w:rsidR="00000000" w:rsidRPr="00000000">
        <w:rPr>
          <w:rFonts w:ascii="Arial" w:cs="Arial" w:eastAsia="Arial" w:hAnsi="Arial"/>
          <w:b w:val="1"/>
          <w:color w:val="262626"/>
          <w:sz w:val="41"/>
          <w:szCs w:val="41"/>
          <w:rtl w:val="0"/>
        </w:rPr>
        <w:t xml:space="preserve">SPRINT RETROSPECTIVE S1</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i w:val="1"/>
          <w:color w:val="262626"/>
          <w:sz w:val="31"/>
          <w:szCs w:val="31"/>
          <w:u w:val="single"/>
        </w:rPr>
      </w:pPr>
      <w:r w:rsidDel="00000000" w:rsidR="00000000" w:rsidRPr="00000000">
        <w:rPr>
          <w:rFonts w:ascii="Arial" w:cs="Arial" w:eastAsia="Arial" w:hAnsi="Arial"/>
          <w:i w:val="1"/>
          <w:color w:val="262626"/>
          <w:sz w:val="31"/>
          <w:szCs w:val="31"/>
          <w:u w:val="single"/>
          <w:rtl w:val="0"/>
        </w:rPr>
        <w:t xml:space="preserve">Proyecto SkillSetGo</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line="360" w:lineRule="auto"/>
        <w:jc w:val="center"/>
        <w:rPr>
          <w:rFonts w:ascii="Arial" w:cs="Arial" w:eastAsia="Arial" w:hAnsi="Arial"/>
          <w:b w:val="1"/>
          <w:color w:val="262626"/>
          <w:sz w:val="21"/>
          <w:szCs w:val="21"/>
        </w:rPr>
      </w:pPr>
      <w:r w:rsidDel="00000000" w:rsidR="00000000" w:rsidRPr="00000000">
        <w:rPr>
          <w:rFonts w:ascii="Arial" w:cs="Arial" w:eastAsia="Arial" w:hAnsi="Arial"/>
          <w:b w:val="1"/>
          <w:color w:val="262626"/>
          <w:sz w:val="21"/>
          <w:szCs w:val="21"/>
          <w:rtl w:val="0"/>
        </w:rPr>
        <w:t xml:space="preserve">Grupo 1.06</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Lexend" w:cs="Lexend" w:eastAsia="Lexend" w:hAnsi="Lexend"/>
        </w:rPr>
      </w:pPr>
      <w:r w:rsidDel="00000000" w:rsidR="00000000" w:rsidRPr="00000000">
        <w:rPr>
          <w:rFonts w:ascii="Arial" w:cs="Arial" w:eastAsia="Arial" w:hAnsi="Arial"/>
          <w:color w:val="262626"/>
          <w:sz w:val="21"/>
          <w:szCs w:val="21"/>
          <w:rtl w:val="0"/>
        </w:rPr>
        <w:t xml:space="preserve">19/11/2023</w:t>
      </w:r>
      <w:r w:rsidDel="00000000" w:rsidR="00000000" w:rsidRPr="00000000">
        <w:rPr>
          <w:rtl w:val="0"/>
        </w:rPr>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tl w:val="0"/>
        </w:rPr>
      </w:r>
    </w:p>
    <w:p w:rsidR="00000000" w:rsidDel="00000000" w:rsidP="00000000" w:rsidRDefault="00000000" w:rsidRPr="00000000" w14:paraId="0000000E">
      <w:pPr>
        <w:rPr>
          <w:rFonts w:ascii="Lexend" w:cs="Lexend" w:eastAsia="Lexend" w:hAnsi="Lexend"/>
        </w:rPr>
        <w:sectPr>
          <w:headerReference r:id="rId7" w:type="defaul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rFonts w:ascii="Arial" w:cs="Arial" w:eastAsia="Arial" w:hAnsi="Arial"/>
          <w:color w:val="262626"/>
          <w:sz w:val="21"/>
          <w:szCs w:val="21"/>
        </w:rPr>
      </w:pPr>
      <w:r w:rsidDel="00000000" w:rsidR="00000000" w:rsidRPr="00000000">
        <w:rPr>
          <w:rtl w:val="0"/>
        </w:rPr>
      </w:r>
    </w:p>
    <w:tbl>
      <w:tblPr>
        <w:tblStyle w:val="Table1"/>
        <w:tblW w:w="1047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505"/>
        <w:tblGridChange w:id="0">
          <w:tblGrid>
            <w:gridCol w:w="4965"/>
            <w:gridCol w:w="5505"/>
          </w:tblGrid>
        </w:tblGridChange>
      </w:tblGrid>
      <w:tr>
        <w:trPr>
          <w:cantSplit w:val="0"/>
          <w:tblHeader w:val="0"/>
        </w:trPr>
        <w:tc>
          <w:tcPr>
            <w:shd w:fill="d9d9d9" w:val="clear"/>
            <w:vAlign w:val="center"/>
          </w:tcPr>
          <w:p w:rsidR="00000000" w:rsidDel="00000000" w:rsidP="00000000" w:rsidRDefault="00000000" w:rsidRPr="00000000" w14:paraId="00000010">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NOMBRE DEL PROYECTO:</w:t>
            </w:r>
          </w:p>
        </w:tc>
        <w:tc>
          <w:tcPr/>
          <w:p w:rsidR="00000000" w:rsidDel="00000000" w:rsidP="00000000" w:rsidRDefault="00000000" w:rsidRPr="00000000" w14:paraId="00000011">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SkillSetGo</w:t>
            </w:r>
          </w:p>
        </w:tc>
      </w:tr>
      <w:tr>
        <w:trPr>
          <w:cantSplit w:val="0"/>
          <w:tblHeader w:val="0"/>
        </w:trPr>
        <w:tc>
          <w:tcPr>
            <w:shd w:fill="d9d9d9" w:val="clear"/>
            <w:vAlign w:val="center"/>
          </w:tcPr>
          <w:p w:rsidR="00000000" w:rsidDel="00000000" w:rsidP="00000000" w:rsidRDefault="00000000" w:rsidRPr="00000000" w14:paraId="00000012">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CÓDIGO DEL PROYECTO:</w:t>
            </w:r>
          </w:p>
        </w:tc>
        <w:tc>
          <w:tcPr/>
          <w:p w:rsidR="00000000" w:rsidDel="00000000" w:rsidP="00000000" w:rsidRDefault="00000000" w:rsidRPr="00000000" w14:paraId="00000013">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G1.06</w:t>
            </w:r>
          </w:p>
        </w:tc>
      </w:tr>
      <w:tr>
        <w:trPr>
          <w:cantSplit w:val="0"/>
          <w:tblHeader w:val="0"/>
        </w:trPr>
        <w:tc>
          <w:tcPr>
            <w:shd w:fill="d9d9d9" w:val="clear"/>
            <w:vAlign w:val="center"/>
          </w:tcPr>
          <w:p w:rsidR="00000000" w:rsidDel="00000000" w:rsidP="00000000" w:rsidRDefault="00000000" w:rsidRPr="00000000" w14:paraId="00000014">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DIRECTOR DEL PROYECTO:</w:t>
            </w:r>
          </w:p>
        </w:tc>
        <w:tc>
          <w:tcPr/>
          <w:p w:rsidR="00000000" w:rsidDel="00000000" w:rsidP="00000000" w:rsidRDefault="00000000" w:rsidRPr="00000000" w14:paraId="00000015">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Alumnos del G1.06</w:t>
            </w:r>
          </w:p>
        </w:tc>
      </w:tr>
      <w:tr>
        <w:trPr>
          <w:cantSplit w:val="0"/>
          <w:tblHeader w:val="0"/>
        </w:trPr>
        <w:tc>
          <w:tcPr>
            <w:shd w:fill="d9d9d9" w:val="clear"/>
            <w:vAlign w:val="center"/>
          </w:tcPr>
          <w:p w:rsidR="00000000" w:rsidDel="00000000" w:rsidP="00000000" w:rsidRDefault="00000000" w:rsidRPr="00000000" w14:paraId="00000016">
            <w:pPr>
              <w:spacing w:before="120"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DE ELABORACIÓN:</w:t>
            </w:r>
          </w:p>
        </w:tc>
        <w:tc>
          <w:tcPr/>
          <w:p w:rsidR="00000000" w:rsidDel="00000000" w:rsidP="00000000" w:rsidRDefault="00000000" w:rsidRPr="00000000" w14:paraId="00000017">
            <w:pPr>
              <w:spacing w:before="120" w:line="240" w:lineRule="auto"/>
              <w:jc w:val="left"/>
              <w:rPr>
                <w:rFonts w:ascii="Calibri" w:cs="Calibri" w:eastAsia="Calibri" w:hAnsi="Calibri"/>
              </w:rPr>
            </w:pPr>
            <w:r w:rsidDel="00000000" w:rsidR="00000000" w:rsidRPr="00000000">
              <w:rPr>
                <w:rFonts w:ascii="Calibri" w:cs="Calibri" w:eastAsia="Calibri" w:hAnsi="Calibri"/>
                <w:rtl w:val="0"/>
              </w:rPr>
              <w:t xml:space="preserve">16/10/2023</w:t>
            </w:r>
          </w:p>
        </w:tc>
      </w:tr>
    </w:tbl>
    <w:p w:rsidR="00000000" w:rsidDel="00000000" w:rsidP="00000000" w:rsidRDefault="00000000" w:rsidRPr="00000000" w14:paraId="00000018">
      <w:pPr>
        <w:rPr>
          <w:rFonts w:ascii="Lexend" w:cs="Lexend" w:eastAsia="Lexend" w:hAnsi="Lexend"/>
          <w:i w:val="1"/>
        </w:rPr>
      </w:pPr>
      <w:r w:rsidDel="00000000" w:rsidR="00000000" w:rsidRPr="00000000">
        <w:rPr>
          <w:rtl w:val="0"/>
        </w:rPr>
      </w:r>
    </w:p>
    <w:p w:rsidR="00000000" w:rsidDel="00000000" w:rsidP="00000000" w:rsidRDefault="00000000" w:rsidRPr="00000000" w14:paraId="00000019">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INFORME DE LA SESIÓN</w:t>
      </w:r>
    </w:p>
    <w:tbl>
      <w:tblPr>
        <w:tblStyle w:val="Table2"/>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Durante la reunión llevada a cabo por los miembros del grupo en el día 16/11/2023, se discutió el rendimiento del grupo en lo relativo al Sprint 1. De esta reunión, el grupo ha sacado en claro los aspectos a remediar durante los siguientes sprints, además de aquellos puntos positivos que desea mantener. Por ello, se destacan aquellos aspectos positivos y negativos para realizar un buen balance de este Sprint.</w:t>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Los aspectos positivos a mantener son los siguientes: </w:t>
            </w:r>
          </w:p>
          <w:p w:rsidR="00000000" w:rsidDel="00000000" w:rsidP="00000000" w:rsidRDefault="00000000" w:rsidRPr="00000000" w14:paraId="0000001C">
            <w:pPr>
              <w:numPr>
                <w:ilvl w:val="0"/>
                <w:numId w:val="2"/>
              </w:numPr>
              <w:spacing w:after="200"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 organización de las tareas del Product Backlog, concretamente la asignación consciente del trabajo según los puntos fuertes de cada integrante del equipo.</w:t>
            </w:r>
          </w:p>
          <w:p w:rsidR="00000000" w:rsidDel="00000000" w:rsidP="00000000" w:rsidRDefault="00000000" w:rsidRPr="00000000" w14:paraId="0000001D">
            <w:pPr>
              <w:numPr>
                <w:ilvl w:val="0"/>
                <w:numId w:val="2"/>
              </w:numPr>
              <w:spacing w:after="200"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 revisión por pares (Peer Review), la cual se ha realizado durante todo el Sprint usando siempre las mismas parejas. Estas peer reviews se han realizado siempre contando con muy buena comunicación entre las parejas.</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continuación, se enuncian los aspectos negativos que se han dado durante la realización del Sprint.</w:t>
            </w:r>
          </w:p>
          <w:p w:rsidR="00000000" w:rsidDel="00000000" w:rsidP="00000000" w:rsidRDefault="00000000" w:rsidRPr="00000000" w14:paraId="0000001F">
            <w:pPr>
              <w:numPr>
                <w:ilvl w:val="0"/>
                <w:numId w:val="1"/>
              </w:numPr>
              <w:spacing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Se han realizado pocos comentarios y poco específicos a la hora de aplicar la revisión por pares.</w:t>
            </w:r>
          </w:p>
          <w:p w:rsidR="00000000" w:rsidDel="00000000" w:rsidP="00000000" w:rsidRDefault="00000000" w:rsidRPr="00000000" w14:paraId="00000020">
            <w:pPr>
              <w:numPr>
                <w:ilvl w:val="0"/>
                <w:numId w:val="1"/>
              </w:numPr>
              <w:spacing w:line="276" w:lineRule="auto"/>
              <w:ind w:left="720" w:hanging="360"/>
              <w:rPr>
                <w:rFonts w:ascii="Lexend" w:cs="Lexend" w:eastAsia="Lexend" w:hAnsi="Lexend"/>
              </w:rPr>
            </w:pPr>
            <w:r w:rsidDel="00000000" w:rsidR="00000000" w:rsidRPr="00000000">
              <w:rPr>
                <w:rFonts w:ascii="Calibri" w:cs="Calibri" w:eastAsia="Calibri" w:hAnsi="Calibri"/>
                <w:rtl w:val="0"/>
              </w:rPr>
              <w:t xml:space="preserve">Las estimaciones de tiempo han sido realizadas de manera arbitraria, por lo que muchas de ellas son incorrectas por grandes tramos de tiempo.</w:t>
            </w:r>
          </w:p>
          <w:p w:rsidR="00000000" w:rsidDel="00000000" w:rsidP="00000000" w:rsidRDefault="00000000" w:rsidRPr="00000000" w14:paraId="00000021">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 falta de experiencia con Django ha dificultado el trabajo durante las primeras tareas.</w:t>
            </w:r>
          </w:p>
          <w:p w:rsidR="00000000" w:rsidDel="00000000" w:rsidP="00000000" w:rsidRDefault="00000000" w:rsidRPr="00000000" w14:paraId="00000022">
            <w:pPr>
              <w:numPr>
                <w:ilvl w:val="0"/>
                <w:numId w:val="1"/>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retraso en ciertas tareas ha provocado una cadena tal que varias actividades han debido ser retrasadas al siguiente sprint.</w:t>
            </w:r>
            <w:r w:rsidDel="00000000" w:rsidR="00000000" w:rsidRPr="00000000">
              <w:rPr>
                <w:rtl w:val="0"/>
              </w:rPr>
            </w:r>
          </w:p>
        </w:tc>
      </w:tr>
    </w:tbl>
    <w:p w:rsidR="00000000" w:rsidDel="00000000" w:rsidP="00000000" w:rsidRDefault="00000000" w:rsidRPr="00000000" w14:paraId="00000023">
      <w:pPr>
        <w:rPr>
          <w:rFonts w:ascii="Lexend" w:cs="Lexend" w:eastAsia="Lexend" w:hAnsi="Lexend"/>
          <w:i w:val="1"/>
        </w:rPr>
      </w:pPr>
      <w:r w:rsidDel="00000000" w:rsidR="00000000" w:rsidRPr="00000000">
        <w:rPr>
          <w:rtl w:val="0"/>
        </w:rPr>
      </w:r>
    </w:p>
    <w:p w:rsidR="00000000" w:rsidDel="00000000" w:rsidP="00000000" w:rsidRDefault="00000000" w:rsidRPr="00000000" w14:paraId="00000024">
      <w:pPr>
        <w:shd w:fill="d9d9d9" w:val="clear"/>
        <w:ind w:left="-708.6614173228347"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CONCLUSIONES</w:t>
      </w:r>
    </w:p>
    <w:tbl>
      <w:tblPr>
        <w:tblStyle w:val="Table3"/>
        <w:tblW w:w="1050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0"/>
        <w:tblGridChange w:id="0">
          <w:tblGrid>
            <w:gridCol w:w="10500"/>
          </w:tblGrid>
        </w:tblGridChange>
      </w:tblGrid>
      <w:tr>
        <w:trPr>
          <w:cantSplit w:val="0"/>
          <w:tblHeader w:val="0"/>
        </w:trPr>
        <w:tc>
          <w:tcPr/>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rFonts w:ascii="Calibri" w:cs="Calibri" w:eastAsia="Calibri" w:hAnsi="Calibri"/>
                <w:rtl w:val="0"/>
              </w:rPr>
              <w:t xml:space="preserve">Durante este sprint, el equipo de trabajo ha demostrado una capacidad para organizarse y trabajar de manera efectiva, a pesar de los obstáculos que han surgido en el camino, incluyendo errores en nuestro </w:t>
            </w:r>
            <w:r w:rsidDel="00000000" w:rsidR="00000000" w:rsidRPr="00000000">
              <w:rPr>
                <w:rFonts w:ascii="Calibri" w:cs="Calibri" w:eastAsia="Calibri" w:hAnsi="Calibri"/>
                <w:rtl w:val="0"/>
              </w:rPr>
              <w:t xml:space="preserve">previo</w:t>
            </w:r>
            <w:r w:rsidDel="00000000" w:rsidR="00000000" w:rsidRPr="00000000">
              <w:rPr>
                <w:rFonts w:ascii="Calibri" w:cs="Calibri" w:eastAsia="Calibri" w:hAnsi="Calibri"/>
                <w:rtl w:val="0"/>
              </w:rPr>
              <w:t xml:space="preserve"> rol como Equipo Directivo. A medida que avanzamos en las próxima iteración, confiamos en que el equipo continuará mejorando y afinando su proceso de trabajo para alcanzar una mayor eficiencia y alinearse con la visión del cliente. Aprenderemos de nuestros errores y esperamos seguir evolucionando como un equipo cohesivo y exitoso en el futuro.</w:t>
            </w:r>
          </w:p>
        </w:tc>
      </w:tr>
    </w:tbl>
    <w:p w:rsidR="00000000" w:rsidDel="00000000" w:rsidP="00000000" w:rsidRDefault="00000000" w:rsidRPr="00000000" w14:paraId="00000026">
      <w:pPr>
        <w:rPr>
          <w:rFonts w:ascii="Lexend" w:cs="Lexend" w:eastAsia="Lexend" w:hAnsi="Lexend"/>
          <w:i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7">
      <w:pPr>
        <w:pStyle w:val="Heading1"/>
        <w:ind w:left="0" w:firstLine="0"/>
        <w:rPr>
          <w:rFonts w:ascii="Lexend" w:cs="Lexend" w:eastAsia="Lexend" w:hAnsi="Lexend"/>
          <w:sz w:val="22"/>
          <w:szCs w:val="22"/>
        </w:rPr>
      </w:pPr>
      <w:bookmarkStart w:colFirst="0" w:colLast="0" w:name="_heading=h.2jxsxqh" w:id="0"/>
      <w:bookmarkEnd w:id="0"/>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line="240" w:lineRule="auto"/>
      <w:rPr>
        <w:sz w:val="20"/>
        <w:szCs w:val="20"/>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widowControl w:val="0"/>
      <w:ind w:left="0" w:firstLine="0"/>
      <w:jc w:val="left"/>
      <w:rPr>
        <w:rFonts w:ascii="Lexend" w:cs="Lexend" w:eastAsia="Lexend" w:hAnsi="Lexen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exend" w:cs="Lexend" w:eastAsia="Lexend" w:hAnsi="Lexend"/>
      <w:color w:val="6d9eeb"/>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90000"/>
      <w:sz w:val="36"/>
      <w:szCs w:val="36"/>
    </w:rPr>
  </w:style>
  <w:style w:type="paragraph" w:styleId="Heading2">
    <w:name w:val="heading 2"/>
    <w:basedOn w:val="Normal"/>
    <w:next w:val="Normal"/>
    <w:pPr>
      <w:keepNext w:val="1"/>
      <w:keepLines w:val="1"/>
      <w:spacing w:after="120" w:before="360" w:lineRule="auto"/>
    </w:pPr>
    <w:rPr>
      <w:b w:val="1"/>
      <w:color w:val="434343"/>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2" w:sz="8" w:val="single"/>
        <w:bottom w:color="000000" w:space="2" w:sz="8" w:val="single"/>
      </w:pBdr>
      <w:spacing w:after="60" w:lineRule="auto"/>
      <w:jc w:val="center"/>
    </w:pPr>
    <w:rPr>
      <w:sz w:val="52"/>
      <w:szCs w:val="52"/>
    </w:r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jc w:val="center"/>
    </w:pPr>
    <w:rPr>
      <w:color w:val="666666"/>
      <w:sz w:val="40"/>
      <w:szCs w:val="4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J3SQun5CX/tSJe+j0wqlgSHIfw==">CgMxLjAyCWguMmp4c3hxaDgAciExZkx2TFE4Rjl4a3Nmd0tPVUlBbE9tU1BBUzd5NkJna3I=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