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105" w:tblpY="0"/>
        <w:tblW w:w="14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SkillSetGo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G1.06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28/11/2023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Equipo de seguimiento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Florian Charrot, Juan Antonio Jiménez Del Villar</w:t>
            </w:r>
          </w:p>
        </w:tc>
      </w:tr>
    </w:tbl>
    <w:p w:rsidR="00000000" w:rsidDel="00000000" w:rsidP="00000000" w:rsidRDefault="00000000" w:rsidRPr="00000000" w14:paraId="0000000E">
      <w:pPr>
        <w:spacing w:after="28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45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2550"/>
        <w:gridCol w:w="2475"/>
        <w:gridCol w:w="6285"/>
        <w:gridCol w:w="2010"/>
        <w:tblGridChange w:id="0">
          <w:tblGrid>
            <w:gridCol w:w="1275"/>
            <w:gridCol w:w="2550"/>
            <w:gridCol w:w="2475"/>
            <w:gridCol w:w="6285"/>
            <w:gridCol w:w="2010"/>
          </w:tblGrid>
        </w:tblGridChange>
      </w:tblGrid>
      <w:tr>
        <w:trPr>
          <w:cantSplit w:val="0"/>
          <w:trHeight w:val="1059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PAQUETE DE TRABAJO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 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 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2.2.1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Páginas de gestión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 clases para el administrador.</w:t>
            </w:r>
          </w:p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(0h58 Joaquin Restoy Barrero)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2.2.1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Páginas de gestión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 de opiniones y reclamaciones para estudiantes.(1h23)</w:t>
            </w:r>
          </w:p>
          <w:p w:rsidR="00000000" w:rsidDel="00000000" w:rsidP="00000000" w:rsidRDefault="00000000" w:rsidRPr="00000000" w14:paraId="0000001E">
            <w:pPr>
              <w:spacing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Joaquín Restoy Barrero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0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 ENCONTRADOS</w:t>
      </w:r>
    </w:p>
    <w:tbl>
      <w:tblPr>
        <w:tblStyle w:val="Table3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070"/>
        <w:gridCol w:w="5244"/>
        <w:gridCol w:w="4253"/>
        <w:tblGridChange w:id="0">
          <w:tblGrid>
            <w:gridCol w:w="5070"/>
            <w:gridCol w:w="5244"/>
            <w:gridCol w:w="4253"/>
          </w:tblGrid>
        </w:tblGridChange>
      </w:tblGrid>
      <w:tr>
        <w:trPr>
          <w:cantSplit w:val="0"/>
          <w:trHeight w:val="362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PROPUESTA DE SOLUCIÓN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2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SEGUIMIENTO DE RIESGOS</w:t>
      </w:r>
    </w:p>
    <w:tbl>
      <w:tblPr>
        <w:tblStyle w:val="Table4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5954"/>
        <w:gridCol w:w="7371"/>
        <w:tblGridChange w:id="0">
          <w:tblGrid>
            <w:gridCol w:w="1242"/>
            <w:gridCol w:w="5954"/>
            <w:gridCol w:w="737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RIESGO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before="12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vulnerabilidades de seguridad que podrían permitir el acceso no autorizado a datos de usuarios o pagos.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aplicación no permite la obtención o modificación de datos de usuarios a personas sin las credenciales necesarias.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411.42864000000003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robo de datos de tarjetas de crédito si no se implementan medidas de seguridad adecuadas.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procede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411.42864000000003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Riesgo de caídas del sistema que podrían afectar las reservas y los pagos.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procede</w:t>
            </w:r>
          </w:p>
        </w:tc>
      </w:tr>
    </w:tbl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ab/>
      <w:tab/>
      <w:tab/>
      <w:tab/>
      <w:tab/>
      <w:t xml:space="preserve">Página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000000"/>
        <w:rtl w:val="0"/>
      </w:rPr>
      <w:t xml:space="preserve"> de </w:t>
    </w:r>
    <w:r w:rsidDel="00000000" w:rsidR="00000000" w:rsidRPr="00000000">
      <w:rPr>
        <w:color w:val="00000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line="240" w:lineRule="auto"/>
      <w:jc w:val="right"/>
      <w:rPr>
        <w:rFonts w:ascii="Balthazar" w:cs="Balthazar" w:eastAsia="Balthazar" w:hAnsi="Balthazar"/>
        <w:b w:val="1"/>
        <w:color w:val="000000"/>
      </w:rPr>
    </w:pPr>
    <w:r w:rsidDel="00000000" w:rsidR="00000000" w:rsidRPr="00000000">
      <w:rPr>
        <w:rFonts w:ascii="Balthazar" w:cs="Balthazar" w:eastAsia="Balthazar" w:hAnsi="Balthazar"/>
        <w:b w:val="1"/>
        <w:color w:val="000000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jc w:val="center"/>
      <w:rPr>
        <w:b w:val="1"/>
        <w:color w:val="000000"/>
        <w:sz w:val="36"/>
        <w:szCs w:val="36"/>
      </w:rPr>
    </w:pPr>
    <w:r w:rsidDel="00000000" w:rsidR="00000000" w:rsidRPr="00000000">
      <w:rPr>
        <w:b w:val="1"/>
        <w:color w:val="000000"/>
        <w:sz w:val="36"/>
        <w:szCs w:val="36"/>
        <w:rtl w:val="0"/>
      </w:rPr>
      <w:t xml:space="preserve">INFORME DE DESEMPEÑO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1SwUj+xA1qFPYOAEPXNT8GzW3Q==">CgMxLjA4AHIhMXBCNkg0MU5fN2Fmc1VXSU5nb1pRRXhjaTE4MDdXa0hZ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